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2C" w:rsidRDefault="00F83713">
      <w:pPr>
        <w:suppressAutoHyphens w:val="0"/>
        <w:jc w:val="center"/>
        <w:rPr>
          <w:bCs/>
          <w:sz w:val="28"/>
        </w:rPr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818423518" r:id="rId5"/>
        </w:object>
      </w:r>
    </w:p>
    <w:p w:rsidR="00F70A2C" w:rsidRDefault="00F70A2C">
      <w:pPr>
        <w:suppressAutoHyphens w:val="0"/>
        <w:jc w:val="center"/>
        <w:rPr>
          <w:bCs/>
          <w:sz w:val="16"/>
          <w:szCs w:val="16"/>
        </w:rPr>
      </w:pPr>
    </w:p>
    <w:p w:rsidR="00F70A2C" w:rsidRDefault="00F83713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F70A2C" w:rsidRDefault="00F70A2C">
      <w:pPr>
        <w:suppressAutoHyphens w:val="0"/>
        <w:rPr>
          <w:bCs/>
          <w:sz w:val="20"/>
          <w:szCs w:val="20"/>
        </w:rPr>
      </w:pPr>
    </w:p>
    <w:p w:rsidR="00F70A2C" w:rsidRDefault="00F83713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F70A2C" w:rsidRDefault="00F70A2C">
      <w:pPr>
        <w:suppressAutoHyphens w:val="0"/>
        <w:jc w:val="center"/>
        <w:rPr>
          <w:b/>
          <w:sz w:val="40"/>
          <w:szCs w:val="40"/>
        </w:rPr>
      </w:pPr>
    </w:p>
    <w:p w:rsidR="00F70A2C" w:rsidRDefault="00F83713">
      <w:pPr>
        <w:tabs>
          <w:tab w:val="left" w:pos="4687"/>
        </w:tabs>
        <w:suppressAutoHyphens w:val="0"/>
        <w:jc w:val="both"/>
        <w:rPr>
          <w:bCs/>
        </w:rPr>
      </w:pPr>
      <w:r>
        <w:rPr>
          <w:bCs/>
        </w:rPr>
        <w:t>________________                                        Луцьк                                         №______________</w:t>
      </w:r>
    </w:p>
    <w:p w:rsidR="00F70A2C" w:rsidRDefault="00F70A2C">
      <w:pPr>
        <w:rPr>
          <w:color w:val="000000"/>
          <w:sz w:val="20"/>
          <w:szCs w:val="20"/>
        </w:rPr>
      </w:pPr>
    </w:p>
    <w:p w:rsidR="00F70A2C" w:rsidRDefault="00F83713">
      <w:r>
        <w:rPr>
          <w:color w:val="000000"/>
          <w:sz w:val="28"/>
          <w:szCs w:val="28"/>
        </w:rPr>
        <w:t>Про внесення змін до Комплексної</w:t>
      </w:r>
    </w:p>
    <w:p w:rsidR="00F70A2C" w:rsidRDefault="00F83713">
      <w:pPr>
        <w:jc w:val="both"/>
      </w:pPr>
      <w:r>
        <w:rPr>
          <w:sz w:val="28"/>
          <w:szCs w:val="28"/>
        </w:rPr>
        <w:t>програми охорони довкілля Луцької</w:t>
      </w:r>
    </w:p>
    <w:p w:rsidR="00F70A2C" w:rsidRDefault="00F83713">
      <w:pPr>
        <w:jc w:val="both"/>
      </w:pPr>
      <w:r>
        <w:rPr>
          <w:sz w:val="28"/>
          <w:szCs w:val="28"/>
        </w:rPr>
        <w:t>міської територіальної громади</w:t>
      </w:r>
    </w:p>
    <w:p w:rsidR="00F70A2C" w:rsidRDefault="00F83713">
      <w:pPr>
        <w:jc w:val="both"/>
      </w:pPr>
      <w:r>
        <w:rPr>
          <w:sz w:val="28"/>
          <w:szCs w:val="28"/>
        </w:rPr>
        <w:t>на 2022</w:t>
      </w:r>
      <w:bookmarkStart w:id="0" w:name="__DdeLink__66_1502147973"/>
      <w:bookmarkStart w:id="1" w:name="__DdeLink__53_2087909583"/>
      <w:r>
        <w:rPr>
          <w:color w:val="000000"/>
          <w:sz w:val="28"/>
          <w:szCs w:val="28"/>
        </w:rPr>
        <w:t>–</w:t>
      </w:r>
      <w:bookmarkEnd w:id="0"/>
      <w:bookmarkEnd w:id="1"/>
      <w:r>
        <w:rPr>
          <w:sz w:val="28"/>
          <w:szCs w:val="28"/>
        </w:rPr>
        <w:t>2025 роки та продовження</w:t>
      </w:r>
    </w:p>
    <w:p w:rsidR="00F70A2C" w:rsidRDefault="00F83713">
      <w:pPr>
        <w:jc w:val="both"/>
      </w:pPr>
      <w:r>
        <w:rPr>
          <w:sz w:val="28"/>
          <w:szCs w:val="28"/>
        </w:rPr>
        <w:t>терміну її дії на 2026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>2028 роки</w:t>
      </w:r>
    </w:p>
    <w:p w:rsidR="00F70A2C" w:rsidRDefault="00F70A2C">
      <w:pPr>
        <w:jc w:val="both"/>
        <w:rPr>
          <w:color w:val="000000"/>
          <w:sz w:val="20"/>
          <w:szCs w:val="20"/>
        </w:rPr>
      </w:pPr>
    </w:p>
    <w:p w:rsidR="00F70A2C" w:rsidRDefault="00F83713">
      <w:pPr>
        <w:ind w:firstLine="567"/>
        <w:jc w:val="both"/>
      </w:pPr>
      <w:r>
        <w:rPr>
          <w:color w:val="000000"/>
          <w:sz w:val="28"/>
          <w:szCs w:val="28"/>
        </w:rPr>
        <w:t xml:space="preserve">Керуючись ст. 26, 33 Закону України «Про місцеве самоврядування в Україні», з метою виконання природоохоронних заходів, спрямованих на забезпечення безпечного навколишнього середовища для життя та здоров’я населення, зменшення рівня техногенного навантаження на довкілля, </w:t>
      </w:r>
      <w:r>
        <w:rPr>
          <w:color w:val="000000"/>
          <w:sz w:val="28"/>
          <w:szCs w:val="28"/>
          <w:shd w:val="clear" w:color="auto" w:fill="FFFFFF"/>
        </w:rPr>
        <w:t>міська рада</w:t>
      </w:r>
    </w:p>
    <w:p w:rsidR="00F70A2C" w:rsidRPr="00F83713" w:rsidRDefault="00F70A2C">
      <w:pPr>
        <w:ind w:firstLine="567"/>
        <w:jc w:val="both"/>
        <w:rPr>
          <w:color w:val="000000"/>
          <w:sz w:val="20"/>
          <w:szCs w:val="20"/>
          <w:highlight w:val="white"/>
        </w:rPr>
      </w:pPr>
    </w:p>
    <w:p w:rsidR="00F70A2C" w:rsidRDefault="00F83713">
      <w:pPr>
        <w:jc w:val="both"/>
      </w:pPr>
      <w:r>
        <w:rPr>
          <w:sz w:val="28"/>
          <w:szCs w:val="28"/>
        </w:rPr>
        <w:t>ВИРІШИЛА:</w:t>
      </w:r>
    </w:p>
    <w:p w:rsidR="00F70A2C" w:rsidRDefault="00F70A2C">
      <w:pPr>
        <w:jc w:val="both"/>
        <w:rPr>
          <w:sz w:val="20"/>
          <w:szCs w:val="20"/>
        </w:rPr>
      </w:pPr>
    </w:p>
    <w:p w:rsidR="00F70A2C" w:rsidRDefault="00F83713">
      <w:pPr>
        <w:ind w:firstLine="567"/>
        <w:jc w:val="both"/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Комплексної програми охорони довкілля Луцької міської територіальної громади на </w:t>
      </w:r>
      <w:r>
        <w:rPr>
          <w:color w:val="000000"/>
          <w:sz w:val="28"/>
          <w:szCs w:val="28"/>
        </w:rPr>
        <w:t xml:space="preserve">2022–2025 </w:t>
      </w:r>
      <w:r>
        <w:rPr>
          <w:sz w:val="28"/>
          <w:szCs w:val="28"/>
        </w:rPr>
        <w:t xml:space="preserve">роки (далі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Програма), </w:t>
      </w:r>
      <w:r>
        <w:rPr>
          <w:color w:val="000000"/>
          <w:sz w:val="28"/>
          <w:szCs w:val="28"/>
        </w:rPr>
        <w:t>затвердженої</w:t>
      </w:r>
      <w:r>
        <w:rPr>
          <w:sz w:val="28"/>
          <w:szCs w:val="28"/>
        </w:rPr>
        <w:t xml:space="preserve"> рішенням міської ради від 22.12.2021 № 24/65, зі змінами внесеними рішенням міської ради від 27.07.2022 № 33/38, рішенням виконавчого комітету від 08.08.2022 № 398-1, рішенням міської ради від 31</w:t>
      </w:r>
      <w:bookmarkStart w:id="2" w:name="__DdeLink__35_3096740197"/>
      <w:r>
        <w:rPr>
          <w:sz w:val="28"/>
          <w:szCs w:val="28"/>
        </w:rPr>
        <w:t>.03.2023 № 43/</w:t>
      </w:r>
      <w:bookmarkEnd w:id="2"/>
      <w:r>
        <w:rPr>
          <w:sz w:val="28"/>
          <w:szCs w:val="28"/>
        </w:rPr>
        <w:t xml:space="preserve">79, </w:t>
      </w:r>
      <w:bookmarkStart w:id="3" w:name="__DdeLink__70_4029032217"/>
      <w:r>
        <w:rPr>
          <w:sz w:val="28"/>
          <w:szCs w:val="28"/>
        </w:rPr>
        <w:t>рішенням міської ради від 31.10.2023 № 52/119</w:t>
      </w:r>
      <w:bookmarkEnd w:id="3"/>
      <w:r>
        <w:rPr>
          <w:sz w:val="28"/>
          <w:szCs w:val="28"/>
        </w:rPr>
        <w:t>, рішенням міської ради від 20.12.2023 № 54/26, рішення</w:t>
      </w:r>
      <w:r w:rsidR="008940AD">
        <w:rPr>
          <w:sz w:val="28"/>
          <w:szCs w:val="28"/>
        </w:rPr>
        <w:t>м міської ради від 28.08.2024 № </w:t>
      </w:r>
      <w:bookmarkStart w:id="4" w:name="_GoBack"/>
      <w:bookmarkEnd w:id="4"/>
      <w:r>
        <w:rPr>
          <w:sz w:val="28"/>
          <w:szCs w:val="28"/>
        </w:rPr>
        <w:t>62/105, рішенням міської ради від 18.12.2024 № 66/77, рішенням міської ради від 26.03.2025 №</w:t>
      </w:r>
      <w:r w:rsidR="008940AD">
        <w:rPr>
          <w:sz w:val="28"/>
          <w:szCs w:val="28"/>
        </w:rPr>
        <w:t> </w:t>
      </w:r>
      <w:r>
        <w:rPr>
          <w:sz w:val="28"/>
          <w:szCs w:val="28"/>
        </w:rPr>
        <w:t>73/116, та продовжити термін її дії на 2026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>2028 роки</w:t>
      </w:r>
      <w:r>
        <w:rPr>
          <w:color w:val="000000"/>
          <w:sz w:val="28"/>
          <w:szCs w:val="28"/>
        </w:rPr>
        <w:t>.</w:t>
      </w:r>
    </w:p>
    <w:p w:rsidR="00F70A2C" w:rsidRDefault="00F837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Вказати назву Програми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Комплексна програма охорони довкілля Луцької міської територіальної громади на </w:t>
      </w:r>
      <w:r>
        <w:rPr>
          <w:color w:val="000000"/>
          <w:sz w:val="28"/>
          <w:szCs w:val="28"/>
        </w:rPr>
        <w:t xml:space="preserve">2022–2028 </w:t>
      </w:r>
      <w:r>
        <w:rPr>
          <w:sz w:val="28"/>
          <w:szCs w:val="28"/>
        </w:rPr>
        <w:t xml:space="preserve">роки (далі 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Програма).</w:t>
      </w:r>
    </w:p>
    <w:p w:rsidR="00F70A2C" w:rsidRDefault="00F837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Викласти Паспорт Програми, додатки 1, 2 до Програми в новій редакції (додаються).</w:t>
      </w:r>
    </w:p>
    <w:p w:rsidR="00F70A2C" w:rsidRDefault="00F83713">
      <w:pPr>
        <w:ind w:firstLine="567"/>
        <w:jc w:val="both"/>
      </w:pPr>
      <w:r>
        <w:rPr>
          <w:sz w:val="28"/>
          <w:szCs w:val="28"/>
        </w:rPr>
        <w:t xml:space="preserve">4. Контроль за виконанням рішення покласти на секретаря міської ради 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sz w:val="28"/>
          <w:szCs w:val="28"/>
        </w:rPr>
        <w:t xml:space="preserve"> та  постійну комісію міської ради з питань </w:t>
      </w:r>
      <w:r>
        <w:rPr>
          <w:color w:val="222222"/>
          <w:sz w:val="28"/>
          <w:szCs w:val="28"/>
        </w:rPr>
        <w:t>планування соціально-економічного розвитку, бюджету та фінансів.</w:t>
      </w:r>
    </w:p>
    <w:p w:rsidR="00F70A2C" w:rsidRPr="00F83713" w:rsidRDefault="00F70A2C">
      <w:pPr>
        <w:jc w:val="both"/>
      </w:pPr>
    </w:p>
    <w:p w:rsidR="00F70A2C" w:rsidRDefault="00F83713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Ігор ПОЛІЩУК</w:t>
      </w:r>
    </w:p>
    <w:p w:rsidR="00F83713" w:rsidRDefault="00F83713">
      <w:pPr>
        <w:jc w:val="both"/>
      </w:pPr>
    </w:p>
    <w:p w:rsidR="00F70A2C" w:rsidRDefault="00F83713">
      <w:pPr>
        <w:jc w:val="both"/>
      </w:pPr>
      <w:r>
        <w:t>Лисак 724 160</w:t>
      </w:r>
    </w:p>
    <w:sectPr w:rsidR="00F70A2C" w:rsidSect="00F83713">
      <w:pgSz w:w="11906" w:h="16838"/>
      <w:pgMar w:top="567" w:right="567" w:bottom="113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0A2C"/>
    <w:rsid w:val="008940AD"/>
    <w:rsid w:val="00F70A2C"/>
    <w:rsid w:val="00F8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DF46"/>
  <w15:docId w15:val="{EF965AA4-CE54-4A52-A15F-DCDEC779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rvts44">
    <w:name w:val="rvts44"/>
    <w:basedOn w:val="a4"/>
    <w:qFormat/>
    <w:rPr>
      <w:rFonts w:cs="Times New Roman"/>
    </w:rPr>
  </w:style>
  <w:style w:type="character" w:customStyle="1" w:styleId="WW-1">
    <w:name w:val="WW- Знак1"/>
    <w:basedOn w:val="a4"/>
    <w:qFormat/>
    <w:rPr>
      <w:sz w:val="16"/>
      <w:szCs w:val="16"/>
    </w:rPr>
  </w:style>
  <w:style w:type="character" w:customStyle="1" w:styleId="WW-">
    <w:name w:val="WW- Знак"/>
    <w:basedOn w:val="a4"/>
    <w:qFormat/>
    <w:rPr>
      <w:bCs/>
      <w:sz w:val="28"/>
      <w:szCs w:val="24"/>
      <w:lang w:val="uk-UA"/>
    </w:rPr>
  </w:style>
  <w:style w:type="character" w:customStyle="1" w:styleId="rvts15">
    <w:name w:val="rvts15"/>
    <w:basedOn w:val="a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4"/>
    <w:qFormat/>
  </w:style>
  <w:style w:type="character" w:customStyle="1" w:styleId="rvts23">
    <w:name w:val="rvts23"/>
    <w:basedOn w:val="a4"/>
    <w:qFormat/>
    <w:rPr>
      <w:rFonts w:cs="Times New Roman"/>
    </w:rPr>
  </w:style>
  <w:style w:type="character" w:customStyle="1" w:styleId="a5">
    <w:name w:val="Знак"/>
    <w:basedOn w:val="a4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basedOn w:val="a4"/>
    <w:qFormat/>
    <w:rPr>
      <w:rFonts w:cs="Times New Roman"/>
    </w:rPr>
  </w:style>
  <w:style w:type="character" w:customStyle="1" w:styleId="a6">
    <w:name w:val="Основний текст_"/>
    <w:basedOn w:val="a4"/>
    <w:qFormat/>
    <w:rPr>
      <w:sz w:val="21"/>
      <w:szCs w:val="21"/>
      <w:lang w:bidi="ar-SA"/>
    </w:rPr>
  </w:style>
  <w:style w:type="character" w:customStyle="1" w:styleId="a7">
    <w:name w:val="Виділення жирним"/>
    <w:basedOn w:val="a4"/>
    <w:qFormat/>
    <w:rPr>
      <w:b/>
      <w:bCs/>
    </w:rPr>
  </w:style>
  <w:style w:type="character" w:styleId="a8">
    <w:name w:val="page number"/>
    <w:basedOn w:val="a4"/>
    <w:qFormat/>
  </w:style>
  <w:style w:type="character" w:customStyle="1" w:styleId="a4">
    <w:name w:val="Основной шрифт абзаца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9">
    <w:name w:val="Заголовок"/>
    <w:basedOn w:val="a"/>
    <w:next w:val="aa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C7405A"/>
    <w:pPr>
      <w:spacing w:after="140" w:line="276" w:lineRule="auto"/>
    </w:pPr>
  </w:style>
  <w:style w:type="paragraph" w:styleId="ab">
    <w:name w:val="List"/>
    <w:basedOn w:val="aa"/>
    <w:rsid w:val="00C7405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Содержимое врезки"/>
    <w:basedOn w:val="a"/>
    <w:qFormat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  <w:lang w:val="ru-RU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b/>
      <w:lang w:eastAsia="zh-CN"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lang w:eastAsia="zh-CN"/>
    </w:rPr>
  </w:style>
  <w:style w:type="paragraph" w:customStyle="1" w:styleId="af3">
    <w:name w:val="Без интервала"/>
    <w:qFormat/>
    <w:pPr>
      <w:suppressAutoHyphens/>
    </w:pPr>
    <w:rPr>
      <w:rFonts w:asciiTheme="minorHAnsi" w:eastAsiaTheme="minorHAnsi" w:hAnsiTheme="minorHAnsi" w:cs="Calibri"/>
      <w:kern w:val="0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6">
    <w:name w:val="Обычный (веб)"/>
    <w:basedOn w:val="a"/>
    <w:qFormat/>
    <w:pPr>
      <w:spacing w:before="280" w:after="280"/>
    </w:pPr>
    <w:rPr>
      <w:lang w:val="ru-RU"/>
    </w:rPr>
  </w:style>
  <w:style w:type="paragraph" w:styleId="af7">
    <w:name w:val="Body Text Indent"/>
    <w:basedOn w:val="a"/>
    <w:pPr>
      <w:ind w:firstLine="545"/>
      <w:jc w:val="both"/>
    </w:pPr>
  </w:style>
  <w:style w:type="paragraph" w:styleId="af8">
    <w:name w:val="header"/>
    <w:basedOn w:val="a"/>
    <w:pPr>
      <w:tabs>
        <w:tab w:val="center" w:pos="4677"/>
        <w:tab w:val="right" w:pos="9355"/>
      </w:tabs>
    </w:pPr>
  </w:style>
  <w:style w:type="paragraph" w:customStyle="1" w:styleId="af9">
    <w:name w:val="Указатель"/>
    <w:basedOn w:val="a"/>
    <w:qFormat/>
    <w:pPr>
      <w:suppressLineNumbers/>
    </w:pPr>
    <w:rPr>
      <w:rFonts w:cs="Mangal"/>
    </w:rPr>
  </w:style>
  <w:style w:type="paragraph" w:customStyle="1" w:styleId="afa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1226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25</cp:revision>
  <dcterms:created xsi:type="dcterms:W3CDTF">2022-02-22T13:50:00Z</dcterms:created>
  <dcterms:modified xsi:type="dcterms:W3CDTF">2025-09-03T13:52:00Z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