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2940" cy="662940"/>
                <wp:effectExtent l="0" t="0" r="0" b="0"/>
                <wp:wrapNone/>
                <wp:docPr id="1" name="shapetype_ole_rId2"/>
                <a:graphic xmlns:a="http://schemas.openxmlformats.org/drawingml/2006/main">
                  <a:graphicData uri="http://schemas.microsoft.com/office/word/2010/wordprocessingShape">
                    <wps:wsp>
                      <wps:cNvSpPr/>
                      <wps:spPr>
                        <a:xfrm>
                          <a:off x="0" y="0"/>
                          <a:ext cx="662400" cy="662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1pt;height:52.1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051896933"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ці</w:t>
      </w:r>
      <w:r>
        <w:rPr>
          <w:sz w:val="30"/>
          <w:szCs w:val="30"/>
        </w:rPr>
        <w:t xml:space="preserve">  </w:t>
      </w:r>
      <w:r>
        <w:rPr>
          <w:rFonts w:eastAsia="Times New Roman" w:cs="Times New Roman"/>
          <w:color w:val="auto"/>
          <w:kern w:val="0"/>
          <w:sz w:val="28"/>
          <w:szCs w:val="28"/>
          <w:lang w:val="uk-UA" w:eastAsia="zh-CN" w:bidi="ar-SA"/>
        </w:rPr>
        <w:t>Бернак І.В.</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дозволу  на     розроблення  </w:t>
      </w:r>
      <w:r>
        <w:rPr>
          <w:sz w:val="32"/>
          <w:szCs w:val="32"/>
        </w:rPr>
        <w:t xml:space="preserve">   </w:t>
      </w:r>
      <w:r>
        <w:rPr>
          <w:spacing w:val="-2"/>
          <w:sz w:val="28"/>
          <w:szCs w:val="28"/>
        </w:rPr>
        <w:t>технічної</w:t>
      </w:r>
    </w:p>
    <w:p>
      <w:pPr>
        <w:pStyle w:val="Normal"/>
        <w:widowControl w:val="false"/>
        <w:tabs>
          <w:tab w:val="clear" w:pos="709"/>
          <w:tab w:val="left" w:pos="4395" w:leader="none"/>
          <w:tab w:val="left" w:pos="4678" w:leader="none"/>
          <w:tab w:val="left" w:pos="4962" w:leader="none"/>
        </w:tabs>
        <w:rPr>
          <w:sz w:val="28"/>
          <w:szCs w:val="28"/>
        </w:rPr>
      </w:pPr>
      <w:r>
        <w:rPr>
          <w:sz w:val="28"/>
          <w:szCs w:val="28"/>
        </w:rPr>
        <w:t>докумен</w:t>
      </w:r>
      <w:r>
        <w:rPr>
          <w:spacing w:val="-10"/>
          <w:sz w:val="28"/>
          <w:szCs w:val="28"/>
        </w:rPr>
        <w:t xml:space="preserve">тації     із      землеустрою  </w:t>
      </w:r>
      <w:r>
        <w:rPr>
          <w:spacing w:val="-10"/>
          <w:sz w:val="32"/>
          <w:szCs w:val="32"/>
        </w:rPr>
        <w:t xml:space="preserve"> </w:t>
      </w:r>
      <w:r>
        <w:rPr>
          <w:spacing w:val="-10"/>
          <w:sz w:val="28"/>
          <w:szCs w:val="28"/>
        </w:rPr>
        <w:t xml:space="preserve">  щодо</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 xml:space="preserve">встановлення  </w:t>
      </w:r>
      <w:r>
        <w:rPr>
          <w:spacing w:val="-10"/>
          <w:sz w:val="32"/>
          <w:szCs w:val="32"/>
        </w:rPr>
        <w:t xml:space="preserve">  </w:t>
      </w:r>
      <w:r>
        <w:rPr>
          <w:spacing w:val="-10"/>
          <w:sz w:val="28"/>
          <w:szCs w:val="28"/>
        </w:rPr>
        <w:t xml:space="preserve">   </w:t>
      </w:r>
      <w:r>
        <w:rPr>
          <w:sz w:val="28"/>
          <w:szCs w:val="28"/>
        </w:rPr>
        <w:t>(відновлення)</w:t>
      </w:r>
      <w:r>
        <w:rPr>
          <w:sz w:val="32"/>
          <w:szCs w:val="32"/>
        </w:rPr>
        <w:t xml:space="preserve">    </w:t>
      </w:r>
      <w:r>
        <w:rPr>
          <w:sz w:val="30"/>
          <w:szCs w:val="30"/>
        </w:rPr>
        <w:t xml:space="preserve">  </w:t>
      </w:r>
      <w:r>
        <w:rPr>
          <w:sz w:val="28"/>
          <w:szCs w:val="28"/>
        </w:rPr>
        <w:t xml:space="preserve">  меж</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земельної   </w:t>
      </w:r>
      <w:r>
        <w:rPr>
          <w:spacing w:val="-6"/>
          <w:sz w:val="28"/>
          <w:szCs w:val="28"/>
        </w:rPr>
        <w:t>ділянки   в  натурі  (на  місце-</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вості) на   земельну   </w:t>
      </w:r>
      <w:r>
        <w:rPr>
          <w:spacing w:val="-4"/>
          <w:sz w:val="28"/>
          <w:szCs w:val="28"/>
        </w:rPr>
        <w:t>частку</w:t>
      </w:r>
      <w:r>
        <w:rPr>
          <w:spacing w:val="-4"/>
          <w:sz w:val="32"/>
          <w:szCs w:val="32"/>
        </w:rPr>
        <w:t xml:space="preserve">  </w:t>
      </w:r>
      <w:r>
        <w:rPr>
          <w:spacing w:val="-4"/>
          <w:sz w:val="28"/>
          <w:szCs w:val="28"/>
        </w:rPr>
        <w:t>(пай)</w:t>
      </w:r>
      <w:r>
        <w:rPr>
          <w:spacing w:val="-4"/>
          <w:sz w:val="32"/>
          <w:szCs w:val="32"/>
        </w:rPr>
        <w:t xml:space="preserve"> </w:t>
      </w:r>
      <w:r>
        <w:rPr>
          <w:spacing w:val="-4"/>
          <w:sz w:val="28"/>
          <w:szCs w:val="28"/>
        </w:rPr>
        <w:t>№ </w:t>
      </w:r>
      <w:r>
        <w:rPr>
          <w:rFonts w:eastAsia="Times New Roman" w:cs="Times New Roman"/>
          <w:color w:val="auto"/>
          <w:spacing w:val="-4"/>
          <w:kern w:val="0"/>
          <w:sz w:val="28"/>
          <w:szCs w:val="28"/>
          <w:lang w:val="uk-UA" w:eastAsia="zh-CN" w:bidi="ar-SA"/>
        </w:rPr>
        <w:t>155</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площею 0,11 га)</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за </w:t>
      </w:r>
      <w:r>
        <w:rPr>
          <w:spacing w:val="-4"/>
          <w:sz w:val="28"/>
          <w:szCs w:val="28"/>
        </w:rPr>
        <w:t>межами</w:t>
      </w:r>
      <w:r>
        <w:rPr>
          <w:spacing w:val="-4"/>
          <w:sz w:val="24"/>
          <w:szCs w:val="24"/>
        </w:rPr>
        <w:t xml:space="preserve">   </w:t>
      </w:r>
      <w:r>
        <w:rPr>
          <w:spacing w:val="-8"/>
          <w:sz w:val="28"/>
          <w:szCs w:val="28"/>
        </w:rPr>
        <w:t>населених</w:t>
      </w:r>
      <w:r>
        <w:rPr>
          <w:spacing w:val="-8"/>
          <w:sz w:val="24"/>
          <w:szCs w:val="24"/>
        </w:rPr>
        <w:t xml:space="preserve">    </w:t>
      </w:r>
      <w:r>
        <w:rPr>
          <w:spacing w:val="-8"/>
          <w:sz w:val="28"/>
          <w:szCs w:val="28"/>
        </w:rPr>
        <w:t>пунктів</w:t>
      </w:r>
      <w:r>
        <w:rPr>
          <w:spacing w:val="-8"/>
          <w:sz w:val="24"/>
          <w:szCs w:val="24"/>
        </w:rPr>
        <w:t xml:space="preserve">    </w:t>
      </w:r>
      <w:r>
        <w:rPr>
          <w:spacing w:val="-8"/>
          <w:sz w:val="28"/>
          <w:szCs w:val="28"/>
        </w:rPr>
        <w:t>Луцької</w:t>
      </w:r>
    </w:p>
    <w:p>
      <w:pPr>
        <w:pStyle w:val="Normal"/>
        <w:widowControl w:val="false"/>
        <w:tabs>
          <w:tab w:val="clear" w:pos="709"/>
          <w:tab w:val="left" w:pos="4395" w:leader="none"/>
          <w:tab w:val="left" w:pos="4678" w:leader="none"/>
          <w:tab w:val="left" w:pos="4962" w:leader="none"/>
        </w:tabs>
        <w:rPr>
          <w:sz w:val="28"/>
          <w:szCs w:val="28"/>
        </w:rPr>
      </w:pPr>
      <w:r>
        <w:rPr>
          <w:spacing w:val="-8"/>
          <w:sz w:val="28"/>
          <w:szCs w:val="28"/>
        </w:rPr>
        <w:t>місь</w:t>
      </w:r>
      <w:r>
        <w:rPr>
          <w:rFonts w:eastAsia="Times New Roman" w:cs="Times New Roman"/>
          <w:color w:val="auto"/>
          <w:spacing w:val="-8"/>
          <w:kern w:val="0"/>
          <w:sz w:val="28"/>
          <w:szCs w:val="28"/>
          <w:lang w:val="uk-UA" w:eastAsia="zh-CN" w:bidi="ar-SA"/>
        </w:rPr>
        <w:t>кої          територіальної            громади</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(с. Сапогове)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 xml:space="preserve">Бернак Ірини Вікторівни                                       </w:t>
      </w:r>
      <w:r>
        <w:rPr>
          <w:color w:val="111111"/>
          <w:spacing w:val="-6"/>
          <w:sz w:val="28"/>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6"/>
          <w:kern w:val="0"/>
          <w:sz w:val="28"/>
          <w:szCs w:val="28"/>
          <w:lang w:val="uk-UA" w:eastAsia="zh-CN" w:bidi="ar-SA"/>
        </w:rPr>
        <w:t>155</w:t>
      </w:r>
      <w:r>
        <w:rPr>
          <w:color w:val="111111"/>
          <w:spacing w:val="-6"/>
          <w:sz w:val="28"/>
          <w:szCs w:val="28"/>
        </w:rPr>
        <w:t xml:space="preserve"> (</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 xml:space="preserve">площею 0,11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color w:val="111111"/>
          <w:spacing w:val="-6"/>
          <w:sz w:val="28"/>
          <w:szCs w:val="28"/>
        </w:rPr>
        <w:t>), свідоцтво про право на спадщину за законом</w:t>
      </w:r>
      <w:r>
        <w:rPr>
          <w:color w:val="000000"/>
          <w:spacing w:val="-6"/>
          <w:sz w:val="28"/>
          <w:szCs w:val="28"/>
        </w:rPr>
        <w:t xml:space="preserve"> від </w:t>
      </w:r>
      <w:r>
        <w:rPr>
          <w:rFonts w:eastAsia="Times New Roman" w:cs="Times New Roman"/>
          <w:color w:val="000000"/>
          <w:spacing w:val="-6"/>
          <w:kern w:val="0"/>
          <w:sz w:val="28"/>
          <w:szCs w:val="28"/>
          <w:lang w:val="uk-UA" w:eastAsia="zh-CN" w:bidi="ar-SA"/>
        </w:rPr>
        <w:t>29.04.2025</w:t>
      </w:r>
      <w:r>
        <w:rPr>
          <w:color w:val="000000"/>
          <w:spacing w:val="-6"/>
          <w:sz w:val="28"/>
          <w:szCs w:val="28"/>
        </w:rPr>
        <w:t>, зареєстровано в реєстрі за № </w:t>
      </w:r>
      <w:r>
        <w:rPr>
          <w:rFonts w:eastAsia="Times New Roman" w:cs="Times New Roman"/>
          <w:color w:val="000000"/>
          <w:spacing w:val="-6"/>
          <w:kern w:val="0"/>
          <w:sz w:val="28"/>
          <w:szCs w:val="28"/>
          <w:lang w:val="uk-UA" w:eastAsia="zh-CN" w:bidi="ar-SA"/>
        </w:rPr>
        <w:t>276</w:t>
      </w:r>
      <w:r>
        <w:rPr>
          <w:color w:val="000000"/>
          <w:spacing w:val="-6"/>
          <w:sz w:val="28"/>
          <w:szCs w:val="28"/>
        </w:rPr>
        <w:t>, спадкова справа № </w:t>
      </w:r>
      <w:r>
        <w:rPr>
          <w:rFonts w:eastAsia="Times New Roman" w:cs="Times New Roman"/>
          <w:color w:val="000000"/>
          <w:spacing w:val="-6"/>
          <w:kern w:val="0"/>
          <w:sz w:val="28"/>
          <w:szCs w:val="28"/>
          <w:lang w:val="uk-UA" w:eastAsia="zh-CN" w:bidi="ar-SA"/>
        </w:rPr>
        <w:t>10/2024</w:t>
      </w:r>
      <w:r>
        <w:rPr>
          <w:rFonts w:eastAsia="Times New Roman" w:cs="Times New Roman"/>
          <w:color w:val="111111"/>
          <w:spacing w:val="-6"/>
          <w:sz w:val="28"/>
          <w:szCs w:val="28"/>
          <w:lang w:bidi="ar-SA"/>
        </w:rPr>
        <w:t xml:space="preserve">, </w:t>
      </w:r>
      <w:r>
        <w:rPr>
          <w:color w:val="111111"/>
          <w:spacing w:val="-6"/>
          <w:sz w:val="28"/>
          <w:szCs w:val="28"/>
        </w:rPr>
        <w:t>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 серії ВЛ № </w:t>
      </w:r>
      <w:r>
        <w:rPr>
          <w:rFonts w:eastAsia="Times New Roman" w:cs="Times New Roman"/>
          <w:color w:val="auto"/>
          <w:spacing w:val="4"/>
          <w:kern w:val="0"/>
          <w:sz w:val="28"/>
          <w:szCs w:val="28"/>
          <w:lang w:val="uk-UA" w:eastAsia="zh-CN" w:bidi="ar-SA"/>
        </w:rPr>
        <w:t>0213848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w:t>
      </w:r>
      <w:r>
        <w:rPr>
          <w:rFonts w:eastAsia="Times New Roman" w:cs="Times New Roman"/>
          <w:color w:val="111111"/>
          <w:spacing w:val="-6"/>
          <w:kern w:val="0"/>
          <w:sz w:val="28"/>
          <w:szCs w:val="28"/>
          <w:lang w:val="uk-UA" w:eastAsia="zh-CN" w:bidi="ar-SA"/>
        </w:rPr>
        <w:t>629</w:t>
      </w:r>
      <w:r>
        <w:rPr>
          <w:color w:val="000000"/>
          <w:spacing w:val="-6"/>
          <w:sz w:val="28"/>
          <w:szCs w:val="28"/>
        </w:rPr>
        <w:t>,</w:t>
      </w:r>
      <w:r>
        <w:rPr>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 xml:space="preserve">», архівний витяг із рішення сесії Прилуцької сільської ради від 09.03.2007 № 9/6 </w:t>
      </w:r>
      <w:r>
        <w:rPr>
          <w:rFonts w:eastAsia="Times New Roman" w:cs="Times New Roman"/>
          <w:bCs/>
          <w:color w:val="111111"/>
          <w:spacing w:val="4"/>
          <w:sz w:val="28"/>
          <w:szCs w:val="28"/>
          <w:lang w:val="uk-UA" w:eastAsia="zh-CN" w:bidi="ar-SA"/>
        </w:rPr>
        <w:t>«</w:t>
      </w:r>
      <w:r>
        <w:rPr>
          <w:rFonts w:eastAsia="Times New Roman"/>
          <w:bCs/>
          <w:color w:val="000000"/>
          <w:spacing w:val="-2"/>
          <w:szCs w:val="28"/>
          <w:lang w:eastAsia="ar-SA"/>
        </w:rPr>
        <w:t>Про погодження передачі у власність земельних ділянок у розмірі земельних часток (паїв)</w:t>
      </w:r>
      <w:r>
        <w:rPr>
          <w:rFonts w:eastAsia="Times New Roman"/>
          <w:bCs/>
          <w:spacing w:val="4"/>
          <w:szCs w:val="28"/>
          <w:u w:val="none"/>
          <w:lang w:eastAsia="ar-SA"/>
        </w:rPr>
        <w:t>»</w:t>
      </w:r>
      <w:r>
        <w:rPr>
          <w:rFonts w:eastAsia="Times New Roman" w:cs="Times New Roman"/>
          <w:bCs/>
          <w:color w:val="000000"/>
          <w:spacing w:val="-2"/>
          <w:sz w:val="28"/>
          <w:szCs w:val="28"/>
          <w:lang w:val="uk-UA" w:eastAsia="zh-CN" w:bidi="ar-SA"/>
        </w:rPr>
        <w:t>,</w:t>
      </w:r>
      <w:r>
        <w:rPr>
          <w:color w:val="000000"/>
          <w:spacing w:val="-6"/>
          <w:sz w:val="28"/>
          <w:szCs w:val="28"/>
        </w:rPr>
        <w:t xml:space="preserve"> довідку старости Прилуцького старостинського округу від </w:t>
      </w:r>
      <w:r>
        <w:rPr>
          <w:rFonts w:eastAsia="Times New Roman" w:cs="Times New Roman"/>
          <w:color w:val="000000"/>
          <w:spacing w:val="-6"/>
          <w:kern w:val="0"/>
          <w:sz w:val="28"/>
          <w:szCs w:val="28"/>
          <w:lang w:val="uk-UA" w:eastAsia="zh-CN" w:bidi="ar-SA"/>
        </w:rPr>
        <w:t>07.08.2025</w:t>
      </w:r>
      <w:r>
        <w:rPr>
          <w:color w:val="000000"/>
          <w:spacing w:val="-6"/>
          <w:sz w:val="28"/>
          <w:szCs w:val="28"/>
        </w:rPr>
        <w:t xml:space="preserve"> № </w:t>
      </w:r>
      <w:r>
        <w:rPr>
          <w:rFonts w:eastAsia="Times New Roman" w:cs="Times New Roman"/>
          <w:color w:val="000000"/>
          <w:spacing w:val="-6"/>
          <w:kern w:val="0"/>
          <w:sz w:val="28"/>
          <w:szCs w:val="28"/>
          <w:lang w:val="uk-UA" w:eastAsia="zh-CN" w:bidi="ar-SA"/>
        </w:rPr>
        <w:t>28-18</w:t>
      </w:r>
      <w:r>
        <w:rPr>
          <w:color w:val="000000"/>
          <w:spacing w:val="-6"/>
          <w:sz w:val="28"/>
          <w:szCs w:val="28"/>
        </w:rPr>
        <w:t>/</w:t>
      </w:r>
      <w:r>
        <w:rPr>
          <w:rFonts w:eastAsia="Times New Roman" w:cs="Times New Roman"/>
          <w:color w:val="000000"/>
          <w:spacing w:val="-6"/>
          <w:kern w:val="0"/>
          <w:sz w:val="28"/>
          <w:szCs w:val="28"/>
          <w:lang w:val="uk-UA" w:eastAsia="zh-CN" w:bidi="ar-SA"/>
        </w:rPr>
        <w:t>126</w:t>
      </w:r>
      <w:r>
        <w:rPr>
          <w:color w:val="000000"/>
          <w:spacing w:val="-6"/>
          <w:sz w:val="28"/>
          <w:szCs w:val="28"/>
        </w:rPr>
        <w:t xml:space="preserve">, </w:t>
      </w:r>
      <w:r>
        <w:rPr>
          <w:color w:val="111111"/>
          <w:spacing w:val="-6"/>
          <w:sz w:val="28"/>
          <w:szCs w:val="28"/>
        </w:rPr>
        <w:t xml:space="preserve">керуючись статтями 12, 22, 79-1, 81, 96, 118, пунктами 16, 17, Перехідних положень Земельного кодексу України, Законом України </w:t>
      </w:r>
      <w:r>
        <w:rPr>
          <w:color w:val="000000"/>
          <w:spacing w:val="-6"/>
          <w:sz w:val="28"/>
          <w:szCs w:val="28"/>
        </w:rPr>
        <w:t>«Про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w:t>
      </w:r>
      <w:r>
        <w:rPr>
          <w:color w:val="111111"/>
          <w:spacing w:val="-6"/>
          <w:sz w:val="28"/>
          <w:szCs w:val="28"/>
        </w:rPr>
        <w:t xml:space="preserve">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w:t>
      </w:r>
      <w:r>
        <w:rPr>
          <w:color w:val="000000"/>
          <w:spacing w:val="-6"/>
          <w:sz w:val="28"/>
          <w:szCs w:val="28"/>
          <w:lang w:eastAsia="uk-UA"/>
        </w:rPr>
        <w:t>т</w:t>
      </w:r>
      <w:r>
        <w:rPr>
          <w:color w:val="000000"/>
          <w:spacing w:val="-6"/>
          <w:sz w:val="28"/>
          <w:szCs w:val="28"/>
          <w:lang w:eastAsia="uk-UA"/>
        </w:rPr>
        <w:t>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 xml:space="preserve">1. Надати </w:t>
      </w:r>
      <w:r>
        <w:rPr>
          <w:rFonts w:eastAsia="Times New Roman" w:cs="Times New Roman"/>
          <w:color w:val="111111"/>
          <w:spacing w:val="-6"/>
          <w:kern w:val="0"/>
          <w:sz w:val="28"/>
          <w:szCs w:val="28"/>
          <w:lang w:val="uk-UA" w:eastAsia="zh-CN" w:bidi="ar-SA"/>
        </w:rPr>
        <w:t>громадянці Бернак Ірині Вікторівні</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155</w:t>
      </w:r>
      <w:r>
        <w:rPr>
          <w:spacing w:val="-8"/>
          <w:szCs w:val="28"/>
        </w:rPr>
        <w:t xml:space="preserve">, відповідно до </w:t>
      </w:r>
      <w:r>
        <w:rPr>
          <w:rFonts w:eastAsia="Times New Roman" w:cs="Times New Roman"/>
          <w:color w:val="111111"/>
          <w:spacing w:val="-6"/>
          <w:kern w:val="0"/>
          <w:sz w:val="28"/>
          <w:szCs w:val="28"/>
          <w:lang w:val="uk-UA" w:eastAsia="zh-CN" w:bidi="ar-SA"/>
        </w:rPr>
        <w:t>сертифіката на право на земельну частку (пай),                     яка перебувала у колективній</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власності</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колишнього</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«Прилуцьке</w:t>
      </w:r>
      <w:r>
        <w:rPr>
          <w:rFonts w:eastAsia="Times New Roman" w:cs="Times New Roman"/>
          <w:color w:val="auto"/>
          <w:spacing w:val="4"/>
          <w:kern w:val="0"/>
          <w:sz w:val="28"/>
          <w:szCs w:val="28"/>
          <w:u w:val="none"/>
          <w:lang w:val="uk-UA" w:eastAsia="zh-CN" w:bidi="ar-SA"/>
        </w:rPr>
        <w:t>»</w:t>
      </w:r>
      <w:r>
        <w:rPr>
          <w:rFonts w:eastAsia="Times New Roman" w:cs="Times New Roman"/>
          <w:color w:val="111111"/>
          <w:spacing w:val="4"/>
          <w:kern w:val="0"/>
          <w:sz w:val="28"/>
          <w:szCs w:val="28"/>
          <w:lang w:val="uk-UA" w:eastAsia="zh-CN" w:bidi="ar-SA"/>
        </w:rPr>
        <w:t>, серії ВЛ № </w:t>
      </w:r>
      <w:r>
        <w:rPr>
          <w:rFonts w:eastAsia="Times New Roman" w:cs="Times New Roman"/>
          <w:color w:val="auto"/>
          <w:spacing w:val="4"/>
          <w:kern w:val="0"/>
          <w:sz w:val="28"/>
          <w:szCs w:val="28"/>
          <w:lang w:val="uk-UA" w:eastAsia="zh-CN" w:bidi="ar-SA"/>
        </w:rPr>
        <w:t>0213848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rFonts w:eastAsia="Times New Roman" w:cs="Times New Roman"/>
          <w:color w:val="111111"/>
          <w:spacing w:val="-6"/>
          <w:kern w:val="0"/>
          <w:sz w:val="28"/>
          <w:szCs w:val="28"/>
          <w:lang w:val="uk-UA" w:eastAsia="zh-CN" w:bidi="ar-SA"/>
        </w:rPr>
        <w:t xml:space="preserve"> 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lang w:val="uk-UA" w:eastAsia="zh-CN" w:bidi="ar-SA"/>
        </w:rPr>
        <w:t>221</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30.10.1997 № 3629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0,11</w:t>
      </w:r>
      <w:r>
        <w:rPr>
          <w:spacing w:val="-8"/>
          <w:szCs w:val="28"/>
        </w:rPr>
        <w:t> га (</w:t>
      </w:r>
      <w:r>
        <w:rPr>
          <w:rFonts w:eastAsia="Times New Roman" w:cs="Times New Roman"/>
          <w:color w:val="auto"/>
          <w:spacing w:val="-8"/>
          <w:kern w:val="0"/>
          <w:sz w:val="28"/>
          <w:szCs w:val="28"/>
          <w:lang w:val="uk-UA" w:eastAsia="zh-CN" w:bidi="ar-SA"/>
        </w:rPr>
        <w:t>сіножаті</w:t>
      </w:r>
      <w:r>
        <w:rPr>
          <w:spacing w:val="-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6"/>
          <w:kern w:val="0"/>
          <w:sz w:val="28"/>
          <w:szCs w:val="28"/>
          <w:lang w:val="uk-UA" w:eastAsia="zh-CN" w:bidi="ar-SA"/>
        </w:rPr>
        <w:t>громадянку Бернак Ірину Вікторівну</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155</w:t>
      </w:r>
      <w:r>
        <w:rPr>
          <w:spacing w:val="-8"/>
          <w:szCs w:val="28"/>
        </w:rPr>
        <w:t xml:space="preserve">, відповідно до </w:t>
      </w:r>
      <w:r>
        <w:rPr>
          <w:rFonts w:eastAsia="Times New Roman" w:cs="Times New Roman"/>
          <w:color w:val="111111"/>
          <w:spacing w:val="-6"/>
          <w:kern w:val="0"/>
          <w:sz w:val="28"/>
          <w:szCs w:val="28"/>
          <w:lang w:val="uk-UA" w:eastAsia="zh-CN" w:bidi="ar-SA"/>
        </w:rPr>
        <w:t>сертифіката на право на земельну частку (пай),                                             яка перебувала у колективній</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власності</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колишнього</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«Прилуцьке</w:t>
      </w:r>
      <w:r>
        <w:rPr>
          <w:rFonts w:eastAsia="Times New Roman" w:cs="Times New Roman"/>
          <w:color w:val="auto"/>
          <w:spacing w:val="4"/>
          <w:kern w:val="0"/>
          <w:sz w:val="28"/>
          <w:szCs w:val="28"/>
          <w:u w:val="none"/>
          <w:lang w:val="uk-UA" w:eastAsia="zh-CN" w:bidi="ar-SA"/>
        </w:rPr>
        <w:t>»</w:t>
      </w:r>
      <w:r>
        <w:rPr>
          <w:rFonts w:eastAsia="Times New Roman" w:cs="Times New Roman"/>
          <w:color w:val="111111"/>
          <w:spacing w:val="4"/>
          <w:kern w:val="0"/>
          <w:sz w:val="28"/>
          <w:szCs w:val="28"/>
          <w:lang w:val="uk-UA" w:eastAsia="zh-CN" w:bidi="ar-SA"/>
        </w:rPr>
        <w:t>, серії ВЛ № </w:t>
      </w:r>
      <w:r>
        <w:rPr>
          <w:rFonts w:eastAsia="Times New Roman" w:cs="Times New Roman"/>
          <w:color w:val="auto"/>
          <w:spacing w:val="4"/>
          <w:kern w:val="0"/>
          <w:sz w:val="28"/>
          <w:szCs w:val="28"/>
          <w:lang w:val="uk-UA" w:eastAsia="zh-CN" w:bidi="ar-SA"/>
        </w:rPr>
        <w:t>0213848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rFonts w:eastAsia="Times New Roman" w:cs="Times New Roman"/>
          <w:color w:val="111111"/>
          <w:spacing w:val="-6"/>
          <w:kern w:val="0"/>
          <w:sz w:val="28"/>
          <w:szCs w:val="28"/>
          <w:lang w:val="uk-UA" w:eastAsia="zh-CN" w:bidi="ar-SA"/>
        </w:rPr>
        <w:t xml:space="preserve"> 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lang w:val="uk-UA" w:eastAsia="zh-CN" w:bidi="ar-SA"/>
        </w:rPr>
        <w:t>221</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30.10.1997 № 3629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0,11</w:t>
      </w:r>
      <w:r>
        <w:rPr>
          <w:spacing w:val="-8"/>
          <w:szCs w:val="28"/>
        </w:rPr>
        <w:t> га (</w:t>
      </w:r>
      <w:r>
        <w:rPr>
          <w:rFonts w:eastAsia="Times New Roman" w:cs="Times New Roman"/>
          <w:color w:val="auto"/>
          <w:spacing w:val="-8"/>
          <w:kern w:val="0"/>
          <w:sz w:val="28"/>
          <w:szCs w:val="28"/>
          <w:lang w:val="uk-UA" w:eastAsia="zh-CN" w:bidi="ar-SA"/>
        </w:rPr>
        <w:t>сіножаті</w:t>
      </w:r>
      <w:r>
        <w:rPr>
          <w:spacing w:val="-8"/>
          <w:szCs w:val="28"/>
        </w:rPr>
        <w:t xml:space="preserve">) </w:t>
      </w:r>
      <w:r>
        <w:rPr>
          <w:rFonts w:eastAsia="Times New Roman"/>
          <w:spacing w:val="-8"/>
          <w:szCs w:val="28"/>
          <w:lang w:eastAsia="ar-SA"/>
        </w:rPr>
        <w:t>з</w:t>
      </w:r>
      <w:r>
        <w:rPr>
          <w:rFonts w:eastAsia="Times New Roman"/>
          <w:szCs w:val="28"/>
          <w:lang w:eastAsia="ar-SA"/>
        </w:rPr>
        <w:t>а межами населених пунктів Луцької   міської територіальної громади</w:t>
      </w:r>
      <w:r>
        <w:rPr>
          <w:szCs w:val="28"/>
        </w:rPr>
        <w:t xml:space="preserve"> (с. </w:t>
      </w:r>
      <w:r>
        <w:rPr>
          <w:rFonts w:eastAsia="Times New Roman" w:cs="Times New Roman"/>
          <w:color w:val="auto"/>
          <w:kern w:val="0"/>
          <w:sz w:val="28"/>
          <w:szCs w:val="28"/>
          <w:lang w:val="uk-UA" w:eastAsia="ar-SA" w:bidi="ar-SA"/>
        </w:rPr>
        <w:t>Сапогове</w:t>
      </w:r>
      <w:r>
        <w:rPr>
          <w:rFonts w:eastAsia="Times New Roman"/>
          <w:szCs w:val="28"/>
          <w:lang w:eastAsia="ar-SA"/>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3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Caption">
    <w:name w:val="caption"/>
    <w:basedOn w:val="Normal"/>
    <w:qFormat/>
    <w:pPr>
      <w:spacing w:before="120" w:after="120"/>
    </w:pPr>
    <w:rPr>
      <w:rFonts w:eastAsia="Mangal"/>
      <w:i/>
      <w:iCs/>
      <w:sz w:val="24"/>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1150</TotalTime>
  <Application>LibreOffice/7.0.3.1$Windows_X86_64 LibreOffice_project/d7547858d014d4cf69878db179d326fc3483e082</Application>
  <Pages>2</Pages>
  <Words>617</Words>
  <Characters>4055</Characters>
  <CharactersWithSpaces>5130</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2025-09-04T17:28:11Z</cp:lastPrinted>
  <dcterms:modified xsi:type="dcterms:W3CDTF">2025-09-04T17:28:35Z</dcterms:modified>
  <cp:revision>195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