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743281158"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Heading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sz w:val="27"/>
          <w:szCs w:val="27"/>
        </w:rPr>
      </w:pPr>
      <w:r>
        <w:rPr>
          <w:sz w:val="27"/>
          <w:szCs w:val="27"/>
          <w:lang w:val="uk-UA"/>
        </w:rPr>
        <w:t xml:space="preserve">Про надання </w:t>
      </w:r>
      <w:r>
        <w:rPr>
          <w:sz w:val="27"/>
          <w:szCs w:val="27"/>
          <w:lang w:val="uk-UA" w:eastAsia="zh-CN" w:bidi="ar-SA"/>
        </w:rPr>
        <w:t>громадянину Кацаю Й.Є</w:t>
      </w:r>
      <w:r>
        <w:rPr>
          <w:rFonts w:eastAsia="Times New Roman" w:cs="Times New Roman"/>
          <w:bCs/>
          <w:color w:val="auto"/>
          <w:kern w:val="0"/>
          <w:sz w:val="27"/>
          <w:szCs w:val="27"/>
          <w:lang w:val="uk-UA" w:eastAsia="zh-CN" w:bidi="ar-SA"/>
        </w:rPr>
        <w:t xml:space="preserve">. </w:t>
      </w:r>
      <w:r>
        <w:rPr>
          <w:sz w:val="27"/>
          <w:szCs w:val="27"/>
          <w:lang w:val="uk-UA"/>
        </w:rPr>
        <w:t xml:space="preserve"> на </w:t>
      </w:r>
    </w:p>
    <w:p>
      <w:pPr>
        <w:pStyle w:val="Normal"/>
        <w:rPr>
          <w:sz w:val="27"/>
          <w:szCs w:val="27"/>
        </w:rPr>
      </w:pPr>
      <w:r>
        <w:rPr>
          <w:sz w:val="27"/>
          <w:szCs w:val="27"/>
          <w:lang w:val="uk-UA"/>
        </w:rPr>
        <w:t>умовах оренди земельної ділянки в межах</w:t>
      </w:r>
    </w:p>
    <w:p>
      <w:pPr>
        <w:pStyle w:val="Normal"/>
        <w:rPr>
          <w:sz w:val="27"/>
          <w:szCs w:val="27"/>
        </w:rPr>
      </w:pPr>
      <w:r>
        <w:rPr>
          <w:sz w:val="27"/>
          <w:szCs w:val="27"/>
          <w:lang w:val="uk-UA"/>
        </w:rPr>
        <w:t>“</w:t>
      </w:r>
      <w:r>
        <w:rPr>
          <w:sz w:val="27"/>
          <w:szCs w:val="27"/>
          <w:lang w:val="uk-UA"/>
        </w:rPr>
        <w:t>червоних ліній” для  обслуговування  жи-</w:t>
      </w:r>
    </w:p>
    <w:p>
      <w:pPr>
        <w:pStyle w:val="Normal"/>
        <w:rPr>
          <w:sz w:val="27"/>
          <w:szCs w:val="27"/>
        </w:rPr>
      </w:pPr>
      <w:r>
        <w:rPr>
          <w:sz w:val="27"/>
          <w:szCs w:val="27"/>
          <w:lang w:val="uk-UA"/>
        </w:rPr>
        <w:t xml:space="preserve">лого  будинку,  господарських  будівель  і </w:t>
      </w:r>
    </w:p>
    <w:p>
      <w:pPr>
        <w:pStyle w:val="Normal"/>
        <w:rPr>
          <w:sz w:val="27"/>
          <w:szCs w:val="27"/>
        </w:rPr>
      </w:pPr>
      <w:r>
        <w:rPr>
          <w:sz w:val="27"/>
          <w:szCs w:val="27"/>
          <w:lang w:val="uk-UA"/>
        </w:rPr>
        <w:t xml:space="preserve">споруд  (02.01)  на   </w:t>
      </w:r>
      <w:r>
        <w:rPr>
          <w:sz w:val="27"/>
          <w:szCs w:val="27"/>
          <w:lang w:val="uk-UA" w:eastAsia="zh-CN" w:bidi="ar-SA"/>
        </w:rPr>
        <w:t xml:space="preserve">вул. Волинській, 16  </w:t>
      </w:r>
      <w:r>
        <w:rPr>
          <w:sz w:val="27"/>
          <w:szCs w:val="27"/>
          <w:lang w:val="uk-UA"/>
        </w:rPr>
        <w:t xml:space="preserve">у </w:t>
      </w:r>
    </w:p>
    <w:p>
      <w:pPr>
        <w:pStyle w:val="Normal"/>
        <w:rPr>
          <w:sz w:val="27"/>
          <w:szCs w:val="27"/>
        </w:rPr>
      </w:pPr>
      <w:r>
        <w:rPr>
          <w:sz w:val="27"/>
          <w:szCs w:val="27"/>
          <w:lang w:val="uk-UA"/>
        </w:rPr>
        <w:t xml:space="preserve">м. Луцьку </w:t>
      </w:r>
    </w:p>
    <w:p>
      <w:pPr>
        <w:pStyle w:val="Normal"/>
        <w:rPr>
          <w:sz w:val="27"/>
          <w:szCs w:val="27"/>
          <w:lang w:val="uk-UA" w:eastAsia="zh-CN" w:bidi="ar-SA"/>
        </w:rPr>
      </w:pPr>
      <w:r>
        <w:rPr>
          <w:sz w:val="27"/>
          <w:szCs w:val="27"/>
          <w:lang w:val="uk-UA" w:eastAsia="zh-CN" w:bidi="ar-SA"/>
        </w:rPr>
      </w:r>
    </w:p>
    <w:p>
      <w:pPr>
        <w:pStyle w:val="Normal"/>
        <w:widowControl w:val="false"/>
        <w:suppressAutoHyphens w:val="true"/>
        <w:bidi w:val="0"/>
        <w:ind w:firstLine="567" w:left="0" w:right="0"/>
        <w:jc w:val="both"/>
        <w:rPr>
          <w:sz w:val="27"/>
          <w:szCs w:val="27"/>
        </w:rPr>
      </w:pPr>
      <w:r>
        <w:rPr>
          <w:rFonts w:eastAsia="Times New Roman" w:cs="Times New Roman"/>
          <w:color w:val="auto"/>
          <w:kern w:val="0"/>
          <w:sz w:val="27"/>
          <w:szCs w:val="27"/>
          <w:lang w:val="uk-UA" w:eastAsia="zh-CN" w:bidi="ar-SA"/>
        </w:rPr>
        <w:t>Розглянувши заяву грома</w:t>
      </w:r>
      <w:r>
        <w:rPr>
          <w:rFonts w:eastAsia="Times New Roman" w:cs="Times New Roman"/>
          <w:bCs/>
          <w:color w:val="auto"/>
          <w:kern w:val="0"/>
          <w:sz w:val="27"/>
          <w:szCs w:val="27"/>
          <w:lang w:val="uk-UA" w:eastAsia="zh-CN" w:bidi="ar-SA"/>
        </w:rPr>
        <w:t xml:space="preserve">дянина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Кацая Йосипа Євгенійовича</w:t>
      </w:r>
      <w:r>
        <w:rPr>
          <w:rFonts w:eastAsia="Times New Roman" w:cs="Times New Roman"/>
          <w:b w:val="false"/>
          <w:bCs/>
          <w:i w:val="false"/>
          <w:strike w:val="false"/>
          <w:dstrike w:val="false"/>
          <w:outline w:val="false"/>
          <w:shadow w:val="false"/>
          <w:color w:val="auto"/>
          <w:spacing w:val="4"/>
          <w:kern w:val="0"/>
          <w:sz w:val="27"/>
          <w:szCs w:val="27"/>
          <w:u w:val="none"/>
          <w:em w:val="none"/>
          <w:lang w:val="uk-UA" w:eastAsia="zh-CN" w:bidi="ar-SA"/>
        </w:rPr>
        <w:t xml:space="preserve"> щодо надання на умовах оренди земельної ділянки на</w:t>
      </w:r>
      <w:r>
        <w:rPr>
          <w:rFonts w:eastAsia="Times New Roman" w:cs="Times New Roman"/>
          <w:b w:val="false"/>
          <w:bCs/>
          <w:i w:val="false"/>
          <w:iCs w:val="false"/>
          <w:strike w:val="false"/>
          <w:dstrike w:val="false"/>
          <w:outline w:val="false"/>
          <w:shadow w:val="false"/>
          <w:color w:val="auto"/>
          <w:spacing w:val="4"/>
          <w:kern w:val="0"/>
          <w:sz w:val="27"/>
          <w:szCs w:val="27"/>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2"/>
          <w:kern w:val="0"/>
          <w:sz w:val="27"/>
          <w:szCs w:val="27"/>
          <w:u w:val="none"/>
          <w:em w:val="none"/>
          <w:lang w:val="uk-UA" w:eastAsia="zh-CN" w:bidi="ar-SA"/>
        </w:rPr>
        <w:t xml:space="preserve"> вул. Волинській, 16 </w:t>
      </w:r>
      <w:r>
        <w:rPr>
          <w:rFonts w:eastAsia="Times New Roman" w:cs="Times New Roman"/>
          <w:b w:val="false"/>
          <w:bCs/>
          <w:i w:val="false"/>
          <w:strike w:val="false"/>
          <w:dstrike w:val="false"/>
          <w:outline w:val="false"/>
          <w:shadow w:val="false"/>
          <w:color w:val="auto"/>
          <w:spacing w:val="4"/>
          <w:kern w:val="0"/>
          <w:sz w:val="27"/>
          <w:szCs w:val="27"/>
          <w:u w:val="none"/>
          <w:em w:val="none"/>
          <w:lang w:val="uk-UA" w:eastAsia="zh-CN" w:bidi="ar-SA"/>
        </w:rPr>
        <w:t>у м. Луц</w:t>
      </w:r>
      <w:r>
        <w:rPr>
          <w:rFonts w:eastAsia="Times New Roman" w:cs="Times New Roman"/>
          <w:color w:val="auto"/>
          <w:kern w:val="0"/>
          <w:sz w:val="27"/>
          <w:szCs w:val="27"/>
          <w:lang w:val="uk-UA" w:eastAsia="zh-CN" w:bidi="ar-SA"/>
        </w:rPr>
        <w:t xml:space="preserve">ьку в межах </w:t>
      </w:r>
      <w:r>
        <w:rPr>
          <w:rFonts w:eastAsia="Times New Roman" w:cs="Times New Roman"/>
          <w:color w:val="auto"/>
          <w:spacing w:val="2"/>
          <w:kern w:val="0"/>
          <w:sz w:val="27"/>
          <w:szCs w:val="27"/>
          <w:lang w:val="uk-UA" w:eastAsia="zh-CN" w:bidi="ar-SA"/>
        </w:rPr>
        <w:t>“червоних ліній” для</w:t>
      </w:r>
      <w:r>
        <w:rPr>
          <w:rFonts w:eastAsia="Times New Roman" w:cs="Times New Roman"/>
          <w:color w:val="auto"/>
          <w:kern w:val="0"/>
          <w:sz w:val="27"/>
          <w:szCs w:val="27"/>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w:t>
      </w:r>
      <w:r>
        <w:rPr>
          <w:rFonts w:eastAsia="Times New Roman" w:cs="Times New Roman"/>
          <w:b w:val="false"/>
          <w:bCs w:val="false"/>
          <w:color w:val="auto"/>
          <w:kern w:val="0"/>
          <w:sz w:val="27"/>
          <w:szCs w:val="27"/>
          <w:lang w:val="uk-UA" w:eastAsia="zh-CN" w:bidi="ar-SA"/>
        </w:rPr>
        <w:t xml:space="preserve">еріали проєкту землеустрою щодо відведення земельної ділянки </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u w:val="none"/>
          <w:em w:val="none"/>
          <w:lang w:val="uk-UA" w:eastAsia="zh-CN" w:bidi="ar-SA"/>
        </w:rPr>
        <w:t>громадянину Кацаю Йосипові Євгенійовичу</w:t>
      </w:r>
      <w:r>
        <w:rPr>
          <w:rFonts w:eastAsia="Times New Roman" w:cs="Times New Roman"/>
          <w:b w:val="false"/>
          <w:bCs w:val="false"/>
          <w:color w:val="auto"/>
          <w:kern w:val="0"/>
          <w:sz w:val="27"/>
          <w:szCs w:val="27"/>
          <w:lang w:val="uk-UA" w:eastAsia="zh-CN" w:bidi="ar-SA"/>
        </w:rPr>
        <w:t>, витяг з Державного земельного кадастру про земельну ділянку від 10.07.2025 № НВ-5600787882025, документи, що посвідчують право власності грома</w:t>
      </w:r>
      <w:r>
        <w:rPr>
          <w:rFonts w:eastAsia="Times New Roman" w:cs="Times New Roman"/>
          <w:b w:val="false"/>
          <w:bCs/>
          <w:color w:val="auto"/>
          <w:kern w:val="0"/>
          <w:sz w:val="27"/>
          <w:szCs w:val="27"/>
          <w:lang w:val="uk-UA" w:eastAsia="zh-CN" w:bidi="ar-SA"/>
        </w:rPr>
        <w:t xml:space="preserve">дянина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Кацая Йосипа Євгенійовича</w:t>
      </w:r>
      <w:r>
        <w:rPr>
          <w:rFonts w:eastAsia="Times New Roman" w:cs="Times New Roman"/>
          <w:b w:val="false"/>
          <w:bCs/>
          <w:i w:val="false"/>
          <w:strike w:val="false"/>
          <w:dstrike w:val="false"/>
          <w:outline w:val="false"/>
          <w:shadow w:val="false"/>
          <w:color w:val="auto"/>
          <w:kern w:val="0"/>
          <w:sz w:val="27"/>
          <w:szCs w:val="27"/>
          <w:u w:val="none"/>
          <w:em w:val="none"/>
          <w:lang w:val="uk-UA" w:eastAsia="zh-CN" w:bidi="ar-SA"/>
        </w:rPr>
        <w:t xml:space="preserve"> </w:t>
      </w:r>
      <w:r>
        <w:rPr>
          <w:rFonts w:eastAsia="Times New Roman" w:cs="Times New Roman"/>
          <w:b w:val="false"/>
          <w:bCs w:val="false"/>
          <w:color w:val="auto"/>
          <w:kern w:val="0"/>
          <w:sz w:val="27"/>
          <w:szCs w:val="27"/>
          <w:lang w:val="uk-UA" w:eastAsia="zh-CN" w:bidi="ar-SA"/>
        </w:rPr>
        <w:t xml:space="preserve">на об’єкти нерухомого майна на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вул. Волинській, 16 </w:t>
      </w:r>
      <w:r>
        <w:rPr>
          <w:rFonts w:eastAsia="Times New Roman" w:cs="Times New Roman"/>
          <w:b w:val="false"/>
          <w:bCs w:val="false"/>
          <w:color w:val="auto"/>
          <w:kern w:val="0"/>
          <w:sz w:val="28"/>
          <w:szCs w:val="28"/>
          <w:lang w:val="uk-UA" w:eastAsia="zh-CN" w:bidi="ar-SA"/>
        </w:rPr>
        <w:t xml:space="preserve">у м. Луцьку: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свідоцтво про право на спадщину за законом від 15.03.2012 за № 597, відповідно до якого право власності на житловий будинок з надвірними будівлями і спорудами </w:t>
      </w:r>
      <w:r>
        <w:rPr>
          <w:rFonts w:eastAsia="Times New Roman" w:cs="Times New Roman"/>
          <w:b w:val="false"/>
          <w:bCs w:val="false"/>
          <w:i w:val="false"/>
          <w:iCs w:val="false"/>
          <w:strike w:val="false"/>
          <w:dstrike w:val="false"/>
          <w:outline w:val="false"/>
          <w:shadow w:val="false"/>
          <w:color w:val="auto"/>
          <w:kern w:val="0"/>
          <w:sz w:val="28"/>
          <w:szCs w:val="28"/>
          <w:u w:val="none"/>
          <w:em w:val="none"/>
          <w:lang w:val="uk-UA" w:eastAsia="zh-CN" w:bidi="ar-SA"/>
        </w:rPr>
        <w:t xml:space="preserve">зареєстровано 11.04.2012, реєстраційний номер: 6120993, </w:t>
      </w:r>
      <w:r>
        <w:rPr>
          <w:rFonts w:eastAsia="Times New Roman" w:cs="Times New Roman"/>
          <w:b w:val="false"/>
          <w:bCs w:val="false"/>
          <w:i w:val="false"/>
          <w:iCs w:val="false"/>
          <w:color w:val="auto"/>
          <w:kern w:val="0"/>
          <w:sz w:val="28"/>
          <w:szCs w:val="28"/>
          <w:lang w:val="uk-UA" w:eastAsia="zh-CN" w:bidi="ar-SA"/>
        </w:rPr>
        <w:t>технічний паспорт на об’єкт нерухомого майна від 11.04.2024; рішення Луцької міської ради від 25.09.2024 № 63/6 «</w:t>
      </w:r>
      <w:r>
        <w:rPr>
          <w:rFonts w:eastAsia="Times New Roman" w:cs="Times New Roman"/>
          <w:b w:val="false"/>
          <w:bCs w:val="false"/>
          <w:color w:val="auto"/>
          <w:kern w:val="0"/>
          <w:sz w:val="27"/>
          <w:szCs w:val="27"/>
          <w:lang w:val="uk-UA" w:eastAsia="zh-CN" w:bidi="ar-SA"/>
        </w:rPr>
        <w:t>Про передачу громадянину Кацаю Й.Є. безоплатно у власність земельної ділянки для будівництва і обслуговування житлового будинку, господарських будівель і споруд (присадибна ділянка) - 02.01 на вул. Волинській, 16 у м. Луцьку</w:t>
      </w:r>
      <w:r>
        <w:rPr>
          <w:rFonts w:eastAsia="Times New Roman" w:cs="Times New Roman"/>
          <w:b w:val="false"/>
          <w:bCs w:val="false"/>
          <w:i w:val="false"/>
          <w:iCs w:val="false"/>
          <w:color w:val="auto"/>
          <w:kern w:val="0"/>
          <w:sz w:val="28"/>
          <w:szCs w:val="28"/>
          <w:lang w:val="uk-UA" w:eastAsia="zh-CN" w:bidi="ar-SA"/>
        </w:rPr>
        <w:t xml:space="preserve">», відповідно до якого право власності на земельну ділянку з кадастровим номером 0710100000:31:031:0010 </w:t>
      </w:r>
      <w:r>
        <w:rPr>
          <w:rFonts w:eastAsia="Times New Roman" w:cs="Times New Roman"/>
          <w:b w:val="false"/>
          <w:bCs w:val="false"/>
          <w:i w:val="false"/>
          <w:iCs w:val="false"/>
          <w:color w:val="auto"/>
          <w:kern w:val="0"/>
          <w:sz w:val="28"/>
          <w:szCs w:val="28"/>
          <w:lang w:val="uk-UA" w:eastAsia="zh-CN" w:bidi="ar-SA"/>
        </w:rPr>
        <w:t>площею 0,0649 га</w:t>
      </w:r>
      <w:r>
        <w:rPr>
          <w:rFonts w:eastAsia="Times New Roman" w:cs="Times New Roman"/>
          <w:b w:val="false"/>
          <w:bCs w:val="false"/>
          <w:i w:val="false"/>
          <w:iCs w:val="false"/>
          <w:color w:val="auto"/>
          <w:kern w:val="0"/>
          <w:sz w:val="28"/>
          <w:szCs w:val="28"/>
          <w:lang w:val="uk-UA" w:eastAsia="zh-CN" w:bidi="ar-SA"/>
        </w:rPr>
        <w:t xml:space="preserve"> зареєстровано у Державному реєстрі речових прав на нерухоме майно 02.10.2024, номер відомостей про речове право: 56969086</w:t>
      </w:r>
      <w:r>
        <w:rPr>
          <w:rFonts w:eastAsia="Times New Roman" w:cs="Times New Roman"/>
          <w:b w:val="false"/>
          <w:bCs w:val="false"/>
          <w:i w:val="false"/>
          <w:iCs w:val="false"/>
          <w:color w:val="auto"/>
          <w:kern w:val="0"/>
          <w:sz w:val="27"/>
          <w:szCs w:val="27"/>
          <w:lang w:val="uk-UA" w:eastAsia="zh-CN" w:bidi="ar-SA"/>
        </w:rPr>
        <w:t xml:space="preserve">, </w:t>
      </w:r>
      <w:r>
        <w:rPr>
          <w:rFonts w:eastAsia="Times New Roman" w:cs="Times New Roman"/>
          <w:b w:val="false"/>
          <w:bCs w:val="false"/>
          <w:color w:val="auto"/>
          <w:kern w:val="0"/>
          <w:sz w:val="27"/>
          <w:szCs w:val="27"/>
          <w:lang w:val="uk-UA" w:eastAsia="zh-CN" w:bidi="ar-SA"/>
        </w:rPr>
        <w:t>керуючись статтями 12, 79-1, 93, 96, 122</w:t>
      </w:r>
      <w:r>
        <w:rPr>
          <w:rFonts w:eastAsia="Times New Roman" w:cs="Times New Roman"/>
          <w:color w:val="auto"/>
          <w:kern w:val="0"/>
          <w:sz w:val="27"/>
          <w:szCs w:val="27"/>
          <w:lang w:val="uk-UA" w:eastAsia="zh-CN" w:bidi="ar-SA"/>
        </w:rPr>
        <w:t>-126,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w:t>
      </w:r>
      <w:r>
        <w:rPr>
          <w:sz w:val="27"/>
          <w:szCs w:val="27"/>
          <w:lang w:val="uk-UA"/>
        </w:rPr>
        <w:t>10.2012 № 1051 «Про затвердження Порядку ведення Державного земельного кадастру», рішенням Луцької міської ра</w:t>
      </w:r>
      <w:r>
        <w:rPr>
          <w:rFonts w:eastAsia="Times New Roman" w:cs="Times New Roman"/>
          <w:b w:val="false"/>
          <w:bCs w:val="false"/>
          <w:i w:val="false"/>
          <w:caps w:val="false"/>
          <w:smallCaps w:val="false"/>
          <w:strike w:val="false"/>
          <w:dstrike w:val="false"/>
          <w:color w:val="000000"/>
          <w:spacing w:val="2"/>
          <w:kern w:val="0"/>
          <w:sz w:val="27"/>
          <w:szCs w:val="27"/>
          <w:u w:val="none"/>
          <w:lang w:val="uk-UA" w:eastAsia="zh-CN" w:bidi="ar-SA"/>
        </w:rPr>
        <w:t xml:space="preserve">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strike w:val="false"/>
          <w:dstrike w:val="false"/>
          <w:color w:val="000000"/>
          <w:spacing w:val="-2"/>
          <w:kern w:val="0"/>
          <w:sz w:val="28"/>
          <w:szCs w:val="28"/>
          <w:u w:val="none"/>
          <w:shd w:fill="FFFFFF" w:val="clear"/>
          <w:lang w:val="uk-UA" w:eastAsia="zh-CN" w:bidi="ar-SA"/>
        </w:rPr>
        <w:t>витягом з протоколу № 58 засідання постійної комісії з питань земельних відносин та земельного кадастру від 19.09.2013,</w:t>
      </w:r>
      <w:r>
        <w:rPr>
          <w:rFonts w:eastAsia="Times New Roman" w:cs="Times New Roman"/>
          <w:b w:val="false"/>
          <w:bCs w:val="false"/>
          <w:i w:val="false"/>
          <w:caps w:val="false"/>
          <w:smallCaps w:val="false"/>
          <w:strike w:val="false"/>
          <w:dstrike w:val="false"/>
          <w:color w:val="000000"/>
          <w:spacing w:val="2"/>
          <w:kern w:val="0"/>
          <w:sz w:val="27"/>
          <w:szCs w:val="27"/>
          <w:u w:val="none"/>
          <w:lang w:val="uk-UA" w:eastAsia="zh-CN" w:bidi="ar-SA"/>
        </w:rPr>
        <w:t xml:space="preserve"> міська рада</w:t>
      </w:r>
    </w:p>
    <w:p>
      <w:pPr>
        <w:pStyle w:val="Normal"/>
        <w:tabs>
          <w:tab w:val="clear" w:pos="708"/>
          <w:tab w:val="left" w:pos="247" w:leader="none"/>
        </w:tabs>
        <w:jc w:val="both"/>
        <w:rPr>
          <w:rFonts w:ascii="Times New Roman" w:hAnsi="Times New Roman"/>
          <w:spacing w:val="4"/>
          <w:sz w:val="27"/>
          <w:szCs w:val="27"/>
          <w:lang w:val="uk-UA"/>
        </w:rPr>
      </w:pPr>
      <w:r>
        <w:rPr>
          <w:spacing w:val="4"/>
          <w:sz w:val="27"/>
          <w:szCs w:val="27"/>
          <w:lang w:val="uk-UA"/>
        </w:rPr>
      </w:r>
    </w:p>
    <w:p>
      <w:pPr>
        <w:pStyle w:val="Normal"/>
        <w:widowControl w:val="false"/>
        <w:rPr>
          <w:sz w:val="27"/>
          <w:szCs w:val="27"/>
        </w:rPr>
      </w:pPr>
      <w:r>
        <w:rPr>
          <w:sz w:val="27"/>
          <w:szCs w:val="27"/>
          <w:lang w:val="uk-UA"/>
        </w:rPr>
        <w:t>ВИРІШИЛА:</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suppressAutoHyphens w:val="true"/>
        <w:bidi w:val="0"/>
        <w:ind w:firstLine="567" w:left="0" w:right="0"/>
        <w:jc w:val="both"/>
        <w:rPr>
          <w:sz w:val="27"/>
          <w:szCs w:val="27"/>
        </w:rPr>
      </w:pPr>
      <w:r>
        <w:rPr>
          <w:sz w:val="27"/>
          <w:szCs w:val="27"/>
          <w:lang w:val="uk-UA"/>
        </w:rPr>
        <w:t>1. Затвердити проєкт землеустрою щодо відведення земельної ділянки на</w:t>
      </w:r>
      <w:r>
        <w:rPr>
          <w:rFonts w:eastAsia="Times New Roman" w:cs="Times New Roman"/>
          <w:b w:val="false"/>
          <w:bCs w:val="false"/>
          <w:color w:val="auto"/>
          <w:sz w:val="27"/>
          <w:szCs w:val="27"/>
          <w:u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2"/>
          <w:kern w:val="0"/>
          <w:sz w:val="27"/>
          <w:szCs w:val="27"/>
          <w:u w:val="none"/>
          <w:em w:val="none"/>
          <w:lang w:val="uk-UA" w:eastAsia="zh-CN" w:bidi="ar-SA"/>
        </w:rPr>
        <w:t>вул. Волинській, 16</w:t>
      </w:r>
      <w:r>
        <w:rPr>
          <w:rFonts w:eastAsia="Times New Roman" w:cs="Times New Roman"/>
          <w:b w:val="false"/>
          <w:bCs/>
          <w:i w:val="false"/>
          <w:iCs w:val="false"/>
          <w:strike w:val="false"/>
          <w:dstrike w:val="false"/>
          <w:outline w:val="false"/>
          <w:shadow w:val="false"/>
          <w:color w:val="auto"/>
          <w:spacing w:val="-4"/>
          <w:kern w:val="0"/>
          <w:sz w:val="27"/>
          <w:szCs w:val="27"/>
          <w:highlight w:val="white"/>
          <w:u w:val="none"/>
          <w:em w:val="none"/>
          <w:lang w:val="uk-UA" w:eastAsia="zh-CN" w:bidi="ar-SA"/>
        </w:rPr>
        <w:t xml:space="preserve"> </w:t>
      </w:r>
      <w:r>
        <w:rPr>
          <w:rFonts w:eastAsia="Times New Roman" w:cs="Times New Roman"/>
          <w:color w:val="auto"/>
          <w:spacing w:val="-4"/>
          <w:sz w:val="27"/>
          <w:szCs w:val="27"/>
          <w:lang w:val="uk-UA" w:eastAsia="zh-CN" w:bidi="ar-SA"/>
        </w:rPr>
        <w:t>у м. Луцьку</w:t>
      </w:r>
      <w:r>
        <w:rPr>
          <w:sz w:val="27"/>
          <w:szCs w:val="27"/>
          <w:lang w:val="uk-UA" w:eastAsia="zh-CN" w:bidi="ar-SA"/>
        </w:rPr>
        <w:t xml:space="preserve"> </w:t>
      </w:r>
      <w:r>
        <w:rPr>
          <w:sz w:val="27"/>
          <w:szCs w:val="27"/>
          <w:lang w:val="uk-UA"/>
        </w:rPr>
        <w:t xml:space="preserve">площею </w:t>
      </w:r>
      <w:r>
        <w:rPr>
          <w:rFonts w:eastAsia="Times New Roman" w:cs="Times New Roman"/>
          <w:color w:val="auto"/>
          <w:kern w:val="0"/>
          <w:sz w:val="27"/>
          <w:szCs w:val="27"/>
          <w:lang w:val="uk-UA" w:eastAsia="zh-CN" w:bidi="ar-SA"/>
        </w:rPr>
        <w:t>0,0034</w:t>
      </w:r>
      <w:r>
        <w:rPr>
          <w:sz w:val="27"/>
          <w:szCs w:val="27"/>
          <w:lang w:val="uk-UA"/>
        </w:rPr>
        <w:t> га з кадастровим номером 0710100000:3</w:t>
      </w:r>
      <w:r>
        <w:rPr>
          <w:rFonts w:eastAsia="Times New Roman" w:cs="Times New Roman"/>
          <w:color w:val="auto"/>
          <w:kern w:val="0"/>
          <w:sz w:val="27"/>
          <w:szCs w:val="27"/>
          <w:lang w:val="uk-UA" w:eastAsia="zh-CN" w:bidi="ar-SA"/>
        </w:rPr>
        <w:t>1</w:t>
      </w:r>
      <w:r>
        <w:rPr>
          <w:sz w:val="27"/>
          <w:szCs w:val="27"/>
          <w:lang w:val="uk-UA"/>
        </w:rPr>
        <w:t>:</w:t>
      </w:r>
      <w:r>
        <w:rPr>
          <w:rFonts w:eastAsia="Times New Roman" w:cs="Times New Roman"/>
          <w:color w:val="auto"/>
          <w:kern w:val="0"/>
          <w:sz w:val="27"/>
          <w:szCs w:val="27"/>
          <w:lang w:val="uk-UA" w:eastAsia="zh-CN" w:bidi="ar-SA"/>
        </w:rPr>
        <w:t>031</w:t>
      </w:r>
      <w:r>
        <w:rPr>
          <w:sz w:val="27"/>
          <w:szCs w:val="27"/>
          <w:lang w:val="uk-UA"/>
        </w:rPr>
        <w:t>:0</w:t>
      </w:r>
      <w:r>
        <w:rPr>
          <w:rFonts w:eastAsia="Times New Roman" w:cs="Times New Roman"/>
          <w:color w:val="auto"/>
          <w:kern w:val="0"/>
          <w:sz w:val="27"/>
          <w:szCs w:val="27"/>
          <w:lang w:val="uk-UA" w:eastAsia="zh-CN" w:bidi="ar-SA"/>
        </w:rPr>
        <w:t>011</w:t>
      </w:r>
      <w:r>
        <w:rPr>
          <w:sz w:val="27"/>
          <w:szCs w:val="27"/>
          <w:lang w:val="uk-UA"/>
        </w:rPr>
        <w:t xml:space="preserve">, </w:t>
      </w:r>
      <w:r>
        <w:rPr>
          <w:rFonts w:eastAsia="Times New Roman" w:cs="Times New Roman"/>
          <w:color w:val="auto"/>
          <w:kern w:val="0"/>
          <w:sz w:val="27"/>
          <w:szCs w:val="27"/>
          <w:lang w:val="uk-UA" w:eastAsia="zh-CN" w:bidi="ar-SA"/>
        </w:rPr>
        <w:t xml:space="preserve">в межах </w:t>
      </w:r>
      <w:r>
        <w:rPr>
          <w:rFonts w:eastAsia="Times New Roman" w:cs="Times New Roman"/>
          <w:color w:val="auto"/>
          <w:spacing w:val="2"/>
          <w:kern w:val="0"/>
          <w:sz w:val="27"/>
          <w:szCs w:val="27"/>
          <w:lang w:val="uk-UA" w:eastAsia="zh-CN" w:bidi="ar-SA"/>
        </w:rPr>
        <w:t>“червоних ліній” для</w:t>
      </w:r>
      <w:r>
        <w:rPr>
          <w:sz w:val="27"/>
          <w:szCs w:val="27"/>
          <w:lang w:val="uk-UA" w:eastAsia="zh-CN" w:bidi="ar-SA"/>
        </w:rPr>
        <w:t xml:space="preserve"> </w:t>
      </w:r>
      <w:r>
        <w:rPr>
          <w:rFonts w:eastAsia="Times New Roman" w:cs="Times New Roman"/>
          <w:color w:val="auto"/>
          <w:spacing w:val="-2"/>
          <w:sz w:val="27"/>
          <w:szCs w:val="27"/>
          <w:lang w:val="uk-UA" w:eastAsia="zh-CN" w:bidi="ar-SA"/>
        </w:rPr>
        <w:t xml:space="preserve">обслуговування жилого </w:t>
      </w:r>
      <w:r>
        <w:rPr>
          <w:rFonts w:eastAsia="Times New Roman" w:cs="Times New Roman"/>
          <w:color w:val="auto"/>
          <w:spacing w:val="4"/>
          <w:sz w:val="27"/>
          <w:szCs w:val="27"/>
          <w:lang w:val="uk-UA" w:eastAsia="zh-CN" w:bidi="ar-SA"/>
        </w:rPr>
        <w:t>будинку, господарських будівель і спор</w:t>
      </w:r>
      <w:r>
        <w:rPr>
          <w:rFonts w:eastAsia="Times New Roman" w:cs="Times New Roman"/>
          <w:color w:val="auto"/>
          <w:spacing w:val="-6"/>
          <w:sz w:val="27"/>
          <w:szCs w:val="27"/>
          <w:lang w:val="uk-UA" w:eastAsia="zh-CN" w:bidi="ar-SA"/>
        </w:rPr>
        <w:t xml:space="preserve">уд </w:t>
      </w:r>
      <w:r>
        <w:rPr>
          <w:rFonts w:eastAsia="Times New Roman" w:cs="Times New Roman"/>
          <w:b w:val="false"/>
          <w:bCs w:val="false"/>
          <w:color w:val="auto"/>
          <w:spacing w:val="-6"/>
          <w:sz w:val="27"/>
          <w:szCs w:val="27"/>
          <w:lang w:val="en-US" w:eastAsia="zh-CN" w:bidi="ar-SA"/>
        </w:rPr>
        <w:t>[</w:t>
      </w:r>
      <w:r>
        <w:rPr>
          <w:rFonts w:eastAsia="Times New Roman" w:cs="Times New Roman"/>
          <w:b w:val="false"/>
          <w:bCs w:val="false"/>
          <w:color w:val="auto"/>
          <w:spacing w:val="-6"/>
          <w:sz w:val="27"/>
          <w:szCs w:val="27"/>
          <w:lang w:val="uk-UA" w:eastAsia="zh-CN" w:bidi="ar-SA"/>
        </w:rPr>
        <w:t xml:space="preserve">02.01 – для будівництва і </w:t>
      </w:r>
      <w:r>
        <w:rPr>
          <w:rFonts w:eastAsia="Times New Roman" w:cs="Times New Roman"/>
          <w:b w:val="false"/>
          <w:bCs w:val="false"/>
          <w:i w:val="false"/>
          <w:iCs w:val="false"/>
          <w:color w:val="00000A"/>
          <w:spacing w:val="-4"/>
          <w:kern w:val="0"/>
          <w:sz w:val="27"/>
          <w:szCs w:val="27"/>
          <w:highlight w:val="white"/>
          <w:lang w:val="uk-UA" w:eastAsia="zh-CN" w:bidi="ar-SA"/>
        </w:rPr>
        <w:t>обслуговування житлового будинку, господарських будівель і споруд (присадибна ділянка)]</w:t>
      </w:r>
      <w:r>
        <w:rPr>
          <w:sz w:val="27"/>
          <w:szCs w:val="27"/>
          <w:lang w:val="uk-UA"/>
        </w:rPr>
        <w:t>.</w:t>
      </w:r>
    </w:p>
    <w:p>
      <w:pPr>
        <w:pStyle w:val="Normal"/>
        <w:widowControl w:val="false"/>
        <w:suppressAutoHyphens w:val="true"/>
        <w:bidi w:val="0"/>
        <w:ind w:firstLine="567" w:left="0" w:right="0"/>
        <w:jc w:val="both"/>
        <w:rPr>
          <w:sz w:val="27"/>
          <w:szCs w:val="27"/>
        </w:rPr>
      </w:pPr>
      <w:r>
        <w:rPr>
          <w:sz w:val="27"/>
          <w:szCs w:val="27"/>
          <w:lang w:val="uk-UA"/>
        </w:rPr>
        <w:t xml:space="preserve">2. </w:t>
      </w:r>
      <w:r>
        <w:rPr>
          <w:rFonts w:eastAsia="Times New Roman" w:cs="Times New Roman"/>
          <w:color w:val="auto"/>
          <w:spacing w:val="4"/>
          <w:kern w:val="0"/>
          <w:sz w:val="27"/>
          <w:szCs w:val="27"/>
          <w:lang w:val="uk-UA" w:eastAsia="zh-CN" w:bidi="ar-SA"/>
        </w:rPr>
        <w:t xml:space="preserve">Надати </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u w:val="none"/>
          <w:em w:val="none"/>
          <w:lang w:val="uk-UA" w:eastAsia="zh-CN" w:bidi="ar-SA"/>
        </w:rPr>
        <w:t>громадянину Кацаю Йосипові Євгенійовичу</w:t>
      </w:r>
      <w:r>
        <w:rPr>
          <w:rFonts w:eastAsia="Times New Roman" w:cs="Times New Roman"/>
          <w:b w:val="false"/>
          <w:bCs/>
          <w:color w:val="auto"/>
          <w:spacing w:val="4"/>
          <w:kern w:val="0"/>
          <w:sz w:val="27"/>
          <w:szCs w:val="27"/>
          <w:u w:val="none"/>
          <w:lang w:val="uk-UA" w:eastAsia="zh-CN" w:bidi="ar-SA"/>
        </w:rPr>
        <w:t xml:space="preserve"> </w:t>
      </w:r>
      <w:r>
        <w:rPr>
          <w:rFonts w:eastAsia="Times New Roman" w:cs="Times New Roman"/>
          <w:color w:val="auto"/>
          <w:spacing w:val="4"/>
          <w:kern w:val="0"/>
          <w:sz w:val="27"/>
          <w:szCs w:val="27"/>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auto"/>
          <w:spacing w:val="-2"/>
          <w:kern w:val="0"/>
          <w:sz w:val="27"/>
          <w:szCs w:val="27"/>
          <w:u w:val="none"/>
          <w:em w:val="none"/>
          <w:lang w:val="uk-UA" w:eastAsia="zh-CN" w:bidi="ar-SA"/>
        </w:rPr>
        <w:t>вул. Волинській, 16</w:t>
      </w:r>
      <w:r>
        <w:rPr>
          <w:rFonts w:eastAsia="Times New Roman" w:cs="Times New Roman"/>
          <w:b w:val="false"/>
          <w:bCs/>
          <w:i w:val="false"/>
          <w:iCs w:val="false"/>
          <w:strike w:val="false"/>
          <w:dstrike w:val="false"/>
          <w:outline w:val="false"/>
          <w:shadow w:val="false"/>
          <w:color w:val="auto"/>
          <w:spacing w:val="-4"/>
          <w:kern w:val="0"/>
          <w:sz w:val="27"/>
          <w:szCs w:val="27"/>
          <w:highlight w:val="white"/>
          <w:u w:val="none"/>
          <w:em w:val="none"/>
          <w:lang w:val="uk-UA" w:eastAsia="zh-CN" w:bidi="ar-SA"/>
        </w:rPr>
        <w:t xml:space="preserve"> </w:t>
      </w:r>
      <w:r>
        <w:rPr>
          <w:rFonts w:eastAsia="Times New Roman" w:cs="Times New Roman"/>
          <w:color w:val="auto"/>
          <w:spacing w:val="4"/>
          <w:kern w:val="0"/>
          <w:sz w:val="27"/>
          <w:szCs w:val="27"/>
          <w:lang w:val="uk-UA" w:eastAsia="zh-CN" w:bidi="ar-SA"/>
        </w:rPr>
        <w:t>у м.</w:t>
      </w:r>
      <w:r>
        <w:rPr>
          <w:rFonts w:eastAsia="Times New Roman" w:cs="Times New Roman"/>
          <w:color w:val="auto"/>
          <w:spacing w:val="-4"/>
          <w:sz w:val="27"/>
          <w:szCs w:val="27"/>
          <w:lang w:val="uk-UA" w:eastAsia="zh-CN" w:bidi="ar-SA"/>
        </w:rPr>
        <w:t> Луцьку</w:t>
      </w:r>
      <w:r>
        <w:rPr>
          <w:rFonts w:eastAsia="Times New Roman" w:cs="Times New Roman"/>
          <w:color w:val="auto"/>
          <w:spacing w:val="4"/>
          <w:sz w:val="27"/>
          <w:szCs w:val="27"/>
          <w:lang w:val="uk-UA" w:eastAsia="zh-CN" w:bidi="ar-SA"/>
        </w:rPr>
        <w:t xml:space="preserve"> </w:t>
      </w:r>
      <w:r>
        <w:rPr>
          <w:sz w:val="27"/>
          <w:szCs w:val="27"/>
          <w:lang w:val="uk-UA"/>
        </w:rPr>
        <w:t xml:space="preserve">на умовах оренди строком на 25 років </w:t>
      </w:r>
      <w:r>
        <w:rPr>
          <w:spacing w:val="2"/>
          <w:sz w:val="27"/>
          <w:szCs w:val="27"/>
          <w:lang w:val="uk-UA"/>
        </w:rPr>
        <w:t>з дати укладення договору оренди землі</w:t>
      </w:r>
      <w:r>
        <w:rPr>
          <w:sz w:val="27"/>
          <w:szCs w:val="27"/>
          <w:lang w:val="uk-UA"/>
        </w:rPr>
        <w:t xml:space="preserve">, площею </w:t>
      </w:r>
      <w:r>
        <w:rPr>
          <w:rFonts w:eastAsia="Times New Roman" w:cs="Times New Roman"/>
          <w:color w:val="auto"/>
          <w:kern w:val="0"/>
          <w:sz w:val="27"/>
          <w:szCs w:val="27"/>
          <w:lang w:val="uk-UA" w:eastAsia="zh-CN" w:bidi="ar-SA"/>
        </w:rPr>
        <w:t>0,0034</w:t>
      </w:r>
      <w:r>
        <w:rPr>
          <w:sz w:val="27"/>
          <w:szCs w:val="27"/>
          <w:lang w:val="uk-UA"/>
        </w:rPr>
        <w:t> га з кадастровим номером 0710100000:3</w:t>
      </w:r>
      <w:r>
        <w:rPr>
          <w:rFonts w:eastAsia="Times New Roman" w:cs="Times New Roman"/>
          <w:color w:val="auto"/>
          <w:kern w:val="0"/>
          <w:sz w:val="27"/>
          <w:szCs w:val="27"/>
          <w:lang w:val="uk-UA" w:eastAsia="zh-CN" w:bidi="ar-SA"/>
        </w:rPr>
        <w:t>1</w:t>
      </w:r>
      <w:r>
        <w:rPr>
          <w:sz w:val="27"/>
          <w:szCs w:val="27"/>
          <w:lang w:val="uk-UA"/>
        </w:rPr>
        <w:t>:</w:t>
      </w:r>
      <w:r>
        <w:rPr>
          <w:rFonts w:eastAsia="Times New Roman" w:cs="Times New Roman"/>
          <w:color w:val="auto"/>
          <w:kern w:val="0"/>
          <w:sz w:val="27"/>
          <w:szCs w:val="27"/>
          <w:lang w:val="uk-UA" w:eastAsia="zh-CN" w:bidi="ar-SA"/>
        </w:rPr>
        <w:t>031</w:t>
      </w:r>
      <w:r>
        <w:rPr>
          <w:sz w:val="27"/>
          <w:szCs w:val="27"/>
          <w:lang w:val="uk-UA"/>
        </w:rPr>
        <w:t>:0</w:t>
      </w:r>
      <w:r>
        <w:rPr>
          <w:rFonts w:eastAsia="Times New Roman" w:cs="Times New Roman"/>
          <w:color w:val="auto"/>
          <w:kern w:val="0"/>
          <w:sz w:val="27"/>
          <w:szCs w:val="27"/>
          <w:lang w:val="uk-UA" w:eastAsia="zh-CN" w:bidi="ar-SA"/>
        </w:rPr>
        <w:t xml:space="preserve">011, в межах </w:t>
      </w:r>
      <w:r>
        <w:rPr>
          <w:rFonts w:eastAsia="Times New Roman" w:cs="Times New Roman"/>
          <w:color w:val="auto"/>
          <w:spacing w:val="2"/>
          <w:kern w:val="0"/>
          <w:sz w:val="27"/>
          <w:szCs w:val="27"/>
          <w:lang w:val="uk-UA" w:eastAsia="zh-CN" w:bidi="ar-SA"/>
        </w:rPr>
        <w:t>“червоних ліній” для</w:t>
      </w:r>
      <w:r>
        <w:rPr>
          <w:rFonts w:eastAsia="Times New Roman" w:cs="Times New Roman"/>
          <w:b w:val="false"/>
          <w:bCs w:val="false"/>
          <w:color w:val="auto"/>
          <w:spacing w:val="-6"/>
          <w:sz w:val="27"/>
          <w:szCs w:val="27"/>
          <w:lang w:val="uk-UA" w:eastAsia="zh-CN" w:bidi="ar-SA"/>
        </w:rPr>
        <w:t xml:space="preserve"> </w:t>
      </w:r>
      <w:r>
        <w:rPr>
          <w:rFonts w:eastAsia="Times New Roman" w:cs="Times New Roman"/>
          <w:color w:val="auto"/>
          <w:spacing w:val="-2"/>
          <w:sz w:val="27"/>
          <w:szCs w:val="27"/>
          <w:lang w:val="uk-UA" w:eastAsia="zh-CN" w:bidi="ar-SA"/>
        </w:rPr>
        <w:t xml:space="preserve">обслуговування жилого </w:t>
      </w:r>
      <w:r>
        <w:rPr>
          <w:rFonts w:eastAsia="Times New Roman" w:cs="Times New Roman"/>
          <w:color w:val="auto"/>
          <w:spacing w:val="4"/>
          <w:sz w:val="27"/>
          <w:szCs w:val="27"/>
          <w:lang w:val="uk-UA" w:eastAsia="zh-CN" w:bidi="ar-SA"/>
        </w:rPr>
        <w:t>будинку, господарських будівель і спор</w:t>
      </w:r>
      <w:r>
        <w:rPr>
          <w:rFonts w:eastAsia="Times New Roman" w:cs="Times New Roman"/>
          <w:color w:val="auto"/>
          <w:spacing w:val="-6"/>
          <w:sz w:val="27"/>
          <w:szCs w:val="27"/>
          <w:lang w:val="uk-UA" w:eastAsia="zh-CN" w:bidi="ar-SA"/>
        </w:rPr>
        <w:t xml:space="preserve">уд </w:t>
      </w:r>
      <w:r>
        <w:rPr>
          <w:rFonts w:eastAsia="Times New Roman" w:cs="Times New Roman"/>
          <w:b w:val="false"/>
          <w:bCs w:val="false"/>
          <w:color w:val="auto"/>
          <w:spacing w:val="-6"/>
          <w:sz w:val="27"/>
          <w:szCs w:val="27"/>
          <w:lang w:val="en-US" w:eastAsia="zh-CN" w:bidi="ar-SA"/>
        </w:rPr>
        <w:t>[</w:t>
      </w:r>
      <w:r>
        <w:rPr>
          <w:rFonts w:eastAsia="Times New Roman" w:cs="Times New Roman"/>
          <w:b w:val="false"/>
          <w:bCs w:val="false"/>
          <w:color w:val="auto"/>
          <w:spacing w:val="-6"/>
          <w:sz w:val="27"/>
          <w:szCs w:val="27"/>
          <w:lang w:val="uk-UA" w:eastAsia="zh-CN" w:bidi="ar-SA"/>
        </w:rPr>
        <w:t xml:space="preserve">02.01 - для будівництва і </w:t>
      </w:r>
      <w:r>
        <w:rPr>
          <w:rFonts w:eastAsia="Times New Roman" w:cs="Times New Roman"/>
          <w:b w:val="false"/>
          <w:bCs w:val="false"/>
          <w:i w:val="false"/>
          <w:iCs w:val="false"/>
          <w:color w:val="00000A"/>
          <w:spacing w:val="-4"/>
          <w:kern w:val="0"/>
          <w:sz w:val="27"/>
          <w:szCs w:val="27"/>
          <w:highlight w:val="white"/>
          <w:lang w:val="uk-UA" w:eastAsia="zh-CN" w:bidi="ar-SA"/>
        </w:rPr>
        <w:t>обслуговування житлового будинку, господарських будівель і споруд (присадибна ділянка)]</w:t>
      </w:r>
      <w:r>
        <w:rPr>
          <w:sz w:val="27"/>
          <w:szCs w:val="27"/>
          <w:lang w:val="uk-UA"/>
        </w:rPr>
        <w:t>, згідно з додатком.</w:t>
      </w:r>
    </w:p>
    <w:p>
      <w:pPr>
        <w:pStyle w:val="Normal"/>
        <w:widowControl w:val="false"/>
        <w:suppressAutoHyphens w:val="true"/>
        <w:bidi w:val="0"/>
        <w:ind w:firstLine="567" w:left="0" w:right="0"/>
        <w:jc w:val="both"/>
        <w:rPr>
          <w:sz w:val="27"/>
          <w:szCs w:val="27"/>
        </w:rPr>
      </w:pPr>
      <w:r>
        <w:rPr>
          <w:spacing w:val="-8"/>
          <w:sz w:val="27"/>
          <w:szCs w:val="27"/>
          <w:lang w:val="uk-UA"/>
        </w:rPr>
        <w:t xml:space="preserve">3. </w:t>
      </w:r>
      <w:r>
        <w:rPr>
          <w:sz w:val="27"/>
          <w:szCs w:val="27"/>
          <w:lang w:val="uk-UA"/>
        </w:rPr>
        <w:t xml:space="preserve">Укласти з </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u w:val="none"/>
          <w:em w:val="none"/>
          <w:lang w:val="uk-UA" w:eastAsia="zh-CN" w:bidi="ar-SA"/>
        </w:rPr>
        <w:t>громадянином Кацаєм Йосипом Євгенійовичем</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 xml:space="preserve"> </w:t>
      </w:r>
      <w:r>
        <w:rPr>
          <w:sz w:val="27"/>
          <w:szCs w:val="27"/>
          <w:lang w:val="uk-UA"/>
        </w:rPr>
        <w:t xml:space="preserve">договір оренди землі на земельну ділянку з кадастровим номером </w:t>
      </w:r>
      <w:r>
        <w:rPr>
          <w:rFonts w:eastAsia="Times New Roman" w:cs="Times New Roman"/>
          <w:color w:val="auto"/>
          <w:kern w:val="0"/>
          <w:sz w:val="27"/>
          <w:szCs w:val="27"/>
          <w:lang w:val="uk-UA" w:eastAsia="zh-CN" w:bidi="ar-SA"/>
        </w:rPr>
        <w:t>0710100000:31:031:0011</w:t>
      </w:r>
      <w:r>
        <w:rPr>
          <w:rFonts w:eastAsia="Times New Roman" w:cs="Times New Roman"/>
          <w:color w:val="auto"/>
          <w:spacing w:val="4"/>
          <w:sz w:val="27"/>
          <w:szCs w:val="27"/>
          <w:lang w:val="uk-UA" w:eastAsia="zh-CN" w:bidi="ar-SA"/>
        </w:rPr>
        <w:t xml:space="preserve"> </w:t>
      </w:r>
      <w:r>
        <w:rPr>
          <w:sz w:val="27"/>
          <w:szCs w:val="27"/>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firstLine="567" w:left="0" w:right="0"/>
        <w:jc w:val="both"/>
        <w:rPr>
          <w:sz w:val="27"/>
          <w:szCs w:val="27"/>
        </w:rPr>
      </w:pPr>
      <w:r>
        <w:rPr>
          <w:sz w:val="27"/>
          <w:szCs w:val="27"/>
          <w:lang w:val="uk-UA"/>
        </w:rPr>
        <w:t xml:space="preserve">4. Зобов’язати </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 xml:space="preserve">громадянина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Кацая Йосипа Євгенійовича</w:t>
      </w:r>
      <w:r>
        <w:rPr>
          <w:spacing w:val="-10"/>
          <w:sz w:val="27"/>
          <w:szCs w:val="27"/>
          <w:lang w:val="uk-UA"/>
        </w:rPr>
        <w:t>:</w:t>
      </w:r>
    </w:p>
    <w:p>
      <w:pPr>
        <w:pStyle w:val="Normal"/>
        <w:widowControl w:val="false"/>
        <w:suppressAutoHyphens w:val="true"/>
        <w:bidi w:val="0"/>
        <w:ind w:firstLine="567" w:left="0" w:right="0"/>
        <w:jc w:val="both"/>
        <w:rPr>
          <w:sz w:val="27"/>
          <w:szCs w:val="27"/>
        </w:rPr>
      </w:pPr>
      <w:r>
        <w:rPr>
          <w:sz w:val="27"/>
          <w:szCs w:val="27"/>
          <w:lang w:val="uk-UA"/>
        </w:rPr>
        <w:t>4.1. Укласти з міською радою договір оренди землі.</w:t>
      </w:r>
    </w:p>
    <w:p>
      <w:pPr>
        <w:pStyle w:val="Normal"/>
        <w:widowControl w:val="false"/>
        <w:suppressAutoHyphens w:val="true"/>
        <w:bidi w:val="0"/>
        <w:ind w:firstLine="567" w:left="0" w:right="0"/>
        <w:jc w:val="both"/>
        <w:rPr>
          <w:sz w:val="27"/>
          <w:szCs w:val="27"/>
        </w:rPr>
      </w:pPr>
      <w:r>
        <w:rPr>
          <w:sz w:val="27"/>
          <w:szCs w:val="27"/>
          <w:lang w:val="uk-UA"/>
        </w:rPr>
        <w:t>4.</w:t>
      </w:r>
      <w:r>
        <w:rPr>
          <w:rFonts w:eastAsia="Times New Roman" w:cs="Times New Roman"/>
          <w:color w:val="auto"/>
          <w:kern w:val="0"/>
          <w:sz w:val="27"/>
          <w:szCs w:val="27"/>
          <w:lang w:val="uk-UA" w:eastAsia="zh-CN" w:bidi="ar-SA"/>
        </w:rPr>
        <w:t>2</w:t>
      </w:r>
      <w:r>
        <w:rPr>
          <w:sz w:val="27"/>
          <w:szCs w:val="27"/>
          <w:lang w:val="uk-UA"/>
        </w:rPr>
        <w:t xml:space="preserve">. </w:t>
      </w:r>
      <w:r>
        <w:rPr>
          <w:spacing w:val="-4"/>
          <w:sz w:val="27"/>
          <w:szCs w:val="27"/>
          <w:lang w:val="uk-UA"/>
        </w:rPr>
        <w:t xml:space="preserve">Зареєструвати право оренди земельної ділянки в порядку, визначеному </w:t>
      </w:r>
      <w:r>
        <w:rPr>
          <w:sz w:val="27"/>
          <w:szCs w:val="27"/>
          <w:lang w:val="uk-UA"/>
        </w:rPr>
        <w:t>чинним законодавством України.</w:t>
      </w:r>
    </w:p>
    <w:p>
      <w:pPr>
        <w:pStyle w:val="Normal"/>
        <w:widowControl w:val="false"/>
        <w:suppressAutoHyphens w:val="true"/>
        <w:bidi w:val="0"/>
        <w:ind w:firstLine="567" w:left="0" w:right="0"/>
        <w:jc w:val="both"/>
        <w:rPr>
          <w:sz w:val="27"/>
          <w:szCs w:val="27"/>
        </w:rPr>
      </w:pPr>
      <w:r>
        <w:rPr>
          <w:sz w:val="27"/>
          <w:szCs w:val="27"/>
          <w:lang w:val="uk-UA"/>
        </w:rPr>
        <w:t>4.</w:t>
      </w:r>
      <w:r>
        <w:rPr>
          <w:rFonts w:eastAsia="Times New Roman" w:cs="Times New Roman"/>
          <w:color w:val="auto"/>
          <w:kern w:val="0"/>
          <w:sz w:val="27"/>
          <w:szCs w:val="27"/>
          <w:lang w:val="uk-UA" w:eastAsia="zh-CN" w:bidi="ar-SA"/>
        </w:rPr>
        <w:t>3</w:t>
      </w:r>
      <w:r>
        <w:rPr>
          <w:sz w:val="27"/>
          <w:szCs w:val="27"/>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firstLine="567" w:left="0" w:right="0"/>
        <w:jc w:val="both"/>
        <w:rPr>
          <w:sz w:val="27"/>
          <w:szCs w:val="27"/>
        </w:rPr>
      </w:pPr>
      <w:r>
        <w:rPr>
          <w:sz w:val="27"/>
          <w:szCs w:val="27"/>
          <w:lang w:val="uk-UA"/>
        </w:rPr>
        <w:t>4.</w:t>
      </w:r>
      <w:r>
        <w:rPr>
          <w:rFonts w:eastAsia="Times New Roman" w:cs="Times New Roman"/>
          <w:color w:val="auto"/>
          <w:kern w:val="0"/>
          <w:sz w:val="27"/>
          <w:szCs w:val="27"/>
          <w:lang w:val="uk-UA" w:eastAsia="zh-CN" w:bidi="ar-SA"/>
        </w:rPr>
        <w:t>4</w:t>
      </w:r>
      <w:r>
        <w:rPr>
          <w:sz w:val="27"/>
          <w:szCs w:val="27"/>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firstLine="567" w:left="0" w:right="0"/>
        <w:jc w:val="both"/>
        <w:rPr>
          <w:sz w:val="27"/>
          <w:szCs w:val="27"/>
        </w:rPr>
      </w:pPr>
      <w:r>
        <w:rPr>
          <w:color w:val="000000"/>
          <w:spacing w:val="-4"/>
          <w:sz w:val="27"/>
          <w:szCs w:val="27"/>
          <w:lang w:val="uk-UA"/>
        </w:rPr>
        <w:t xml:space="preserve">5. </w:t>
      </w:r>
      <w:r>
        <w:rPr>
          <w:rFonts w:eastAsia="Times New Roman" w:cs="Times New Roman"/>
          <w:b w:val="false"/>
          <w:bCs w:val="false"/>
          <w:i w:val="false"/>
          <w:iCs w:val="false"/>
          <w:color w:val="00000A"/>
          <w:spacing w:val="-4"/>
          <w:kern w:val="0"/>
          <w:sz w:val="27"/>
          <w:szCs w:val="27"/>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7"/>
          <w:szCs w:val="27"/>
          <w:highlight w:val="white"/>
          <w:lang w:val="uk-UA" w:eastAsia="zh-CN" w:bidi="ar-SA"/>
        </w:rPr>
        <w:t>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r>
        <w:rPr>
          <w:rFonts w:eastAsia="Times New Roman" w:cs="Times New Roman"/>
          <w:b w:val="false"/>
          <w:bCs w:val="false"/>
          <w:i w:val="false"/>
          <w:iCs w:val="false"/>
          <w:color w:val="00000A"/>
          <w:spacing w:val="-4"/>
          <w:kern w:val="0"/>
          <w:sz w:val="27"/>
          <w:szCs w:val="27"/>
          <w:highlight w:val="white"/>
          <w:lang w:val="uk-UA" w:eastAsia="zh-CN" w:bidi="ar-SA"/>
        </w:rPr>
        <w:t>.</w:t>
      </w:r>
    </w:p>
    <w:p>
      <w:pPr>
        <w:pStyle w:val="Normal"/>
        <w:widowControl w:val="false"/>
        <w:suppressAutoHyphens w:val="true"/>
        <w:bidi w:val="0"/>
        <w:ind w:firstLine="567" w:left="0" w:right="0"/>
        <w:jc w:val="both"/>
        <w:rPr>
          <w:sz w:val="27"/>
          <w:szCs w:val="27"/>
        </w:rPr>
      </w:pPr>
      <w:r>
        <w:rPr>
          <w:rFonts w:eastAsia="Times New Roman" w:cs="Times New Roman"/>
          <w:b w:val="false"/>
          <w:bCs w:val="false"/>
          <w:i w:val="false"/>
          <w:iCs w:val="false"/>
          <w:color w:val="000000"/>
          <w:spacing w:val="-4"/>
          <w:kern w:val="0"/>
          <w:sz w:val="27"/>
          <w:szCs w:val="27"/>
          <w:highlight w:val="white"/>
          <w:lang w:val="uk-UA" w:eastAsia="zh-CN" w:bidi="ar-SA"/>
        </w:rPr>
        <w:t xml:space="preserve">6. </w:t>
      </w:r>
      <w:r>
        <w:rPr>
          <w:rFonts w:eastAsia="Times New Roman" w:cs="Times New Roman"/>
          <w:b w:val="false"/>
          <w:bCs w:val="false"/>
          <w:i w:val="false"/>
          <w:iCs w:val="false"/>
          <w:color w:val="auto"/>
          <w:spacing w:val="-4"/>
          <w:kern w:val="0"/>
          <w:sz w:val="27"/>
          <w:szCs w:val="27"/>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7"/>
          <w:szCs w:val="27"/>
          <w:highlight w:val="white"/>
          <w:lang w:val="uk-UA" w:eastAsia="zh-CN" w:bidi="ar-SA"/>
        </w:rPr>
        <w:t>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cs="Times New Roman"/>
          <w:sz w:val="27"/>
          <w:szCs w:val="27"/>
          <w:lang w:val="uk-UA"/>
        </w:rPr>
      </w:pPr>
      <w:r>
        <w:rPr>
          <w:rFonts w:cs="Times New Roman"/>
          <w:sz w:val="27"/>
          <w:szCs w:val="27"/>
          <w:lang w:val="uk-UA"/>
        </w:rPr>
      </w:r>
    </w:p>
    <w:p>
      <w:pPr>
        <w:pStyle w:val="Normal"/>
        <w:widowControl w:val="false"/>
        <w:ind w:firstLine="763" w:left="0" w:right="0"/>
        <w:jc w:val="both"/>
        <w:rPr>
          <w:rFonts w:ascii="Times New Roman" w:hAnsi="Times New Roman" w:cs="Times New Roman"/>
          <w:sz w:val="27"/>
          <w:szCs w:val="27"/>
          <w:lang w:val="uk-UA"/>
        </w:rPr>
      </w:pPr>
      <w:r>
        <w:rPr>
          <w:rFonts w:cs="Times New Roman"/>
          <w:sz w:val="27"/>
          <w:szCs w:val="27"/>
          <w:lang w:val="uk-UA"/>
        </w:rPr>
      </w:r>
    </w:p>
    <w:p>
      <w:pPr>
        <w:pStyle w:val="Normal"/>
        <w:widowControl w:val="false"/>
        <w:jc w:val="both"/>
        <w:rPr>
          <w:sz w:val="27"/>
          <w:szCs w:val="27"/>
        </w:rPr>
      </w:pPr>
      <w:r>
        <w:rPr>
          <w:color w:val="000000"/>
          <w:sz w:val="27"/>
          <w:szCs w:val="27"/>
          <w:lang w:val="uk-UA"/>
        </w:rPr>
        <w:t>Міський голова                                                                                        Ігор ПОЛІЩУК</w:t>
      </w:r>
    </w:p>
    <w:p>
      <w:pPr>
        <w:pStyle w:val="Normal"/>
        <w:widowControl w:val="false"/>
        <w:jc w:val="both"/>
        <w:rPr>
          <w:sz w:val="26"/>
          <w:szCs w:val="26"/>
          <w:lang w:val="uk-UA"/>
        </w:rPr>
      </w:pPr>
      <w:r>
        <w:rPr>
          <w:sz w:val="26"/>
          <w:szCs w:val="26"/>
          <w:lang w:val="uk-UA"/>
        </w:rPr>
      </w:r>
    </w:p>
    <w:p>
      <w:pPr>
        <w:pStyle w:val="Normal"/>
        <w:widowControl w:val="false"/>
        <w:jc w:val="both"/>
        <w:rPr>
          <w:sz w:val="26"/>
          <w:szCs w:val="26"/>
          <w:lang w:val="uk-UA"/>
        </w:rPr>
      </w:pPr>
      <w:r>
        <w:rPr>
          <w:sz w:val="26"/>
          <w:szCs w:val="26"/>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sectPr>
      <w:type w:val="nextPage"/>
      <w:pgSz w:w="11906" w:h="16838"/>
      <w:pgMar w:left="1701" w:right="567" w:gutter="0" w:header="0" w:top="413" w:footer="0" w:bottom="1575"/>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numPr>
        <w:ilvl w:val="0"/>
        <w:numId w:val="1"/>
      </w:numPr>
      <w:jc w:val="center"/>
      <w:outlineLvl w:val="0"/>
    </w:pPr>
    <w:rPr>
      <w:b/>
      <w:bCs/>
      <w:sz w:val="32"/>
      <w:lang w:val="uk-UA"/>
    </w:rPr>
  </w:style>
  <w:style w:type="paragraph" w:styleId="Heading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rvts82">
    <w:name w:val="rvts82"/>
    <w:basedOn w:val="Style12"/>
    <w:qFormat/>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BodyTextIndent">
    <w:name w:val="Body Text Indent"/>
    <w:basedOn w:val="Normal"/>
    <w:pPr>
      <w:ind w:firstLine="545" w:left="0" w:right="0"/>
      <w:jc w:val="both"/>
    </w:pPr>
    <w:rPr>
      <w:lang w:val="uk-UA"/>
    </w:rPr>
  </w:style>
  <w:style w:type="paragraph" w:styleId="11">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2797</TotalTime>
  <Application>LibreOffice/25.2.5.2$Windows_X86_64 LibreOffice_project/03d19516eb2e1dd5d4ccd751a0d6f35f35e08022</Application>
  <AppVersion>15.0000</AppVersion>
  <Pages>2</Pages>
  <Words>655</Words>
  <Characters>4181</Characters>
  <CharactersWithSpaces>5000</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2025-05-01T14:36:29Z</cp:lastPrinted>
  <dcterms:modified xsi:type="dcterms:W3CDTF">2025-09-03T12:01:43Z</dcterms:modified>
  <cp:revision>197</cp:revision>
  <dc:subject/>
  <dc:title> </dc:title>
</cp:coreProperties>
</file>

<file path=docProps/custom.xml><?xml version="1.0" encoding="utf-8"?>
<Properties xmlns="http://schemas.openxmlformats.org/officeDocument/2006/custom-properties" xmlns:vt="http://schemas.openxmlformats.org/officeDocument/2006/docPropsVTypes"/>
</file>