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94661585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ділянок    комунальної   власності    на</w:t>
      </w:r>
    </w:p>
    <w:p>
      <w:pPr>
        <w:pStyle w:val="Normal"/>
        <w:rPr>
          <w:sz w:val="27"/>
          <w:szCs w:val="27"/>
        </w:rPr>
      </w:pPr>
      <w:r>
        <w:rPr>
          <w:color w:val="000000"/>
          <w:spacing w:val="-6"/>
          <w:sz w:val="27"/>
          <w:szCs w:val="27"/>
          <w:lang w:val="uk-U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7"/>
          <w:szCs w:val="27"/>
          <w:lang w:val="uk-UA" w:eastAsia="zh-CN" w:bidi="ar-SA"/>
        </w:rPr>
        <w:t>Симиренка, 1</w:t>
      </w:r>
      <w:r>
        <w:rPr>
          <w:sz w:val="27"/>
          <w:szCs w:val="27"/>
          <w:lang w:val="uk-UA"/>
        </w:rPr>
        <w:t xml:space="preserve"> у м. Луцьку</w:t>
      </w:r>
    </w:p>
    <w:p>
      <w:pPr>
        <w:pStyle w:val="Normal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 w:eastAsia="zh-CN"/>
        </w:rPr>
        <w:t xml:space="preserve">Розглянувши заяву </w:t>
      </w:r>
      <w:r>
        <w:rPr>
          <w:spacing w:val="-6"/>
          <w:sz w:val="27"/>
          <w:szCs w:val="27"/>
          <w:lang w:val="uk-UA" w:eastAsia="zh-CN"/>
        </w:rPr>
        <w:t>громадян Понк Тетяни Ярославівни, Міскевич Світлани Ярославівни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щодо поділу земельної ділянки комунальної власності на </w:t>
      </w:r>
      <w:r>
        <w:rPr>
          <w:rFonts w:eastAsia="Times New Roman" w:cs="Times New Roman"/>
          <w:color w:val="000000"/>
          <w:spacing w:val="-6"/>
          <w:kern w:val="0"/>
          <w:sz w:val="27"/>
          <w:szCs w:val="27"/>
          <w:lang w:val="uk-UA" w:eastAsia="zh-CN" w:bidi="ar-SA"/>
        </w:rPr>
        <w:t>вул. Симиренка, 1</w:t>
      </w:r>
      <w:r>
        <w:rPr>
          <w:sz w:val="27"/>
          <w:szCs w:val="27"/>
          <w:lang w:val="uk-UA" w:eastAsia="zh-CN"/>
        </w:rPr>
        <w:t xml:space="preserve"> у м. Луцьку,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погоджену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схему поділу земельної ділянки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на </w:t>
      </w:r>
      <w:r>
        <w:rPr>
          <w:rFonts w:eastAsia="Times New Roman" w:cs="Times New Roman"/>
          <w:color w:val="000000"/>
          <w:spacing w:val="-6"/>
          <w:kern w:val="0"/>
          <w:sz w:val="27"/>
          <w:szCs w:val="27"/>
          <w:lang w:val="uk-UA" w:eastAsia="zh-CN" w:bidi="ar-SA"/>
        </w:rPr>
        <w:t>вул. Симиренка, 1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у м. Луцьку, </w:t>
      </w:r>
      <w:r>
        <w:rPr>
          <w:sz w:val="27"/>
          <w:szCs w:val="27"/>
          <w:lang w:val="uk-UA" w:eastAsia="zh-CN"/>
        </w:rPr>
        <w:t xml:space="preserve">інформацію з Державного реєстру речових прав на нерухоме майно, відповідно до якої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право власності Луцької міської територіальної громади</w:t>
      </w:r>
      <w:r>
        <w:rPr>
          <w:sz w:val="27"/>
          <w:szCs w:val="27"/>
          <w:lang w:val="uk-UA" w:eastAsia="zh-CN"/>
        </w:rPr>
        <w:t xml:space="preserve">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 кадастровим номером 0710100000:31:129:0006</w:t>
      </w:r>
      <w:r>
        <w:rPr>
          <w:sz w:val="27"/>
          <w:szCs w:val="27"/>
          <w:lang w:val="uk-UA" w:eastAsia="zh-CN"/>
        </w:rPr>
        <w:t xml:space="preserve"> </w:t>
      </w:r>
      <w:r>
        <w:rPr>
          <w:b w:val="false"/>
          <w:bCs w:val="false"/>
          <w:sz w:val="27"/>
          <w:szCs w:val="27"/>
          <w:lang w:val="uk-UA" w:eastAsia="zh-CN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z w:val="27"/>
          <w:szCs w:val="27"/>
          <w:lang w:val="uk-UA" w:eastAsia="zh-CN"/>
        </w:rPr>
        <w:t>19.08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.2025</w:t>
      </w:r>
      <w:r>
        <w:rPr>
          <w:b w:val="false"/>
          <w:bCs w:val="false"/>
          <w:sz w:val="27"/>
          <w:szCs w:val="27"/>
          <w:lang w:val="uk-UA" w:eastAsia="zh-CN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відомостей</w:t>
      </w:r>
      <w:r>
        <w:rPr>
          <w:b w:val="false"/>
          <w:bCs w:val="false"/>
          <w:sz w:val="27"/>
          <w:szCs w:val="27"/>
          <w:lang w:val="uk-UA" w:eastAsia="zh-CN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61203146</w:t>
      </w:r>
      <w:r>
        <w:rPr>
          <w:b w:val="false"/>
          <w:bCs w:val="false"/>
          <w:sz w:val="27"/>
          <w:szCs w:val="27"/>
          <w:lang w:val="uk-UA" w:eastAsia="zh-CN"/>
        </w:rPr>
        <w:t xml:space="preserve">,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26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.08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.2025 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000170816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2025</w:t>
      </w:r>
      <w:r>
        <w:rPr>
          <w:sz w:val="27"/>
          <w:szCs w:val="27"/>
          <w:lang w:val="uk-UA" w:eastAsia="zh-CN"/>
        </w:rPr>
        <w:t xml:space="preserve">, </w:t>
      </w:r>
      <w:r>
        <w:rPr>
          <w:color w:val="000000"/>
          <w:sz w:val="27"/>
          <w:szCs w:val="27"/>
          <w:lang w:val="uk-UA" w:eastAsia="zh-CN"/>
        </w:rPr>
        <w:t xml:space="preserve">враховуючи документи, </w:t>
      </w:r>
      <w:r>
        <w:rPr>
          <w:sz w:val="27"/>
          <w:szCs w:val="27"/>
          <w:lang w:val="uk-UA" w:eastAsia="zh-CN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громадянки Понк Тетяни Ярославівни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Симиренка, 1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у м. Луцьку: витяг з Державного реєстру речових прав на нерухоме майно про реєстрацію права власності від 21.10.2022, індексний номер витягу: 313024870, відповідно до якого право власності на 58/100 частки житлового будинку з надвірними будівлями і спорудами зареєстровано в Державному реєстрі речових прав на нерухоме майно 30.08.2021, номер запису про право власності: 43705074,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технічний паспорт на об’єкт нерухомого майна від 05.01.2022, свідоцтво про право на спадщину за законом від 30.08.2021 за № 1038, відповідно до якого право власності на земельну ділянку з кадастровим номером 0710100000:31:153:0653 площею 0,0281 га зареєстровано в Державному реєстрі речових прав на нерухоме майно 30.08.2021, номер запису про право власності: 43705219,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Міскевич Світлани Ярославівни</w:t>
      </w:r>
      <w:r>
        <w:rPr>
          <w:sz w:val="27"/>
          <w:szCs w:val="27"/>
          <w:lang w:val="uk-UA" w:eastAsia="zh-CN"/>
        </w:rPr>
        <w:t xml:space="preserve"> </w:t>
      </w:r>
      <w:r>
        <w:rPr>
          <w:color w:val="000000"/>
          <w:sz w:val="27"/>
          <w:szCs w:val="27"/>
          <w:lang w:val="uk-UA" w:eastAsia="zh-CN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Симиренка, 1-А</w:t>
      </w:r>
      <w:r>
        <w:rPr>
          <w:sz w:val="27"/>
          <w:szCs w:val="27"/>
          <w:lang w:val="uk-UA" w:eastAsia="zh-CN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договір дарування житлового будинку від 21.07.2015 за № 1664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,</w:t>
      </w:r>
      <w:r>
        <w:rPr>
          <w:b/>
          <w:bCs/>
          <w:i/>
          <w:iCs/>
          <w:sz w:val="27"/>
          <w:szCs w:val="27"/>
          <w:lang w:val="uk-UA" w:eastAsia="zh-CN"/>
        </w:rPr>
        <w:t xml:space="preserve">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з надвірними будівлями і спорудами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 Державному реєстрі речових прав на нерухоме майно 21.07.2015, номер запису про право власності: 10489701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, технічний паспорт на об’єкт нерухомого майна від 28.07.2015;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свідоцтво про право власності на нерухоме майно від 11.12.2015, індексний номер: 49677641,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відповідно до якого право власності на земельну ділянку з кадастровим номером 0710100000:31:129:0007 площею 0,0204 га  зареєстровано в Державному реєстрі речових прав на нерухоме майно 02.12.2015, номер запису про право власності: 12491999; договір дарування від 16.10.2019 за № 4067, відповідно до якого право власності на земельну ділянку з кадастровим номером 0710100000:31:153:0654 площею 0,0076 га  зареєстровано в Державному реєстрі речових прав на нерухоме майно 16.10.2019, номер запису про право власності: 33690118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договір оренди земельної ділянки,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Близнюком Ярославом Васильовичем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lang w:val="uk-UA" w:eastAsia="zh-CN" w:bidi="ar-SA"/>
        </w:rPr>
        <w:t>у Державному реєстрі земель від 30.08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.2010 за № 041007700375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, строк дії якого закінчився, акт приймання-передачі земельної ділянки від 08.09.2015, </w:t>
      </w:r>
      <w:r>
        <w:rPr>
          <w:sz w:val="27"/>
          <w:szCs w:val="27"/>
          <w:lang w:val="uk-UA" w:eastAsia="zh-CN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7"/>
          <w:szCs w:val="27"/>
          <w:lang w:val="uk-UA" w:eastAsia="zh-CN"/>
        </w:rPr>
        <w:t>прикінцевими та перехідними положеннями</w:t>
      </w:r>
      <w:r>
        <w:rPr>
          <w:sz w:val="27"/>
          <w:szCs w:val="27"/>
          <w:lang w:val="uk-UA" w:eastAsia="zh-CN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540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Надати дозвіл на розроблення </w:t>
      </w:r>
      <w:r>
        <w:rPr>
          <w:spacing w:val="-4"/>
          <w:sz w:val="27"/>
          <w:szCs w:val="27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вул. Симиренка, 1</w:t>
      </w:r>
      <w:r>
        <w:rPr>
          <w:sz w:val="27"/>
          <w:szCs w:val="27"/>
          <w:lang w:val="uk-UA"/>
        </w:rPr>
        <w:t xml:space="preserve"> у м. Луцьку: земельна ділянка</w:t>
      </w:r>
      <w:r>
        <w:rPr>
          <w:spacing w:val="2"/>
          <w:sz w:val="27"/>
          <w:szCs w:val="27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0,0092</w:t>
      </w:r>
      <w:r>
        <w:rPr>
          <w:spacing w:val="2"/>
          <w:sz w:val="27"/>
          <w:szCs w:val="27"/>
          <w:lang w:val="uk-UA"/>
        </w:rPr>
        <w:t> га з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0710100000:31:129:0006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u w:val="none"/>
          <w:lang w:val="uk-UA" w:eastAsia="zh-CN" w:bidi="ar-SA"/>
        </w:rPr>
        <w:t>в межах “червоних ліній” для</w:t>
      </w:r>
      <w:r>
        <w:rPr>
          <w:b w:val="false"/>
          <w:bCs w:val="false"/>
          <w:spacing w:val="2"/>
          <w:sz w:val="27"/>
          <w:szCs w:val="27"/>
          <w:lang w:val="uk-UA"/>
        </w:rPr>
        <w:t xml:space="preserve"> обслуговування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spacing w:val="4"/>
          <w:sz w:val="27"/>
          <w:szCs w:val="27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-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</w:t>
      </w:r>
      <w:r>
        <w:rPr>
          <w:spacing w:val="-2"/>
          <w:sz w:val="27"/>
          <w:szCs w:val="27"/>
          <w:lang w:val="uk-UA"/>
        </w:rPr>
        <w:t>Визначити місце розташування земельної ділянки № 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−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вул. Симиренка, 1,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-2"/>
          <w:sz w:val="27"/>
          <w:szCs w:val="27"/>
          <w:lang w:val="uk-UA"/>
        </w:rPr>
        <w:t>земельної ділянки № 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−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вул. Симиренка, 1-А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 Внести відомості до Державного земельного кадастру про новостворені земельні ділянки, згідно з порядк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ом</w:t>
      </w:r>
      <w:r>
        <w:rPr>
          <w:sz w:val="27"/>
          <w:szCs w:val="27"/>
          <w:lang w:val="uk-UA"/>
        </w:rPr>
        <w:t>, визначен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им</w:t>
      </w:r>
      <w:r>
        <w:rPr>
          <w:sz w:val="27"/>
          <w:szCs w:val="27"/>
          <w:lang w:val="uk-UA"/>
        </w:rPr>
        <w:t xml:space="preserve"> чинним законодавством України.</w:t>
      </w:r>
    </w:p>
    <w:p>
      <w:pPr>
        <w:pStyle w:val="Normal"/>
        <w:widowControl w:val="false"/>
        <w:ind w:firstLine="540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 Розроблену т</w:t>
      </w:r>
      <w:r>
        <w:rPr>
          <w:spacing w:val="-4"/>
          <w:sz w:val="27"/>
          <w:szCs w:val="27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7"/>
          <w:szCs w:val="27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 w:left="0" w:right="0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-WW8Num1ztrue" w:customStyle="1">
    <w:name w:val="WW-WW8Num1ztrue"/>
    <w:uiPriority w:val="99"/>
    <w:qFormat/>
    <w:rsid w:val="00653453"/>
    <w:rPr/>
  </w:style>
  <w:style w:type="character" w:styleId="WW-WW8Num1ztrue1" w:customStyle="1">
    <w:name w:val="WW-WW8Num1ztrue1"/>
    <w:uiPriority w:val="99"/>
    <w:qFormat/>
    <w:rsid w:val="00653453"/>
    <w:rPr/>
  </w:style>
  <w:style w:type="character" w:styleId="WW-WW8Num1ztrue2" w:customStyle="1">
    <w:name w:val="WW-WW8Num1ztrue2"/>
    <w:uiPriority w:val="99"/>
    <w:qFormat/>
    <w:rsid w:val="00653453"/>
    <w:rPr/>
  </w:style>
  <w:style w:type="character" w:styleId="WW-WW8Num1ztrue3" w:customStyle="1">
    <w:name w:val="WW-WW8Num1ztrue3"/>
    <w:uiPriority w:val="99"/>
    <w:qFormat/>
    <w:rsid w:val="00653453"/>
    <w:rPr/>
  </w:style>
  <w:style w:type="character" w:styleId="WW-WW8Num1ztrue4" w:customStyle="1">
    <w:name w:val="WW-WW8Num1ztrue4"/>
    <w:uiPriority w:val="99"/>
    <w:qFormat/>
    <w:rsid w:val="00653453"/>
    <w:rPr/>
  </w:style>
  <w:style w:type="character" w:styleId="WW-WW8Num1ztrue5" w:customStyle="1">
    <w:name w:val="WW-WW8Num1ztrue5"/>
    <w:uiPriority w:val="99"/>
    <w:qFormat/>
    <w:rsid w:val="00653453"/>
    <w:rPr/>
  </w:style>
  <w:style w:type="character" w:styleId="WW-WW8Num1ztrue6" w:customStyle="1">
    <w:name w:val="WW-WW8Num1ztrue6"/>
    <w:uiPriority w:val="99"/>
    <w:qFormat/>
    <w:rsid w:val="00653453"/>
    <w:rPr/>
  </w:style>
  <w:style w:type="character" w:styleId="WW-WW8Num1ztrue7" w:customStyle="1">
    <w:name w:val="WW-WW8Num1ztrue7"/>
    <w:uiPriority w:val="99"/>
    <w:qFormat/>
    <w:rsid w:val="00653453"/>
    <w:rPr/>
  </w:style>
  <w:style w:type="character" w:styleId="WW-WW8Num1ztrue11" w:customStyle="1">
    <w:name w:val="WW-WW8Num1ztrue11"/>
    <w:uiPriority w:val="99"/>
    <w:qFormat/>
    <w:rsid w:val="00653453"/>
    <w:rPr/>
  </w:style>
  <w:style w:type="character" w:styleId="WW-WW8Num1ztrue21" w:customStyle="1">
    <w:name w:val="WW-WW8Num1ztrue21"/>
    <w:uiPriority w:val="99"/>
    <w:qFormat/>
    <w:rsid w:val="00653453"/>
    <w:rPr/>
  </w:style>
  <w:style w:type="character" w:styleId="WW-WW8Num1ztrue31" w:customStyle="1">
    <w:name w:val="WW-WW8Num1ztrue31"/>
    <w:uiPriority w:val="99"/>
    <w:qFormat/>
    <w:rsid w:val="00653453"/>
    <w:rPr/>
  </w:style>
  <w:style w:type="character" w:styleId="WW-WW8Num1ztrue41" w:customStyle="1">
    <w:name w:val="WW-WW8Num1ztrue41"/>
    <w:uiPriority w:val="99"/>
    <w:qFormat/>
    <w:rsid w:val="00653453"/>
    <w:rPr/>
  </w:style>
  <w:style w:type="character" w:styleId="WW-WW8Num1ztrue51" w:customStyle="1">
    <w:name w:val="WW-WW8Num1ztrue51"/>
    <w:uiPriority w:val="99"/>
    <w:qFormat/>
    <w:rsid w:val="00653453"/>
    <w:rPr/>
  </w:style>
  <w:style w:type="character" w:styleId="WW-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653453"/>
    <w:pPr/>
    <w:rPr>
      <w:rFonts w:cs="Mangal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Style13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21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323</TotalTime>
  <Application>LibreOffice/25.2.5.2$Windows_X86_64 LibreOffice_project/03d19516eb2e1dd5d4ccd751a0d6f35f35e08022</Application>
  <AppVersion>15.0000</AppVersion>
  <Pages>2</Pages>
  <Words>659</Words>
  <Characters>4233</Characters>
  <CharactersWithSpaces>5058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2025-02-07T15:33:59Z</cp:lastPrinted>
  <dcterms:modified xsi:type="dcterms:W3CDTF">2025-08-28T10:20:37Z</dcterms:modified>
  <cp:revision>152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