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4E47" w14:textId="77777777" w:rsidR="00855C7F" w:rsidRDefault="006A5E9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ПОЯСНЮВАЛЬНА ЗАПИСКА</w:t>
      </w:r>
    </w:p>
    <w:p w14:paraId="3118CA58" w14:textId="77777777" w:rsidR="00855C7F" w:rsidRDefault="006A5E96">
      <w:pPr>
        <w:jc w:val="center"/>
      </w:pPr>
      <w:r>
        <w:rPr>
          <w:szCs w:val="28"/>
        </w:rPr>
        <w:t xml:space="preserve">до проєкту рішення Луцької міської ради </w:t>
      </w:r>
    </w:p>
    <w:p w14:paraId="59CED3F1" w14:textId="77777777" w:rsidR="006A5E96" w:rsidRDefault="006A5E96" w:rsidP="00D828A4">
      <w:pPr>
        <w:jc w:val="center"/>
        <w:rPr>
          <w:rFonts w:eastAsia="Times New Roman" w:cs="Times New Roman"/>
          <w:color w:val="000000"/>
          <w:spacing w:val="-1"/>
          <w:szCs w:val="28"/>
          <w:lang w:eastAsia="uk-UA" w:bidi="ar-SA"/>
        </w:rPr>
      </w:pPr>
      <w:r>
        <w:rPr>
          <w:rFonts w:eastAsia="Times New Roman" w:cs="Times New Roman"/>
          <w:spacing w:val="-1"/>
          <w:szCs w:val="28"/>
        </w:rPr>
        <w:t>«</w:t>
      </w:r>
      <w:r w:rsidR="00D828A4">
        <w:rPr>
          <w:rFonts w:eastAsia="Times New Roman" w:cs="Times New Roman"/>
          <w:color w:val="000000"/>
          <w:spacing w:val="-1"/>
          <w:szCs w:val="28"/>
          <w:lang w:eastAsia="uk-UA" w:bidi="ar-SA"/>
        </w:rPr>
        <w:t>Про Програм</w:t>
      </w:r>
      <w:r w:rsidR="00D828A4">
        <w:rPr>
          <w:rFonts w:eastAsia="Times New Roman" w:cs="Times New Roman"/>
          <w:color w:val="000000"/>
          <w:spacing w:val="-1"/>
          <w:szCs w:val="28"/>
          <w:lang w:eastAsia="uk-UA" w:bidi="ar-SA"/>
        </w:rPr>
        <w:t>у</w:t>
      </w:r>
      <w:r w:rsidR="00D828A4">
        <w:rPr>
          <w:rFonts w:eastAsia="Times New Roman" w:cs="Times New Roman"/>
          <w:color w:val="000000"/>
          <w:spacing w:val="-1"/>
          <w:szCs w:val="28"/>
          <w:lang w:eastAsia="uk-UA" w:bidi="ar-SA"/>
        </w:rPr>
        <w:t xml:space="preserve"> розвитку міжнародного співробітництва Луцької міської територіальної громади та залучення міжнародної технічної</w:t>
      </w:r>
    </w:p>
    <w:p w14:paraId="1E8F14A0" w14:textId="7CE434E9" w:rsidR="00855C7F" w:rsidRDefault="00D828A4" w:rsidP="00D828A4">
      <w:pPr>
        <w:jc w:val="center"/>
      </w:pPr>
      <w:r>
        <w:rPr>
          <w:rFonts w:eastAsia="Times New Roman" w:cs="Times New Roman"/>
          <w:color w:val="000000"/>
          <w:spacing w:val="-1"/>
          <w:szCs w:val="28"/>
          <w:lang w:eastAsia="uk-UA" w:bidi="ar-SA"/>
        </w:rPr>
        <w:t>допомоги на 2026–2028 роки</w:t>
      </w:r>
      <w:r w:rsidR="006A5E96">
        <w:rPr>
          <w:rFonts w:eastAsia="Times New Roman" w:cs="Times New Roman"/>
          <w:spacing w:val="-1"/>
          <w:szCs w:val="28"/>
        </w:rPr>
        <w:t xml:space="preserve">» </w:t>
      </w:r>
    </w:p>
    <w:p w14:paraId="7216F233" w14:textId="77777777" w:rsidR="00855C7F" w:rsidRDefault="00855C7F">
      <w:pPr>
        <w:jc w:val="both"/>
        <w:rPr>
          <w:szCs w:val="28"/>
        </w:rPr>
      </w:pPr>
    </w:p>
    <w:p w14:paraId="75567194" w14:textId="77777777" w:rsidR="00855C7F" w:rsidRDefault="006A5E96">
      <w:pPr>
        <w:ind w:firstLine="567"/>
        <w:rPr>
          <w:szCs w:val="28"/>
        </w:rPr>
      </w:pPr>
      <w:r>
        <w:rPr>
          <w:b/>
          <w:color w:val="000000"/>
          <w:szCs w:val="28"/>
        </w:rPr>
        <w:t>1. Потреба і мета прийняття рішення</w:t>
      </w:r>
    </w:p>
    <w:p w14:paraId="0159BB60" w14:textId="77777777" w:rsidR="00D828A4" w:rsidRDefault="00D828A4" w:rsidP="00D828A4">
      <w:pPr>
        <w:tabs>
          <w:tab w:val="left" w:pos="900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Метою прийняття рішення є забезпечення реалізації в Луцькій міській територіальній громаді державної політики у сфері міжнародного співробітництва та взаємодії з міжнародними організаціями і фінансовими інституціями в межах міжнародної технічної допомоги, а також підвищення конкурентоспроможності Луцької міської територіальної громади шляхом активізації та розвитку міжнародного співробітництва, сприяння встановленню і поглибленню економічних, соціальних, наукових, технологічних, екологічних, культурних, туристичних та інших відносин між суб’єктами таких відносин Луцької міської територіальної громади та інших держав.</w:t>
      </w:r>
    </w:p>
    <w:p w14:paraId="11826803" w14:textId="77777777" w:rsidR="00D828A4" w:rsidRDefault="00D828A4" w:rsidP="00D828A4">
      <w:pPr>
        <w:tabs>
          <w:tab w:val="left" w:pos="900"/>
        </w:tabs>
        <w:ind w:firstLine="567"/>
        <w:jc w:val="both"/>
      </w:pPr>
    </w:p>
    <w:p w14:paraId="5EC3DA45" w14:textId="77777777" w:rsidR="00855C7F" w:rsidRDefault="006A5E96">
      <w:pPr>
        <w:tabs>
          <w:tab w:val="left" w:pos="900"/>
          <w:tab w:val="left" w:pos="1134"/>
        </w:tabs>
        <w:ind w:firstLine="567"/>
        <w:jc w:val="both"/>
      </w:pPr>
      <w:r>
        <w:rPr>
          <w:b/>
          <w:szCs w:val="28"/>
        </w:rPr>
        <w:t>2. Прогнозовані суспільні, економічні, фінансові та юридичні наслідки прийняття рішення</w:t>
      </w:r>
    </w:p>
    <w:p w14:paraId="0BA470D3" w14:textId="77777777" w:rsidR="00D828A4" w:rsidRDefault="00D828A4" w:rsidP="00D828A4">
      <w:pPr>
        <w:ind w:firstLine="567"/>
        <w:jc w:val="both"/>
        <w:rPr>
          <w:szCs w:val="28"/>
        </w:rPr>
      </w:pPr>
      <w:r>
        <w:rPr>
          <w:szCs w:val="28"/>
        </w:rPr>
        <w:t>Очікувані наслідки виконання Програми:</w:t>
      </w:r>
    </w:p>
    <w:p w14:paraId="3E88FC36" w14:textId="77777777" w:rsidR="00D828A4" w:rsidRDefault="00D828A4" w:rsidP="00D828A4">
      <w:pPr>
        <w:tabs>
          <w:tab w:val="left" w:pos="360"/>
        </w:tabs>
        <w:suppressAutoHyphens w:val="0"/>
        <w:ind w:firstLine="567"/>
        <w:jc w:val="both"/>
      </w:pPr>
      <w:r>
        <w:rPr>
          <w:szCs w:val="28"/>
        </w:rPr>
        <w:t xml:space="preserve">зміцнення позитивного іміджу Луцької міської територіальної громади на міжнародній арені; </w:t>
      </w:r>
    </w:p>
    <w:p w14:paraId="284067E1" w14:textId="77777777" w:rsidR="00D828A4" w:rsidRDefault="00D828A4" w:rsidP="00D828A4">
      <w:pPr>
        <w:ind w:firstLine="567"/>
        <w:jc w:val="both"/>
      </w:pPr>
      <w:r>
        <w:rPr>
          <w:szCs w:val="28"/>
        </w:rPr>
        <w:t>налагодження нових контактів і поглиблення співпраці з іноземними містами та регіонами, дипломатичними установами, представництвами міжнародних організацій;</w:t>
      </w:r>
    </w:p>
    <w:p w14:paraId="49DDE86C" w14:textId="77777777" w:rsidR="00D828A4" w:rsidRDefault="00D828A4" w:rsidP="00D828A4">
      <w:pPr>
        <w:ind w:firstLine="567"/>
        <w:jc w:val="both"/>
      </w:pPr>
      <w:r>
        <w:rPr>
          <w:szCs w:val="28"/>
        </w:rPr>
        <w:t>розвиток міжнародного співробітництва у пріоритетних сферах (</w:t>
      </w:r>
      <w:r>
        <w:rPr>
          <w:color w:val="000000"/>
          <w:szCs w:val="28"/>
          <w:lang w:eastAsia="ar-SA"/>
        </w:rPr>
        <w:t>економіка, екологія, охорона здоров’я, освіта, культура, туризм, транспорт, соціальна політика та інші</w:t>
      </w:r>
      <w:r>
        <w:rPr>
          <w:szCs w:val="28"/>
        </w:rPr>
        <w:t xml:space="preserve">); </w:t>
      </w:r>
    </w:p>
    <w:p w14:paraId="612A4E39" w14:textId="77777777" w:rsidR="00D828A4" w:rsidRDefault="00D828A4" w:rsidP="00D828A4">
      <w:pPr>
        <w:tabs>
          <w:tab w:val="left" w:pos="0"/>
          <w:tab w:val="left" w:pos="360"/>
        </w:tabs>
        <w:ind w:firstLine="567"/>
        <w:jc w:val="both"/>
      </w:pPr>
      <w:r>
        <w:rPr>
          <w:bCs/>
          <w:szCs w:val="28"/>
        </w:rPr>
        <w:t>збільшення обсягів міжнародної технічної допомоги, залученої в розвиток громади.</w:t>
      </w:r>
    </w:p>
    <w:p w14:paraId="4FD80184" w14:textId="77777777" w:rsidR="00855C7F" w:rsidRDefault="00855C7F">
      <w:pPr>
        <w:ind w:firstLine="567"/>
        <w:jc w:val="both"/>
        <w:rPr>
          <w:szCs w:val="28"/>
        </w:rPr>
      </w:pPr>
    </w:p>
    <w:p w14:paraId="2CBF0F21" w14:textId="77777777" w:rsidR="00855C7F" w:rsidRDefault="00855C7F">
      <w:pPr>
        <w:tabs>
          <w:tab w:val="left" w:pos="360"/>
        </w:tabs>
        <w:suppressAutoHyphens w:val="0"/>
        <w:jc w:val="both"/>
        <w:rPr>
          <w:szCs w:val="28"/>
        </w:rPr>
      </w:pPr>
    </w:p>
    <w:p w14:paraId="38B4273A" w14:textId="77777777" w:rsidR="00855C7F" w:rsidRDefault="006A5E96">
      <w:pPr>
        <w:rPr>
          <w:color w:val="000000"/>
          <w:szCs w:val="28"/>
        </w:rPr>
      </w:pPr>
      <w:r>
        <w:rPr>
          <w:color w:val="000000"/>
          <w:szCs w:val="28"/>
        </w:rPr>
        <w:t>Начальник управління міжнародного</w:t>
      </w:r>
    </w:p>
    <w:p w14:paraId="7251A56C" w14:textId="77777777" w:rsidR="00855C7F" w:rsidRDefault="006A5E96">
      <w:pPr>
        <w:jc w:val="both"/>
      </w:pPr>
      <w:r>
        <w:rPr>
          <w:color w:val="000000"/>
          <w:szCs w:val="28"/>
        </w:rPr>
        <w:t>співробітництва та проектної діяльності                            Анна ВІНЦЮК</w:t>
      </w:r>
    </w:p>
    <w:sectPr w:rsidR="00855C7F">
      <w:pgSz w:w="11906" w:h="16838"/>
      <w:pgMar w:top="567" w:right="567" w:bottom="1134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C7F"/>
    <w:rsid w:val="006A5E96"/>
    <w:rsid w:val="00855C7F"/>
    <w:rsid w:val="00D11592"/>
    <w:rsid w:val="00D8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4FAD"/>
  <w15:docId w15:val="{BA1CDB8B-F603-4C5D-9D1F-88B69D57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Arial Unicode MS" w:hAnsi="Times New Roman" w:cs="Mangal"/>
      <w:kern w:val="2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qFormat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FreeSans"/>
    </w:rPr>
  </w:style>
  <w:style w:type="paragraph" w:styleId="a8">
    <w:name w:val="Title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0">
    <w:name w:val="Звичайний (веб)1"/>
    <w:basedOn w:val="a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1030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мвк</dc:title>
  <dc:subject/>
  <dc:creator/>
  <dc:description/>
  <cp:lastModifiedBy>Оля Савчук</cp:lastModifiedBy>
  <cp:revision>76</cp:revision>
  <cp:lastPrinted>1995-11-21T17:41:00Z</cp:lastPrinted>
  <dcterms:created xsi:type="dcterms:W3CDTF">2015-05-07T14:49:00Z</dcterms:created>
  <dcterms:modified xsi:type="dcterms:W3CDTF">2025-09-08T09:30:00Z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