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ind w:left="4562"/>
        <w:rPr>
          <w:sz w:val="20"/>
        </w:rPr>
      </w:pPr>
      <w:r>
        <w:rPr/>
        <w:drawing>
          <wp:inline distT="0" distB="0" distL="0" distR="0">
            <wp:extent cx="473075" cy="614045"/>
            <wp:effectExtent l="0" t="0" r="0" b="0"/>
            <wp:docPr id="1" name="Image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07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pStyle w:val="Normal"/>
        <w:spacing w:before="166" w:after="0"/>
        <w:ind w:right="4"/>
        <w:jc w:val="center"/>
        <w:rPr>
          <w:b/>
          <w:sz w:val="28"/>
        </w:rPr>
      </w:pPr>
      <w:r>
        <w:rPr>
          <w:b/>
          <w:sz w:val="28"/>
        </w:rPr>
        <w:t>ЛУЦЬКА</w:t>
      </w:r>
      <w:r>
        <w:rPr>
          <w:b/>
          <w:spacing w:val="64"/>
          <w:sz w:val="28"/>
        </w:rPr>
        <w:t xml:space="preserve"> </w:t>
      </w:r>
      <w:r>
        <w:rPr>
          <w:b/>
          <w:sz w:val="28"/>
        </w:rPr>
        <w:t>МІСЬКА</w:t>
      </w:r>
      <w:r>
        <w:rPr>
          <w:b/>
          <w:spacing w:val="65"/>
          <w:sz w:val="28"/>
        </w:rPr>
        <w:t xml:space="preserve"> </w:t>
      </w:r>
      <w:r>
        <w:rPr>
          <w:b/>
          <w:spacing w:val="-4"/>
          <w:sz w:val="28"/>
        </w:rPr>
        <w:t>РАДА</w:t>
      </w:r>
    </w:p>
    <w:p>
      <w:pPr>
        <w:pStyle w:val="BodyText"/>
        <w:ind w:left="0"/>
        <w:rPr>
          <w:b/>
        </w:rPr>
      </w:pPr>
      <w:r>
        <w:rPr>
          <w:b/>
        </w:rPr>
      </w:r>
    </w:p>
    <w:p>
      <w:pPr>
        <w:pStyle w:val="Title"/>
        <w:rPr/>
      </w:pPr>
      <w:r>
        <w:rPr/>
        <w:t>Р І</w:t>
      </w:r>
      <w:r>
        <w:rPr>
          <w:spacing w:val="-1"/>
        </w:rPr>
        <w:t xml:space="preserve"> </w:t>
      </w:r>
      <w:r>
        <w:rPr/>
        <w:t>Ш</w:t>
      </w:r>
      <w:r>
        <w:rPr>
          <w:spacing w:val="-1"/>
        </w:rPr>
        <w:t xml:space="preserve"> </w:t>
      </w:r>
      <w:r>
        <w:rPr/>
        <w:t xml:space="preserve">Е Н Н </w:t>
      </w:r>
      <w:r>
        <w:rPr>
          <w:spacing w:val="-10"/>
        </w:rPr>
        <w:t>Я</w:t>
      </w:r>
    </w:p>
    <w:p>
      <w:pPr>
        <w:pStyle w:val="BodyText"/>
        <w:spacing w:before="46" w:after="0"/>
        <w:ind w:left="0"/>
        <w:rPr>
          <w:b/>
          <w:sz w:val="24"/>
        </w:rPr>
      </w:pPr>
      <w:r>
        <w:rPr>
          <w:b/>
          <w:sz w:val="24"/>
        </w:rPr>
      </w:r>
    </w:p>
    <w:p>
      <w:pPr>
        <w:pStyle w:val="Normal"/>
        <w:tabs>
          <w:tab w:val="clear" w:pos="720"/>
          <w:tab w:val="left" w:pos="7518" w:leader="none"/>
          <w:tab w:val="left" w:pos="9482" w:leader="none"/>
        </w:tabs>
        <w:ind w:left="4421"/>
        <w:rPr>
          <w:sz w:val="24"/>
        </w:rPr>
      </w:pPr>
      <w:r>
        <w:rPr>
          <w:spacing w:val="-2"/>
          <w:sz w:val="24"/>
        </w:rPr>
        <w:t>Луцьк</w:t>
      </w:r>
      <w:r>
        <w:rPr>
          <w:sz w:val="24"/>
        </w:rPr>
        <w:tab/>
      </w:r>
      <w:r>
        <w:rPr>
          <w:spacing w:val="-10"/>
          <w:sz w:val="24"/>
        </w:rPr>
        <w:t>№</w:t>
      </w:r>
      <w:r>
        <w:rPr>
          <w:sz w:val="24"/>
          <w:u w:val="single"/>
        </w:rPr>
        <w:tab/>
      </w:r>
    </w:p>
    <w:p>
      <w:pPr>
        <w:pStyle w:val="BodyText"/>
        <w:spacing w:lineRule="exact" w:line="20"/>
        <w:rPr>
          <w:sz w:val="2"/>
        </w:rPr>
      </w:pPr>
      <w:r>
        <w:rPr/>
        <mc:AlternateContent>
          <mc:Choice Requires="wpg">
            <w:drawing>
              <wp:inline distT="0" distB="0" distL="0" distR="0">
                <wp:extent cx="1219200" cy="6350"/>
                <wp:effectExtent l="9525" t="0" r="0" b="3175"/>
                <wp:docPr id="2" name="Group 2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19320" cy="6480"/>
                          <a:chOff x="0" y="0"/>
                          <a:chExt cx="1219320" cy="6480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0" y="0"/>
                            <a:ext cx="1219320" cy="6480"/>
                          </a:xfrm>
                          <a:custGeom>
                            <a:avLst/>
                            <a:gdLst>
                              <a:gd name="textAreaLeft" fmla="*/ 0 w 691200"/>
                              <a:gd name="textAreaRight" fmla="*/ 691560 w 691200"/>
                              <a:gd name="textAreaTop" fmla="*/ 0 h 3600"/>
                              <a:gd name="textAreaBottom" fmla="*/ 3960 h 3600"/>
                            </a:gdLst>
                            <a:ahLst/>
                            <a:cxnLst/>
                            <a:rect l="textAreaLeft" t="textAreaTop" r="textAreaRight" b="textAreaBottom"/>
                            <a:pathLst>
                              <a:path w="1219200" h="0">
                                <a:moveTo>
                                  <a:pt x="0" y="0"/>
                                </a:moveTo>
                                <a:lnTo>
                                  <a:pt x="1219200" y="0"/>
                                </a:lnTo>
                              </a:path>
                            </a:pathLst>
                          </a:custGeom>
                          <a:noFill/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_0" alt="Group 2" style="position:absolute;margin-left:0pt;margin-top:-0.8pt;width:96pt;height:0.5pt" coordorigin="0,-16" coordsize="1920,10"/>
            </w:pict>
          </mc:Fallback>
        </mc:AlternateContent>
      </w:r>
    </w:p>
    <w:p>
      <w:pPr>
        <w:pStyle w:val="BodyText"/>
        <w:spacing w:before="302" w:after="0"/>
        <w:ind w:left="0"/>
        <w:rPr/>
      </w:pPr>
      <w:r>
        <w:rPr/>
      </w:r>
    </w:p>
    <w:p>
      <w:pPr>
        <w:pStyle w:val="BodyText"/>
        <w:tabs>
          <w:tab w:val="clear" w:pos="720"/>
          <w:tab w:val="left" w:pos="4253" w:leader="none"/>
        </w:tabs>
        <w:ind w:left="0" w:right="4680"/>
        <w:rPr/>
      </w:pPr>
      <w:r>
        <w:rPr/>
        <w:t>Про</w:t>
      </w:r>
      <w:r>
        <w:rPr>
          <w:spacing w:val="-7"/>
        </w:rPr>
        <w:t xml:space="preserve"> </w:t>
      </w:r>
      <w:r>
        <w:rPr/>
        <w:t>погодження</w:t>
      </w:r>
      <w:r>
        <w:rPr>
          <w:spacing w:val="-7"/>
        </w:rPr>
        <w:t xml:space="preserve"> </w:t>
      </w:r>
      <w:r>
        <w:rPr/>
        <w:t>проєкту детального плану території земельної ділянки кадастровий номер 0721882700:05:000:1623 в с. Кульчин Луцького району Волинської області</w:t>
      </w:r>
    </w:p>
    <w:p>
      <w:pPr>
        <w:pStyle w:val="BodyText"/>
        <w:ind w:left="0"/>
        <w:rPr/>
      </w:pPr>
      <w:r>
        <w:rPr/>
      </w:r>
    </w:p>
    <w:p>
      <w:pPr>
        <w:pStyle w:val="BodyText"/>
        <w:tabs>
          <w:tab w:val="clear" w:pos="720"/>
          <w:tab w:val="left" w:pos="3396" w:leader="none"/>
          <w:tab w:val="left" w:pos="7511" w:leader="none"/>
        </w:tabs>
        <w:ind w:firstLine="567" w:left="0" w:right="104"/>
        <w:jc w:val="both"/>
        <w:rPr>
          <w:spacing w:val="-2"/>
        </w:rPr>
      </w:pPr>
      <w:r>
        <w:rPr/>
        <w:t>Керуючись законами України «Про регулювання містобудівної діяльності», «Про місцеве самоврядування в Україні», Земельним кодексом України, рішенням міської ради від 28.12.2016 № 16/8 «Про підготовку рішень міської ради щодо розробки та затвердження детальних планів території», рішенням міської ради від 24.04.2024 № 63/81 «Про надання дозволу на розроблення проєкту детального плану території земельної ділянки кадастровий номер 0721882700:05:000:1623 в с. Кульчин Луцького району Волинської області», враховуючи звернення громадянина М</w:t>
      </w:r>
      <w:bookmarkStart w:id="0" w:name="_GoBack"/>
      <w:bookmarkEnd w:id="0"/>
      <w:r>
        <w:rPr/>
        <w:t>омота Степана Степановича, міська рада</w:t>
      </w:r>
    </w:p>
    <w:p>
      <w:pPr>
        <w:pStyle w:val="BodyText"/>
        <w:tabs>
          <w:tab w:val="clear" w:pos="720"/>
          <w:tab w:val="left" w:pos="3396" w:leader="none"/>
          <w:tab w:val="left" w:pos="7511" w:leader="none"/>
        </w:tabs>
        <w:ind w:firstLine="567" w:left="0" w:right="104"/>
        <w:jc w:val="both"/>
        <w:rPr>
          <w:spacing w:val="-2"/>
        </w:rPr>
      </w:pPr>
      <w:r>
        <w:rPr>
          <w:spacing w:val="-2"/>
        </w:rPr>
      </w:r>
    </w:p>
    <w:p>
      <w:pPr>
        <w:pStyle w:val="BodyText"/>
        <w:tabs>
          <w:tab w:val="clear" w:pos="720"/>
          <w:tab w:val="left" w:pos="3396" w:leader="none"/>
          <w:tab w:val="left" w:pos="7511" w:leader="none"/>
        </w:tabs>
        <w:ind w:left="0" w:right="104"/>
        <w:jc w:val="both"/>
        <w:rPr>
          <w:spacing w:val="-2"/>
        </w:rPr>
      </w:pPr>
      <w:r>
        <w:rPr>
          <w:spacing w:val="-2"/>
        </w:rPr>
        <w:t>ВИРІШИЛА:</w:t>
      </w:r>
    </w:p>
    <w:p>
      <w:pPr>
        <w:pStyle w:val="BodyText"/>
        <w:tabs>
          <w:tab w:val="clear" w:pos="720"/>
          <w:tab w:val="left" w:pos="3396" w:leader="none"/>
          <w:tab w:val="left" w:pos="7511" w:leader="none"/>
        </w:tabs>
        <w:ind w:firstLine="630" w:left="0" w:right="104"/>
        <w:jc w:val="both"/>
        <w:rPr/>
      </w:pPr>
      <w:r>
        <w:rPr/>
      </w:r>
    </w:p>
    <w:p>
      <w:pPr>
        <w:pStyle w:val="BodyText"/>
        <w:ind w:firstLine="567" w:left="0"/>
        <w:jc w:val="both"/>
        <w:rPr>
          <w:szCs w:val="22"/>
        </w:rPr>
      </w:pPr>
      <w:r>
        <w:rPr>
          <w:szCs w:val="22"/>
        </w:rPr>
        <w:t xml:space="preserve">1. Погодити проєкт </w:t>
      </w:r>
      <w:r>
        <w:rPr/>
        <w:t>детального плану території земельної ділянки кадастровий номер 0721882700:05:000:1623 в с. Кульчин Луцького району Волинської області</w:t>
      </w:r>
      <w:r>
        <w:rPr>
          <w:szCs w:val="22"/>
        </w:rPr>
        <w:t>, згідно з додатком.</w:t>
      </w:r>
    </w:p>
    <w:p>
      <w:pPr>
        <w:pStyle w:val="BodyText"/>
        <w:ind w:firstLine="567" w:left="0"/>
        <w:jc w:val="both"/>
        <w:rPr>
          <w:szCs w:val="22"/>
        </w:rPr>
      </w:pPr>
      <w:r>
        <w:rPr>
          <w:szCs w:val="22"/>
        </w:rPr>
        <w:t>2. Контроль за виконанням рішення покласти на заступника міського голови Ірину Чебелюк,  постійну комісію міської ради з питань генерального планування, будівництва, архітектури та благоустрою, житлово-комунального господарства, екології, транспорту та енергоощадності   та постійну  комісію  з  питань земельних відносин та земельного кадастру.</w:t>
      </w:r>
    </w:p>
    <w:p>
      <w:pPr>
        <w:pStyle w:val="BodyText"/>
        <w:ind w:firstLine="567" w:left="0"/>
        <w:rPr>
          <w:szCs w:val="22"/>
        </w:rPr>
      </w:pPr>
      <w:r>
        <w:rPr>
          <w:szCs w:val="22"/>
        </w:rPr>
      </w:r>
    </w:p>
    <w:p>
      <w:pPr>
        <w:pStyle w:val="BodyText"/>
        <w:ind w:firstLine="567" w:left="0"/>
        <w:rPr>
          <w:szCs w:val="22"/>
        </w:rPr>
      </w:pPr>
      <w:r>
        <w:rPr>
          <w:szCs w:val="22"/>
        </w:rPr>
      </w:r>
    </w:p>
    <w:p>
      <w:pPr>
        <w:pStyle w:val="BodyText"/>
        <w:ind w:firstLine="567" w:left="0"/>
        <w:rPr/>
      </w:pPr>
      <w:r>
        <w:rPr/>
      </w:r>
    </w:p>
    <w:p>
      <w:pPr>
        <w:pStyle w:val="BodyText"/>
        <w:tabs>
          <w:tab w:val="clear" w:pos="720"/>
          <w:tab w:val="left" w:pos="7506" w:leader="none"/>
        </w:tabs>
        <w:ind w:left="0"/>
        <w:rPr/>
      </w:pPr>
      <w:r>
        <w:rPr/>
        <w:t>Міський</w:t>
      </w:r>
      <w:r>
        <w:rPr>
          <w:spacing w:val="-7"/>
        </w:rPr>
        <w:t xml:space="preserve"> </w:t>
      </w:r>
      <w:r>
        <w:rPr>
          <w:spacing w:val="-2"/>
        </w:rPr>
        <w:t>голова</w:t>
      </w:r>
      <w:r>
        <w:rPr/>
        <w:tab/>
        <w:t xml:space="preserve">Ігор </w:t>
      </w:r>
      <w:r>
        <w:rPr>
          <w:spacing w:val="-2"/>
        </w:rPr>
        <w:t>ПОЛІЩУК</w:t>
      </w:r>
    </w:p>
    <w:p>
      <w:pPr>
        <w:pStyle w:val="BodyText"/>
        <w:spacing w:before="230" w:after="0"/>
        <w:ind w:left="0"/>
        <w:rPr/>
      </w:pPr>
      <w:r>
        <w:rPr/>
      </w:r>
    </w:p>
    <w:p>
      <w:pPr>
        <w:pStyle w:val="BodyText"/>
        <w:spacing w:before="230" w:after="0"/>
        <w:ind w:left="0"/>
        <w:rPr/>
      </w:pPr>
      <w:r>
        <w:rPr/>
      </w:r>
    </w:p>
    <w:p>
      <w:pPr>
        <w:pStyle w:val="Normal"/>
        <w:rPr>
          <w:sz w:val="24"/>
        </w:rPr>
      </w:pPr>
      <w:r>
        <w:rPr>
          <w:sz w:val="24"/>
        </w:rPr>
        <w:t>Туз 777 </w:t>
      </w:r>
      <w:r>
        <w:rPr>
          <w:spacing w:val="-5"/>
          <w:sz w:val="24"/>
        </w:rPr>
        <w:t>863</w:t>
      </w:r>
    </w:p>
    <w:sectPr>
      <w:type w:val="nextPage"/>
      <w:pgSz w:w="11906" w:h="16838"/>
      <w:pgMar w:left="1701" w:right="567" w:gutter="0" w:header="0" w:top="567" w:footer="0" w:bottom="1701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swiss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autoHyphenation w:val="true"/>
  <w:hyphenationZone w:val="0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uiPriority w:val="1"/>
    <w:qFormat/>
    <w:pPr>
      <w:widowControl w:val="fals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uk-UA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у виносці Знак"/>
    <w:basedOn w:val="DefaultParagraphFont"/>
    <w:link w:val="BalloonText"/>
    <w:uiPriority w:val="99"/>
    <w:semiHidden/>
    <w:qFormat/>
    <w:rsid w:val="005e6da2"/>
    <w:rPr>
      <w:rFonts w:ascii="Segoe UI" w:hAnsi="Segoe UI" w:eastAsia="Times New Roman" w:cs="Segoe UI"/>
      <w:sz w:val="18"/>
      <w:szCs w:val="18"/>
      <w:lang w:val="uk-UA"/>
    </w:rPr>
  </w:style>
  <w:style w:type="paragraph" w:styleId="Style15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uiPriority w:val="1"/>
    <w:qFormat/>
    <w:pPr>
      <w:ind w:left="101"/>
    </w:pPr>
    <w:rPr>
      <w:sz w:val="28"/>
      <w:szCs w:val="28"/>
    </w:rPr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>
    <w:name w:val="Покажчик"/>
    <w:basedOn w:val="Normal"/>
    <w:qFormat/>
    <w:pPr>
      <w:suppressLineNumbers/>
    </w:pPr>
    <w:rPr>
      <w:rFonts w:cs="Arial"/>
    </w:rPr>
  </w:style>
  <w:style w:type="paragraph" w:styleId="Title">
    <w:name w:val="Title"/>
    <w:basedOn w:val="Normal"/>
    <w:uiPriority w:val="1"/>
    <w:qFormat/>
    <w:pPr>
      <w:ind w:right="3"/>
      <w:jc w:val="center"/>
    </w:pPr>
    <w:rPr>
      <w:b/>
      <w:bCs/>
      <w:sz w:val="32"/>
      <w:szCs w:val="32"/>
    </w:rPr>
  </w:style>
  <w:style w:type="paragraph" w:styleId="ListParagraph">
    <w:name w:val="List Paragraph"/>
    <w:basedOn w:val="Normal"/>
    <w:uiPriority w:val="1"/>
    <w:qFormat/>
    <w:pPr>
      <w:ind w:firstLine="708" w:left="101" w:right="104"/>
      <w:jc w:val="both"/>
    </w:pPr>
    <w:rPr/>
  </w:style>
  <w:style w:type="paragraph" w:styleId="TableParagraph" w:customStyle="1">
    <w:name w:val="Table Paragraph"/>
    <w:basedOn w:val="Normal"/>
    <w:uiPriority w:val="1"/>
    <w:qFormat/>
    <w:pPr/>
    <w:rPr/>
  </w:style>
  <w:style w:type="paragraph" w:styleId="BalloonText">
    <w:name w:val="Balloon Text"/>
    <w:basedOn w:val="Normal"/>
    <w:link w:val="Style14"/>
    <w:uiPriority w:val="99"/>
    <w:semiHidden/>
    <w:unhideWhenUsed/>
    <w:qFormat/>
    <w:rsid w:val="005e6da2"/>
    <w:pPr/>
    <w:rPr>
      <w:rFonts w:ascii="Segoe UI" w:hAnsi="Segoe UI" w:cs="Segoe UI"/>
      <w:sz w:val="18"/>
      <w:szCs w:val="18"/>
    </w:rPr>
  </w:style>
  <w:style w:type="numbering" w:styleId="Style17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477</TotalTime>
  <Application>LibreOffice/25.2.5.2$Windows_X86_64 LibreOffice_project/03d19516eb2e1dd5d4ccd751a0d6f35f35e08022</Application>
  <AppVersion>15.0000</AppVersion>
  <Pages>1</Pages>
  <Words>169</Words>
  <Characters>1168</Characters>
  <CharactersWithSpaces>1334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2024-02-29T15:25:00Z</dcterms:created>
  <dc:creator>*</dc:creator>
  <dc:description/>
  <dc:language>uk-UA</dc:language>
  <cp:lastModifiedBy/>
  <cp:lastPrinted>2025-09-08T09:38:14Z</cp:lastPrinted>
  <dcterms:modified xsi:type="dcterms:W3CDTF">2025-09-08T15:03:29Z</dcterms:modified>
  <cp:revision>28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2014-08-07T00:00:00Z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2024-02-29T00:00:00Z</vt:filetime>
  </property>
  <property fmtid="{D5CDD505-2E9C-101B-9397-08002B2CF9AE}" pid="5" name="Producer">
    <vt:lpwstr>Aspose.Words for .NET 22.12.0</vt:lpwstr>
  </property>
</Properties>
</file>