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"/>
        <w:widowControl/>
        <w:suppressAutoHyphens w:val="true"/>
        <w:bidi w:val="0"/>
        <w:ind w:hanging="0" w:left="0" w:right="0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</w:t>
      </w:r>
    </w:p>
    <w:p>
      <w:pPr>
        <w:pStyle w:val="21"/>
        <w:widowControl/>
        <w:suppressAutoHyphens w:val="true"/>
        <w:bidi w:val="0"/>
        <w:ind w:hanging="0" w:left="1701" w:righ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1"/>
        <w:widowControl/>
        <w:suppressAutoHyphens w:val="true"/>
        <w:bidi w:val="0"/>
        <w:ind w:hanging="0" w:left="1701" w:right="0"/>
        <w:jc w:val="left"/>
        <w:rPr/>
      </w:pPr>
      <w:r>
        <w:rPr>
          <w:sz w:val="22"/>
          <w:szCs w:val="22"/>
        </w:rPr>
        <w:tab/>
        <w:tab/>
        <w:tab/>
        <w:tab/>
        <w:tab/>
        <w:tab/>
        <w:tab/>
        <w:tab/>
        <w:tab/>
        <w:tab/>
      </w:r>
      <w:r>
        <w:rPr>
          <w:szCs w:val="28"/>
        </w:rPr>
        <w:t>Додаток 1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 xml:space="preserve">до Програми організації рятування людей на водних </w:t>
        <w:tab/>
        <w:tab/>
        <w:tab/>
        <w:tab/>
        <w:tab/>
        <w:tab/>
        <w:tab/>
        <w:tab/>
        <w:tab/>
        <w:tab/>
        <w:tab/>
        <w:tab/>
        <w:tab/>
        <w:t xml:space="preserve">об’єктах Луцької міської територіальної громади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 xml:space="preserve">в літній </w:t>
      </w:r>
      <w:r>
        <w:rPr>
          <w:szCs w:val="22"/>
        </w:rPr>
        <w:t>період 202</w:t>
      </w:r>
      <w:r>
        <w:rPr>
          <w:szCs w:val="22"/>
          <w:lang w:val="en-US"/>
        </w:rPr>
        <w:t>2</w:t>
      </w:r>
      <w:r>
        <w:rPr>
          <w:rFonts w:eastAsia="Tahoma" w:cs="Tahoma" w:ascii="Tahoma" w:hAnsi="Tahoma"/>
          <w:szCs w:val="22"/>
          <w:lang w:val="en-US"/>
        </w:rPr>
        <w:t>–</w:t>
      </w:r>
      <w:r>
        <w:rPr>
          <w:szCs w:val="22"/>
        </w:rPr>
        <w:t>202</w:t>
      </w:r>
      <w:r>
        <w:rPr>
          <w:szCs w:val="22"/>
          <w:lang w:val="en-US"/>
        </w:rPr>
        <w:t>8</w:t>
      </w:r>
      <w:r>
        <w:rPr>
          <w:szCs w:val="22"/>
        </w:rPr>
        <w:t xml:space="preserve"> років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>
          <w:szCs w:val="28"/>
        </w:rPr>
        <w:t xml:space="preserve">Ресурсне забезпечення </w:t>
      </w:r>
      <w:bookmarkStart w:id="0" w:name="__DdeLink__954_3555858226"/>
      <w:r>
        <w:rPr/>
        <w:t xml:space="preserve">Програми </w:t>
      </w:r>
      <w:r>
        <w:rPr>
          <w:szCs w:val="28"/>
        </w:rPr>
        <w:t>організації рятування</w:t>
      </w:r>
    </w:p>
    <w:p>
      <w:pPr>
        <w:pStyle w:val="Normal"/>
        <w:jc w:val="center"/>
        <w:rPr/>
      </w:pPr>
      <w:r>
        <w:rPr>
          <w:szCs w:val="28"/>
        </w:rPr>
        <w:t>людей на водних об’єктах Луцької міської територіальної громади в літній період 2022</w:t>
      </w:r>
      <w:r>
        <w:rPr>
          <w:rFonts w:eastAsia="Tahoma" w:cs="Tahoma" w:ascii="Tahoma" w:hAnsi="Tahoma"/>
          <w:szCs w:val="28"/>
        </w:rPr>
        <w:t>–</w:t>
      </w:r>
      <w:r>
        <w:rPr>
          <w:szCs w:val="28"/>
        </w:rPr>
        <w:t>202</w:t>
      </w:r>
      <w:r>
        <w:rPr>
          <w:szCs w:val="28"/>
          <w:lang w:val="en-US"/>
        </w:rPr>
        <w:t>8</w:t>
      </w:r>
      <w:r>
        <w:rPr>
          <w:szCs w:val="28"/>
        </w:rPr>
        <w:t xml:space="preserve"> років</w:t>
      </w:r>
      <w:bookmarkEnd w:id="0"/>
      <w:r>
        <w:rPr/>
        <w:t xml:space="preserve"> </w:t>
      </w:r>
    </w:p>
    <w:p>
      <w:pPr>
        <w:pStyle w:val="Normal"/>
        <w:jc w:val="center"/>
        <w:rPr/>
      </w:pPr>
      <w:r>
        <w:rPr/>
      </w:r>
    </w:p>
    <w:tbl>
      <w:tblPr>
        <w:tblW w:w="15192" w:type="dxa"/>
        <w:jc w:val="left"/>
        <w:tblInd w:w="-22" w:type="dxa"/>
        <w:tblLayout w:type="fixed"/>
        <w:tblCellMar>
          <w:top w:w="55" w:type="dxa"/>
          <w:left w:w="2" w:type="dxa"/>
          <w:bottom w:w="55" w:type="dxa"/>
          <w:right w:w="50" w:type="dxa"/>
        </w:tblCellMar>
        <w:tblLook w:firstRow="0" w:noVBand="0" w:lastRow="0" w:firstColumn="0" w:lastColumn="0" w:noHBand="0" w:val="0000"/>
      </w:tblPr>
      <w:tblGrid>
        <w:gridCol w:w="3516"/>
        <w:gridCol w:w="1308"/>
        <w:gridCol w:w="1248"/>
        <w:gridCol w:w="1297"/>
        <w:gridCol w:w="1536"/>
        <w:gridCol w:w="1355"/>
        <w:gridCol w:w="1194"/>
        <w:gridCol w:w="1310"/>
        <w:gridCol w:w="2426"/>
      </w:tblGrid>
      <w:tr>
        <w:trPr>
          <w:cantSplit w:val="true"/>
        </w:trPr>
        <w:tc>
          <w:tcPr>
            <w:tcW w:w="35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jc w:val="both"/>
              <w:rPr>
                <w:szCs w:val="28"/>
              </w:rPr>
            </w:pPr>
            <w:r>
              <w:rPr>
                <w:szCs w:val="28"/>
              </w:rPr>
              <w:t>Обсяг коштів, які планується залучити на виконання Програми за джерелами фінансування, тис. грн</w:t>
            </w:r>
          </w:p>
        </w:tc>
        <w:tc>
          <w:tcPr>
            <w:tcW w:w="9248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Style19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242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Style19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(тис. грн)</w:t>
            </w:r>
          </w:p>
        </w:tc>
      </w:tr>
      <w:tr>
        <w:trPr>
          <w:cantSplit w:val="true"/>
        </w:trPr>
        <w:tc>
          <w:tcPr>
            <w:tcW w:w="35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2022 р.</w:t>
            </w:r>
          </w:p>
        </w:tc>
        <w:tc>
          <w:tcPr>
            <w:tcW w:w="1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2023 р.</w:t>
            </w:r>
          </w:p>
        </w:tc>
        <w:tc>
          <w:tcPr>
            <w:tcW w:w="1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2024 р.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2025 р.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2026 р.</w:t>
            </w:r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2027 р.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2028 р.</w:t>
            </w:r>
          </w:p>
        </w:tc>
        <w:tc>
          <w:tcPr>
            <w:tcW w:w="24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rPr/>
            </w:pPr>
            <w:r>
              <w:rPr>
                <w:szCs w:val="28"/>
              </w:rPr>
              <w:t>Обсяг фінансових ресурсів всього,</w:t>
            </w:r>
          </w:p>
          <w:p>
            <w:pPr>
              <w:pStyle w:val="Style19"/>
              <w:snapToGrid w:val="false"/>
              <w:rPr/>
            </w:pPr>
            <w:r>
              <w:rPr>
                <w:szCs w:val="28"/>
              </w:rPr>
              <w:t>у тому числі:</w:t>
            </w:r>
          </w:p>
        </w:tc>
        <w:tc>
          <w:tcPr>
            <w:tcW w:w="1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735,0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756,0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785,2</w:t>
            </w:r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BodyText"/>
              <w:snapToGrid w:val="false"/>
              <w:spacing w:before="0" w:after="120"/>
              <w:jc w:val="center"/>
              <w:rPr/>
            </w:pPr>
            <w:r>
              <w:rPr/>
              <w:t>855,1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BodyText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908,7</w:t>
            </w:r>
          </w:p>
        </w:tc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/>
            </w:pPr>
            <w:r>
              <w:rPr>
                <w:szCs w:val="28"/>
              </w:rPr>
              <w:t>5 210,0</w:t>
            </w:r>
          </w:p>
        </w:tc>
      </w:tr>
      <w:tr>
        <w:trPr/>
        <w:tc>
          <w:tcPr>
            <w:tcW w:w="3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rPr>
                <w:szCs w:val="28"/>
              </w:rPr>
            </w:pPr>
            <w:r>
              <w:rPr>
                <w:szCs w:val="28"/>
              </w:rPr>
              <w:t>коштів бюджету міської територіальної громади</w:t>
            </w:r>
          </w:p>
        </w:tc>
        <w:tc>
          <w:tcPr>
            <w:tcW w:w="1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735,0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756,0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785,2</w:t>
            </w:r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BodyText"/>
              <w:snapToGrid w:val="false"/>
              <w:spacing w:before="0" w:after="120"/>
              <w:jc w:val="center"/>
              <w:rPr/>
            </w:pPr>
            <w:r>
              <w:rPr/>
              <w:t>855,1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BodyText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908,7</w:t>
            </w:r>
          </w:p>
        </w:tc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/>
            </w:pPr>
            <w:r>
              <w:rPr>
                <w:szCs w:val="28"/>
              </w:rPr>
              <w:t>5 210,0</w:t>
            </w:r>
          </w:p>
        </w:tc>
      </w:tr>
    </w:tbl>
    <w:p>
      <w:pPr>
        <w:pStyle w:val="Normal"/>
        <w:ind w:hanging="0" w:left="-227"/>
        <w:rPr>
          <w:szCs w:val="28"/>
        </w:rPr>
      </w:pPr>
      <w:r>
        <w:rPr>
          <w:szCs w:val="28"/>
        </w:rPr>
      </w:r>
    </w:p>
    <w:p>
      <w:pPr>
        <w:pStyle w:val="Normal"/>
        <w:ind w:hanging="0" w:left="-227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sz w:val="24"/>
        </w:rPr>
        <w:t>Кирилюк 720 087</w:t>
      </w:r>
    </w:p>
    <w:p>
      <w:pPr>
        <w:pStyle w:val="Normal"/>
        <w:suppressAutoHyphens w:val="false"/>
        <w:rPr>
          <w:sz w:val="27"/>
          <w:szCs w:val="27"/>
        </w:rPr>
      </w:pPr>
      <w:r>
        <w:rPr>
          <w:sz w:val="27"/>
          <w:szCs w:val="27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840" w:right="567" w:gutter="0" w:header="0" w:top="720" w:footer="0" w:bottom="1417"/>
      <w:pgNumType w:start="2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21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PageNumber" w:customStyle="1">
    <w:name w:val="page number"/>
    <w:basedOn w:val="DefaultParagraphFont"/>
    <w:rPr/>
  </w:style>
  <w:style w:type="character" w:styleId="Strong" w:customStyle="1">
    <w:name w:val="Strong"/>
    <w:basedOn w:val="DefaultParagraphFont"/>
    <w:qFormat/>
    <w:rPr>
      <w:b/>
      <w:bCs/>
    </w:rPr>
  </w:style>
  <w:style w:type="character" w:styleId="Style11" w:customStyle="1">
    <w:name w:val="Основний текст_"/>
    <w:basedOn w:val="DefaultParagraphFont"/>
    <w:qFormat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Pr>
      <w:rFonts w:cs="Times New Roman"/>
    </w:rPr>
  </w:style>
  <w:style w:type="character" w:styleId="apple-converted-space" w:customStyle="1">
    <w:name w:val="apple-converted-space"/>
    <w:basedOn w:val="DefaultParagraphFont"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Emphasis">
    <w:name w:val="Emphasis"/>
    <w:qFormat/>
    <w:rPr>
      <w:i/>
      <w:iCs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Mangal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-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7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18" w:customStyle="1">
    <w:name w:val="Содержимое врезки"/>
    <w:basedOn w:val="Normal"/>
    <w:qFormat/>
    <w:pPr/>
    <w:rPr/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21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</w:rPr>
  </w:style>
  <w:style w:type="paragraph" w:styleId="Style23" w:customStyle="1">
    <w:name w:val="Вміст рамки"/>
    <w:basedOn w:val="Normal"/>
    <w:qFormat/>
    <w:pPr/>
    <w:rPr/>
  </w:style>
  <w:style w:type="paragraph" w:styleId="BodyTextIndent2">
    <w:name w:val="Body Text Indent 2"/>
    <w:basedOn w:val="Normal"/>
    <w:qFormat/>
    <w:pPr>
      <w:ind w:hanging="0" w:left="700"/>
      <w:jc w:val="both"/>
    </w:pPr>
    <w:rPr/>
  </w:style>
  <w:style w:type="paragraph" w:styleId="Footer">
    <w:name w:val="footer"/>
    <w:basedOn w:val="Normal"/>
    <w:uiPriority w:val="99"/>
    <w:unhideWhenUsed/>
    <w:rsid w:val="005c1c2e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user3">
    <w:name w:val="Вміст таблиці (user)"/>
    <w:basedOn w:val="Normal"/>
    <w:qFormat/>
    <w:pPr>
      <w:suppressLineNumbers/>
    </w:pPr>
    <w:rPr/>
  </w:style>
  <w:style w:type="numbering" w:styleId="user4" w:default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1643</TotalTime>
  <Application>LibreOffice/25.2.5.2$Windows_X86_64 LibreOffice_project/03d19516eb2e1dd5d4ccd751a0d6f35f35e08022</Application>
  <AppVersion>15.0000</AppVersion>
  <Pages>1</Pages>
  <Words>106</Words>
  <Characters>617</Characters>
  <CharactersWithSpaces>743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2013-01-02T09:31:00Z</dcterms:created>
  <dc:creator>nkhmel</dc:creator>
  <dc:description/>
  <dc:language>uk-UA</dc:language>
  <cp:lastModifiedBy/>
  <cp:lastPrinted>2025-08-21T15:01:29Z</cp:lastPrinted>
  <dcterms:modified xsi:type="dcterms:W3CDTF">2025-09-08T15:25:50Z</dcterms:modified>
  <cp:revision>213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