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rFonts w:ascii="Times New Roman" w:hAnsi="Times New Roman"/>
          <w:lang w:val="uk-UA" w:eastAsia="zh-CN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10496635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ЛУЦЬКА  МІСЬКА  РАДА</w:t>
      </w:r>
    </w:p>
    <w:p>
      <w:pPr>
        <w:pStyle w:val="Normal"/>
        <w:widowControl w:val="false"/>
        <w:rPr>
          <w:rFonts w:ascii="Times New Roman" w:hAnsi="Times New Roman"/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20"/>
          <w:tab w:val="left" w:pos="4218" w:leader="none"/>
          <w:tab w:val="left" w:pos="4674" w:leader="none"/>
        </w:tabs>
        <w:rPr>
          <w:rFonts w:ascii="Times New Roman" w:hAnsi="Times New Roman"/>
          <w:lang w:val="uk-UA" w:eastAsia="zh-CN"/>
        </w:rPr>
      </w:pPr>
      <w:r>
        <w:rPr>
          <w:sz w:val="32"/>
          <w:szCs w:val="32"/>
          <w:lang w:val="uk-UA" w:eastAsia="zh-CN"/>
        </w:rPr>
        <w:t>Р І Ш Е Н Н Я</w:t>
      </w:r>
    </w:p>
    <w:p>
      <w:pPr>
        <w:pStyle w:val="Normal"/>
        <w:widowControl w:val="false"/>
        <w:jc w:val="center"/>
        <w:rPr>
          <w:rFonts w:ascii="Times New Roman" w:hAnsi="Times New Roman"/>
          <w:b/>
          <w:b/>
          <w:bCs/>
          <w:sz w:val="32"/>
          <w:szCs w:val="32"/>
          <w:lang w:val="uk-UA" w:eastAsia="zh-CN"/>
        </w:rPr>
      </w:pPr>
      <w:r>
        <w:rPr>
          <w:b/>
          <w:bCs/>
          <w:sz w:val="32"/>
          <w:szCs w:val="32"/>
          <w:lang w:val="uk-UA" w:eastAsia="zh-CN"/>
        </w:rPr>
      </w:r>
    </w:p>
    <w:p>
      <w:pPr>
        <w:pStyle w:val="Normal"/>
        <w:widowControl w:val="false"/>
        <w:tabs>
          <w:tab w:val="clear" w:pos="720"/>
          <w:tab w:val="left" w:pos="4475" w:leader="none"/>
          <w:tab w:val="left" w:pos="7650" w:leader="none"/>
        </w:tabs>
        <w:jc w:val="both"/>
        <w:rPr>
          <w:rFonts w:ascii="Times New Roman" w:hAnsi="Times New Roman"/>
          <w:lang w:val="uk-UA" w:eastAsia="zh-CN"/>
        </w:rPr>
      </w:pPr>
      <w:r>
        <w:rPr>
          <w:sz w:val="24"/>
          <w:lang w:val="uk-UA" w:eastAsia="zh-CN"/>
        </w:rPr>
        <w:t>________________</w:t>
        <w:tab/>
        <w:t>Луцьк</w:t>
        <w:tab/>
        <w:t>№______________</w:t>
      </w:r>
    </w:p>
    <w:p>
      <w:pPr>
        <w:pStyle w:val="Normal"/>
        <w:widowControl w:val="false"/>
        <w:jc w:val="both"/>
        <w:rPr>
          <w:rFonts w:ascii="Times New Roman" w:hAnsi="Times New Roman"/>
          <w:sz w:val="24"/>
          <w:szCs w:val="28"/>
          <w:lang w:val="uk-UA" w:eastAsia="zh-CN"/>
        </w:rPr>
      </w:pPr>
      <w:r>
        <w:rPr>
          <w:sz w:val="24"/>
          <w:szCs w:val="28"/>
          <w:lang w:val="uk-UA" w:eastAsia="zh-CN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4365" w:hanging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 xml:space="preserve">Про надання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Нікітюку</w:t>
      </w:r>
      <w:r>
        <w:rPr>
          <w:rFonts w:cs="Times New Roman"/>
          <w:sz w:val="28"/>
          <w:szCs w:val="28"/>
          <w:lang w:val="uk-UA" w:eastAsia="zh-CN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</w:t>
      </w:r>
      <w:r>
        <w:rPr>
          <w:rFonts w:cs="Times New Roman"/>
          <w:sz w:val="28"/>
          <w:szCs w:val="28"/>
          <w:lang w:val="uk-UA" w:eastAsia="zh-CN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</w:t>
      </w:r>
      <w:r>
        <w:rPr>
          <w:rFonts w:cs="Times New Roman"/>
          <w:sz w:val="28"/>
          <w:szCs w:val="28"/>
          <w:lang w:val="uk-UA" w:eastAsia="zh-CN"/>
        </w:rPr>
        <w:t xml:space="preserve">. дозволу на проведення експертної грошової оцінки земельної ділянки комунальної власності </w:t>
      </w:r>
      <w:r>
        <w:rPr>
          <w:rFonts w:eastAsia="Times New Roman" w:cs="Times New Roman"/>
          <w:sz w:val="28"/>
          <w:szCs w:val="28"/>
          <w:lang w:val="uk-UA" w:eastAsia="zh-CN"/>
        </w:rPr>
        <w:t>на 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Дубнівській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Розглянувши заяву </w:t>
      </w:r>
      <w:r>
        <w:rPr>
          <w:rFonts w:cs="Times New Roman"/>
          <w:sz w:val="28"/>
          <w:szCs w:val="28"/>
          <w:lang w:val="uk-UA" w:eastAsia="zh-CN"/>
        </w:rPr>
        <w:t xml:space="preserve">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Нікітюка</w:t>
      </w:r>
      <w:r>
        <w:rPr>
          <w:rFonts w:cs="Times New Roman"/>
          <w:sz w:val="28"/>
          <w:szCs w:val="28"/>
          <w:lang w:val="uk-UA" w:eastAsia="zh-CN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Олексія</w:t>
      </w:r>
      <w:r>
        <w:rPr>
          <w:rFonts w:cs="Times New Roman"/>
          <w:sz w:val="28"/>
          <w:szCs w:val="28"/>
          <w:lang w:val="uk-UA" w:eastAsia="zh-CN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Миколай</w:t>
      </w:r>
      <w:r>
        <w:rPr>
          <w:rFonts w:cs="Times New Roman"/>
          <w:sz w:val="28"/>
          <w:szCs w:val="28"/>
          <w:lang w:val="uk-UA" w:eastAsia="zh-CN"/>
        </w:rPr>
        <w:t xml:space="preserve">овича </w:t>
      </w:r>
      <w:r>
        <w:rPr>
          <w:sz w:val="28"/>
          <w:szCs w:val="28"/>
          <w:lang w:val="uk-UA" w:eastAsia="zh-CN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 w:eastAsia="zh-CN"/>
        </w:rPr>
        <w:t>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Дубнівській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>у м. Луцьку, площею 0,</w:t>
      </w:r>
      <w:r>
        <w:rPr>
          <w:sz w:val="28"/>
          <w:szCs w:val="28"/>
          <w:lang w:val="uk-UA" w:eastAsia="zh-CN"/>
        </w:rPr>
        <w:t>18</w:t>
      </w:r>
      <w:r>
        <w:rPr>
          <w:sz w:val="28"/>
          <w:szCs w:val="28"/>
          <w:lang w:val="uk-UA" w:eastAsia="zh-CN"/>
        </w:rPr>
        <w:t>00 га, кадастровим номером 0710100000:22: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</w:t>
      </w:r>
      <w:r>
        <w:rPr>
          <w:sz w:val="28"/>
          <w:szCs w:val="28"/>
          <w:lang w:val="uk-UA" w:eastAsia="zh-CN"/>
        </w:rPr>
        <w:t>8:0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076</w:t>
      </w:r>
      <w:r>
        <w:rPr>
          <w:sz w:val="28"/>
          <w:szCs w:val="28"/>
          <w:lang w:val="uk-UA" w:eastAsia="zh-CN"/>
        </w:rPr>
        <w:t xml:space="preserve">, </w:t>
      </w:r>
      <w:r>
        <w:rPr>
          <w:rFonts w:eastAsia="Times New Roman" w:cs="Times New Roman"/>
          <w:sz w:val="28"/>
          <w:szCs w:val="28"/>
          <w:lang w:val="uk-UA" w:eastAsia="zh-CN"/>
        </w:rPr>
        <w:t>видом</w:t>
      </w:r>
      <w:r>
        <w:rPr>
          <w:sz w:val="28"/>
          <w:szCs w:val="28"/>
          <w:lang w:val="uk-UA" w:eastAsia="zh-CN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>03.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07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> − д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ля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будівництва та обслуговування будівель торгівлі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>на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якій розташован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і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об’єкт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и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нерухомого майна, а саме: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 xml:space="preserve">торгово - офісна будівля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площею 1121,6 кв.м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, зареєстрован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в Державному реєстрі речових прав на нерухоме майно з реєстраційним номером: 3191627707080;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 xml:space="preserve">торгово - офісна будівля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площею 463,4 кв.м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, зареєстрован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в Державному реєстрі речових прав на нерухоме майно з реєстраційним номером: 3191636907080, як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і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належ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ть на праві приватної власності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Нікітюку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Олексію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Миколай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ович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у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, та додані до неї документи, </w:t>
      </w:r>
      <w:r>
        <w:rPr>
          <w:sz w:val="28"/>
          <w:szCs w:val="28"/>
          <w:lang w:val="uk-UA" w:eastAsia="zh-CN"/>
        </w:rPr>
        <w:t xml:space="preserve">з метою підготовки земельної ділянки до продажу у власність, шляхом викупу, керуючись статтями 12, 81, 128 Земельного кодексу України, статтею 26 Закону України «Про місцеве самоврядування в Україні», статтями  5, 13, 20 Закону України «Про оцінку земель», витягом з Державного  земельного кадастру про земельну ділянку від </w:t>
      </w:r>
      <w:r>
        <w:rPr>
          <w:sz w:val="28"/>
          <w:szCs w:val="28"/>
          <w:lang w:val="uk-UA" w:eastAsia="zh-CN"/>
        </w:rPr>
        <w:t>0</w:t>
      </w:r>
      <w:r>
        <w:rPr>
          <w:sz w:val="28"/>
          <w:szCs w:val="28"/>
          <w:lang w:val="uk-UA" w:eastAsia="zh-CN"/>
        </w:rPr>
        <w:t>2.0</w:t>
      </w:r>
      <w:r>
        <w:rPr>
          <w:sz w:val="28"/>
          <w:szCs w:val="28"/>
          <w:lang w:val="uk-UA" w:eastAsia="zh-CN"/>
        </w:rPr>
        <w:t>9</w:t>
      </w:r>
      <w:r>
        <w:rPr>
          <w:sz w:val="28"/>
          <w:szCs w:val="28"/>
          <w:lang w:val="uk-UA" w:eastAsia="zh-CN"/>
        </w:rPr>
        <w:t>.2025</w:t>
        <w:br/>
        <w:t>№ НВ-000</w:t>
      </w:r>
      <w:r>
        <w:rPr>
          <w:sz w:val="28"/>
          <w:szCs w:val="28"/>
          <w:lang w:val="uk-UA" w:eastAsia="zh-CN"/>
        </w:rPr>
        <w:t>175817</w:t>
      </w:r>
      <w:r>
        <w:rPr>
          <w:sz w:val="28"/>
          <w:szCs w:val="28"/>
          <w:lang w:val="uk-UA" w:eastAsia="zh-CN"/>
        </w:rPr>
        <w:t>2025, інформаційними довідками з Державного реєстру речових прав на нерухоме майно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  <w:lang w:val="uk-UA" w:eastAsia="zh-CN"/>
        </w:rPr>
        <w:t xml:space="preserve">.2025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№ 442599527,</w:t>
      </w:r>
      <w:r>
        <w:rPr>
          <w:sz w:val="28"/>
          <w:szCs w:val="28"/>
          <w:lang w:val="uk-UA" w:eastAsia="zh-CN"/>
        </w:rPr>
        <w:t xml:space="preserve">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  <w:lang w:val="uk-UA" w:eastAsia="zh-CN"/>
        </w:rPr>
        <w:t>.2025 № 442600047,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  <w:lang w:val="uk-UA" w:eastAsia="zh-CN"/>
        </w:rPr>
        <w:t>.2025 № 442605919,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ВИРІШИЛА: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20"/>
          <w:tab w:val="left" w:pos="1025" w:leader="none"/>
        </w:tabs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Надати </w:t>
      </w:r>
      <w:r>
        <w:rPr>
          <w:rFonts w:cs="Times New Roman"/>
          <w:sz w:val="28"/>
          <w:szCs w:val="28"/>
          <w:lang w:val="uk-UA" w:eastAsia="zh-CN"/>
        </w:rPr>
        <w:t xml:space="preserve">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Нікітюку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Олексію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Миколай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ович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 xml:space="preserve">у </w:t>
      </w:r>
      <w:r>
        <w:rPr>
          <w:sz w:val="28"/>
          <w:szCs w:val="28"/>
          <w:lang w:val="uk-UA" w:eastAsia="zh-CN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 w:eastAsia="zh-CN"/>
        </w:rPr>
        <w:t>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Дубнівській</w:t>
      </w:r>
      <w:r>
        <w:rPr>
          <w:sz w:val="28"/>
          <w:szCs w:val="28"/>
          <w:lang w:val="uk-UA" w:eastAsia="zh-CN"/>
        </w:rPr>
        <w:t xml:space="preserve"> у м. Луцьку, площею 0,</w:t>
      </w:r>
      <w:r>
        <w:rPr>
          <w:sz w:val="28"/>
          <w:szCs w:val="28"/>
          <w:lang w:val="uk-UA" w:eastAsia="zh-CN"/>
        </w:rPr>
        <w:t>18</w:t>
      </w:r>
      <w:r>
        <w:rPr>
          <w:sz w:val="28"/>
          <w:szCs w:val="28"/>
          <w:lang w:val="uk-UA" w:eastAsia="zh-CN"/>
        </w:rPr>
        <w:t>00 га, кадастровим номером 0710100000:22: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</w:t>
      </w:r>
      <w:r>
        <w:rPr>
          <w:sz w:val="28"/>
          <w:szCs w:val="28"/>
          <w:lang w:val="uk-UA" w:eastAsia="zh-CN"/>
        </w:rPr>
        <w:t>8:0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076</w:t>
      </w:r>
      <w:r>
        <w:rPr>
          <w:sz w:val="28"/>
          <w:szCs w:val="28"/>
          <w:lang w:val="uk-UA" w:eastAsia="zh-CN"/>
        </w:rPr>
        <w:t xml:space="preserve">, </w:t>
      </w:r>
      <w:r>
        <w:rPr>
          <w:rFonts w:eastAsia="Times New Roman" w:cs="Times New Roman"/>
          <w:spacing w:val="-4"/>
          <w:sz w:val="28"/>
          <w:szCs w:val="28"/>
          <w:lang w:val="uk-UA" w:eastAsia="zh-CN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>03.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07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 xml:space="preserve"> − для 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будівель торгівлі</w:t>
      </w:r>
      <w:r>
        <w:rPr>
          <w:sz w:val="28"/>
          <w:szCs w:val="28"/>
          <w:lang w:val="uk-UA" w:eastAsia="zh-CN"/>
        </w:rPr>
        <w:t>, згідно з додатком.</w:t>
      </w:r>
    </w:p>
    <w:p>
      <w:pPr>
        <w:pStyle w:val="Normal"/>
        <w:widowControl/>
        <w:numPr>
          <w:ilvl w:val="0"/>
          <w:numId w:val="2"/>
        </w:numPr>
        <w:tabs>
          <w:tab w:val="clear" w:pos="720"/>
          <w:tab w:val="left" w:pos="1025" w:leader="none"/>
        </w:tabs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Зобов’язати </w:t>
      </w:r>
      <w:r>
        <w:rPr>
          <w:rFonts w:cs="Times New Roman"/>
          <w:sz w:val="28"/>
          <w:szCs w:val="28"/>
          <w:lang w:val="uk-UA" w:eastAsia="zh-CN"/>
        </w:rPr>
        <w:t xml:space="preserve">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Нікітюка</w:t>
      </w:r>
      <w:r>
        <w:rPr>
          <w:rFonts w:cs="Times New Roman"/>
          <w:sz w:val="28"/>
          <w:szCs w:val="28"/>
          <w:lang w:val="uk-UA" w:eastAsia="zh-CN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Олексія</w:t>
      </w:r>
      <w:r>
        <w:rPr>
          <w:rFonts w:cs="Times New Roman"/>
          <w:sz w:val="28"/>
          <w:szCs w:val="28"/>
          <w:lang w:val="uk-UA" w:eastAsia="zh-CN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Миколай</w:t>
      </w:r>
      <w:r>
        <w:rPr>
          <w:rFonts w:cs="Times New Roman"/>
          <w:sz w:val="28"/>
          <w:szCs w:val="28"/>
          <w:lang w:val="uk-UA" w:eastAsia="zh-CN"/>
        </w:rPr>
        <w:t>овича</w:t>
      </w:r>
      <w:r>
        <w:rPr>
          <w:sz w:val="28"/>
          <w:szCs w:val="28"/>
          <w:lang w:val="uk-UA" w:eastAsia="zh-CN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numPr>
          <w:ilvl w:val="0"/>
          <w:numId w:val="2"/>
        </w:numPr>
        <w:tabs>
          <w:tab w:val="clear" w:pos="720"/>
          <w:tab w:val="left" w:pos="1025" w:leader="none"/>
        </w:tabs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numPr>
          <w:ilvl w:val="1"/>
          <w:numId w:val="2"/>
        </w:numPr>
        <w:tabs>
          <w:tab w:val="clear" w:pos="720"/>
          <w:tab w:val="left" w:pos="1188" w:leader="none"/>
        </w:tabs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Договору про оплату авансового внеску в рахунок оплати ціни земельної ділянки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з громадянином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Нікітюк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Олексі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єм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Миколай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ович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ем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1"/>
          <w:numId w:val="2"/>
        </w:numPr>
        <w:tabs>
          <w:tab w:val="clear" w:pos="720"/>
          <w:tab w:val="left" w:pos="1188" w:leader="none"/>
        </w:tabs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widowControl/>
        <w:numPr>
          <w:ilvl w:val="0"/>
          <w:numId w:val="2"/>
        </w:numPr>
        <w:tabs>
          <w:tab w:val="clear" w:pos="720"/>
          <w:tab w:val="left" w:pos="1025" w:leader="none"/>
        </w:tabs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При недотриманні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Нікітюк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Олексі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єм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Миколай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ович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ем </w:t>
      </w:r>
      <w:r>
        <w:rPr>
          <w:sz w:val="28"/>
          <w:szCs w:val="28"/>
          <w:lang w:val="uk-UA" w:eastAsia="zh-CN"/>
        </w:rPr>
        <w:t>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numPr>
          <w:ilvl w:val="0"/>
          <w:numId w:val="2"/>
        </w:numPr>
        <w:tabs>
          <w:tab w:val="clear" w:pos="720"/>
          <w:tab w:val="left" w:pos="1025" w:leader="none"/>
        </w:tabs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clear" w:pos="720"/>
          <w:tab w:val="left" w:pos="7650" w:leader="none"/>
        </w:tabs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Міський голова</w:t>
        <w:tab/>
        <w:t>Ігор ПОЛІЩУК</w:t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clear" w:pos="720"/>
          <w:tab w:val="left" w:pos="7513" w:leader="none"/>
        </w:tabs>
        <w:ind w:left="0" w:right="-365" w:hanging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/>
        </w:rPr>
        <w:t>Туз 777 863</w:t>
      </w:r>
    </w:p>
    <w:sectPr>
      <w:type w:val="nextPage"/>
      <w:pgSz w:w="11906" w:h="16838"/>
      <w:pgMar w:left="1701" w:right="567" w:header="0" w:top="739" w:footer="0" w:bottom="184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106" w:hanging="386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731</TotalTime>
  <Application>LibreOffice/7.0.0.3$Windows_X86_64 LibreOffice_project/8061b3e9204bef6b321a21033174034a5e2ea88e</Application>
  <Pages>2</Pages>
  <Words>421</Words>
  <Characters>2833</Characters>
  <CharactersWithSpaces>3246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2025-09-08T15:42:52Z</cp:lastPrinted>
  <dcterms:modified xsi:type="dcterms:W3CDTF">2025-09-08T15:42:30Z</dcterms:modified>
  <cp:revision>255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