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0943" w14:textId="77777777" w:rsidR="00283A81" w:rsidRDefault="00000000">
      <w:pPr>
        <w:tabs>
          <w:tab w:val="left" w:pos="9798"/>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Інформація</w:t>
      </w:r>
    </w:p>
    <w:p w14:paraId="1E834641" w14:textId="77777777" w:rsidR="00283A81" w:rsidRDefault="00000000">
      <w:pPr>
        <w:tabs>
          <w:tab w:val="left" w:pos="9798"/>
        </w:tabs>
        <w:spacing w:after="0" w:line="240" w:lineRule="auto"/>
        <w:ind w:firstLine="567"/>
        <w:jc w:val="center"/>
        <w:rPr>
          <w:rFonts w:ascii="Times New Roman" w:hAnsi="Times New Roman"/>
          <w:color w:val="000000"/>
          <w:sz w:val="28"/>
          <w:szCs w:val="28"/>
        </w:rPr>
      </w:pPr>
      <w:r>
        <w:rPr>
          <w:rFonts w:ascii="Times New Roman" w:hAnsi="Times New Roman" w:cs="Times New Roman"/>
          <w:color w:val="000000"/>
          <w:sz w:val="28"/>
          <w:szCs w:val="28"/>
        </w:rPr>
        <w:t xml:space="preserve">про фінансово-господарську діяльність підприємств, </w:t>
      </w:r>
    </w:p>
    <w:p w14:paraId="2D2B0035" w14:textId="77777777" w:rsidR="00283A81" w:rsidRDefault="00000000">
      <w:pPr>
        <w:tabs>
          <w:tab w:val="left" w:pos="9798"/>
        </w:tabs>
        <w:spacing w:after="0" w:line="240" w:lineRule="auto"/>
        <w:ind w:firstLine="567"/>
        <w:jc w:val="center"/>
        <w:rPr>
          <w:rFonts w:ascii="Times New Roman" w:hAnsi="Times New Roman"/>
          <w:color w:val="000000"/>
          <w:sz w:val="28"/>
          <w:szCs w:val="28"/>
        </w:rPr>
      </w:pPr>
      <w:r>
        <w:rPr>
          <w:rFonts w:ascii="Times New Roman" w:hAnsi="Times New Roman" w:cs="Times New Roman"/>
          <w:color w:val="000000"/>
          <w:sz w:val="28"/>
          <w:szCs w:val="28"/>
        </w:rPr>
        <w:t xml:space="preserve">що належать до комунальної власності міської територіальної громади, </w:t>
      </w:r>
    </w:p>
    <w:p w14:paraId="65B3CDDD" w14:textId="77777777" w:rsidR="00283A81" w:rsidRDefault="00000000">
      <w:pPr>
        <w:tabs>
          <w:tab w:val="left" w:pos="9798"/>
        </w:tabs>
        <w:spacing w:after="0" w:line="240" w:lineRule="auto"/>
        <w:jc w:val="center"/>
        <w:rPr>
          <w:rFonts w:ascii="Times New Roman" w:hAnsi="Times New Roman"/>
          <w:color w:val="000000"/>
          <w:sz w:val="28"/>
          <w:szCs w:val="28"/>
        </w:rPr>
      </w:pPr>
      <w:r>
        <w:rPr>
          <w:rFonts w:ascii="Times New Roman" w:hAnsi="Times New Roman" w:cs="Times New Roman"/>
          <w:color w:val="000000"/>
          <w:sz w:val="28"/>
          <w:szCs w:val="28"/>
        </w:rPr>
        <w:t>за підсумками І півріччя 2025 року</w:t>
      </w:r>
    </w:p>
    <w:p w14:paraId="3DED849B" w14:textId="77777777" w:rsidR="00283A81" w:rsidRDefault="00283A81">
      <w:pPr>
        <w:tabs>
          <w:tab w:val="left" w:pos="9798"/>
        </w:tabs>
        <w:spacing w:after="0" w:line="240" w:lineRule="auto"/>
        <w:ind w:firstLine="567"/>
        <w:jc w:val="center"/>
        <w:rPr>
          <w:rFonts w:ascii="Times New Roman" w:hAnsi="Times New Roman"/>
          <w:color w:val="000000"/>
          <w:sz w:val="28"/>
          <w:szCs w:val="28"/>
        </w:rPr>
      </w:pPr>
    </w:p>
    <w:p w14:paraId="5C0508AC" w14:textId="062D9661"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Рішенням виконавчого комітету міської ради </w:t>
      </w:r>
      <w:r>
        <w:rPr>
          <w:rFonts w:ascii="Times New Roman" w:hAnsi="Times New Roman" w:cs="Times New Roman"/>
          <w:sz w:val="28"/>
          <w:szCs w:val="28"/>
        </w:rPr>
        <w:t xml:space="preserve">від 11.12.2024 № 717-1 </w:t>
      </w:r>
      <w:r w:rsidR="009E4667">
        <w:rPr>
          <w:rFonts w:ascii="Times New Roman" w:hAnsi="Times New Roman" w:cs="Times New Roman"/>
          <w:sz w:val="28"/>
          <w:szCs w:val="28"/>
        </w:rPr>
        <w:t>«</w:t>
      </w:r>
      <w:r>
        <w:rPr>
          <w:rFonts w:ascii="Times New Roman" w:hAnsi="Times New Roman" w:cs="Times New Roman"/>
          <w:sz w:val="28"/>
          <w:szCs w:val="28"/>
        </w:rPr>
        <w:t>Про затвердження фінансових планів підприємств, що належать до комунальної власності міської територіальної громади, на 2025 рік</w:t>
      </w:r>
      <w:r w:rsidR="009E4667">
        <w:rPr>
          <w:rFonts w:ascii="Times New Roman" w:hAnsi="Times New Roman" w:cs="Times New Roman"/>
          <w:sz w:val="28"/>
          <w:szCs w:val="28"/>
        </w:rPr>
        <w:t>»</w:t>
      </w:r>
      <w:r>
        <w:t xml:space="preserve">  </w:t>
      </w:r>
      <w:r>
        <w:rPr>
          <w:rFonts w:ascii="Times New Roman" w:hAnsi="Times New Roman" w:cs="Times New Roman"/>
          <w:color w:val="000000"/>
          <w:spacing w:val="1"/>
          <w:sz w:val="28"/>
          <w:szCs w:val="28"/>
        </w:rPr>
        <w:t>фінансові плани на 2025 рік затверджено 19 комунальним підприємствам.</w:t>
      </w:r>
    </w:p>
    <w:p w14:paraId="482A8A92" w14:textId="7829FA6F" w:rsidR="00283A81" w:rsidRDefault="00000000">
      <w:pPr>
        <w:tabs>
          <w:tab w:val="left" w:pos="9798"/>
        </w:tabs>
        <w:spacing w:after="0" w:line="240" w:lineRule="auto"/>
        <w:ind w:firstLine="567"/>
        <w:jc w:val="both"/>
      </w:pPr>
      <w:proofErr w:type="spellStart"/>
      <w:r>
        <w:rPr>
          <w:rFonts w:ascii="Times New Roman" w:hAnsi="Times New Roman" w:cs="Times New Roman"/>
          <w:color w:val="000000"/>
          <w:spacing w:val="1"/>
          <w:sz w:val="28"/>
          <w:szCs w:val="28"/>
        </w:rPr>
        <w:t>Середньоспискова</w:t>
      </w:r>
      <w:proofErr w:type="spellEnd"/>
      <w:r>
        <w:rPr>
          <w:rFonts w:ascii="Times New Roman" w:hAnsi="Times New Roman" w:cs="Times New Roman"/>
          <w:color w:val="000000"/>
          <w:spacing w:val="1"/>
          <w:sz w:val="28"/>
          <w:szCs w:val="28"/>
        </w:rPr>
        <w:t xml:space="preserve"> чисельність штатних працівників підприємств, що належать до комунальної власності станом на 30.06.2025 </w:t>
      </w:r>
      <w:r>
        <w:rPr>
          <w:rFonts w:ascii="Times New Roman" w:hAnsi="Times New Roman" w:cs="Times New Roman"/>
          <w:spacing w:val="1"/>
          <w:sz w:val="28"/>
          <w:szCs w:val="28"/>
        </w:rPr>
        <w:t>складала 2 363 о</w:t>
      </w:r>
      <w:r w:rsidR="009E4667">
        <w:rPr>
          <w:rFonts w:ascii="Times New Roman" w:hAnsi="Times New Roman" w:cs="Times New Roman"/>
          <w:spacing w:val="1"/>
          <w:sz w:val="28"/>
          <w:szCs w:val="28"/>
        </w:rPr>
        <w:t>соби</w:t>
      </w:r>
      <w:r>
        <w:rPr>
          <w:rFonts w:ascii="Times New Roman" w:hAnsi="Times New Roman" w:cs="Times New Roman"/>
          <w:spacing w:val="1"/>
          <w:sz w:val="28"/>
          <w:szCs w:val="28"/>
        </w:rPr>
        <w:t xml:space="preserve"> (на 01.01.2025 – 2 417 осіб), розмір середньомісячної заробітної плати – 22 270,1 гривень.</w:t>
      </w:r>
    </w:p>
    <w:p w14:paraId="2312E5F2"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результатами господарювання у І півріччі 2025 року підприємствами, що належать до комунальної власності міської територіальної громади, до бюджетів усіх рівнів сплачено: 58 327,4 тис. грн податку з доходів фізичних осіб, 67</w:t>
      </w:r>
      <w:r>
        <w:rPr>
          <w:rFonts w:ascii="Times New Roman" w:hAnsi="Times New Roman" w:cs="Times New Roman"/>
          <w:spacing w:val="1"/>
          <w:sz w:val="28"/>
          <w:szCs w:val="28"/>
        </w:rPr>
        <w:t> 498,6 тис. грн єдиного соціального</w:t>
      </w:r>
      <w:r>
        <w:rPr>
          <w:rFonts w:ascii="Times New Roman" w:hAnsi="Times New Roman" w:cs="Open Sans"/>
          <w:spacing w:val="1"/>
          <w:sz w:val="28"/>
          <w:szCs w:val="28"/>
        </w:rPr>
        <w:t xml:space="preserve"> </w:t>
      </w:r>
      <w:r>
        <w:rPr>
          <w:rFonts w:ascii="Times New Roman" w:hAnsi="Times New Roman" w:cs="Times New Roman"/>
          <w:spacing w:val="1"/>
          <w:sz w:val="28"/>
          <w:szCs w:val="28"/>
        </w:rPr>
        <w:t>внеску на загальнообов’язкове державне соціальне страхування, 16 290,7 тис. грн військового збору та 17 658,6 тис. </w:t>
      </w:r>
      <w:r>
        <w:rPr>
          <w:rFonts w:ascii="Times New Roman" w:hAnsi="Times New Roman" w:cs="Times New Roman"/>
          <w:color w:val="000000"/>
          <w:spacing w:val="1"/>
          <w:sz w:val="28"/>
          <w:szCs w:val="28"/>
        </w:rPr>
        <w:t>грн податку на додатну вартість.</w:t>
      </w:r>
    </w:p>
    <w:p w14:paraId="270C45C3" w14:textId="3897A3DC"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В оновлення та модернізацію основних засобів комунальними підприємствами протягом звітного</w:t>
      </w:r>
      <w:r w:rsidR="009E466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півріччя вкладено 221 664,9 тис. грн власних та залучених коштів.</w:t>
      </w:r>
    </w:p>
    <w:p w14:paraId="1CDD234F"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pacing w:val="1"/>
          <w:sz w:val="28"/>
          <w:szCs w:val="28"/>
        </w:rPr>
        <w:t xml:space="preserve">За підсумками фінансово-господарської діяльності у </w:t>
      </w:r>
      <w:r>
        <w:rPr>
          <w:rFonts w:ascii="Times New Roman" w:hAnsi="Times New Roman" w:cs="Times New Roman"/>
          <w:spacing w:val="1"/>
          <w:sz w:val="28"/>
          <w:szCs w:val="28"/>
        </w:rPr>
        <w:t>звітному періоді 13 комунальних підприємств отримали прибутки, 6 – збитки.</w:t>
      </w:r>
    </w:p>
    <w:p w14:paraId="6AA03C87" w14:textId="77777777" w:rsidR="00283A81" w:rsidRDefault="00283A81">
      <w:pPr>
        <w:tabs>
          <w:tab w:val="left" w:pos="9798"/>
        </w:tabs>
        <w:spacing w:after="0" w:line="240" w:lineRule="auto"/>
        <w:ind w:firstLine="567"/>
        <w:jc w:val="both"/>
        <w:rPr>
          <w:rFonts w:ascii="Times New Roman" w:hAnsi="Times New Roman" w:cs="Times New Roman"/>
          <w:b/>
          <w:color w:val="000000"/>
          <w:spacing w:val="1"/>
          <w:sz w:val="28"/>
          <w:szCs w:val="28"/>
        </w:rPr>
      </w:pPr>
    </w:p>
    <w:p w14:paraId="203EF50A"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 xml:space="preserve">Житлово-комунальним підприємством № 2 </w:t>
      </w:r>
      <w:r>
        <w:rPr>
          <w:rFonts w:ascii="Times New Roman" w:hAnsi="Times New Roman" w:cs="Times New Roman"/>
          <w:color w:val="000000"/>
          <w:spacing w:val="1"/>
          <w:sz w:val="28"/>
          <w:szCs w:val="28"/>
        </w:rPr>
        <w:t>у звітному півріччі отримано 12 237,8 тис. грн доходів (без ПДВ), що на 321,1 тис. грн більше, ніж було передбачено фінансовим планом.</w:t>
      </w:r>
    </w:p>
    <w:p w14:paraId="2A4B4CFD"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Витрати господарської діяльності ЖКП № 2 склали 10 971,1 тис. грн, що на 920,6 тис. грн менше, ніж заплановано (за рахунок скорочення витрат на оплату праці працівників).</w:t>
      </w:r>
    </w:p>
    <w:p w14:paraId="25D53CE9"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підсумками господарювання у звітному періоді ЖКП № 2 отримано 1 266,7 тис. грн прибутків при запланованих 25,0 тис. грн.</w:t>
      </w:r>
    </w:p>
    <w:p w14:paraId="008E7690" w14:textId="2C75F2E2" w:rsidR="00283A81" w:rsidRDefault="00000000">
      <w:pPr>
        <w:tabs>
          <w:tab w:val="left" w:pos="9798"/>
        </w:tabs>
        <w:spacing w:after="0" w:line="240" w:lineRule="auto"/>
        <w:ind w:firstLine="56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Дебіторська заборгованість за надані послуги з управління багатоквартирними будинками на балансі підприємства з початку року зросла на 745,0 тис. грн та на кінець звітного періоду склала 4 472,0 тис. грн. Кредиторська заборгованість ЖКП № 2 за товари, роботи та послуги </w:t>
      </w:r>
      <w:r>
        <w:rPr>
          <w:rFonts w:ascii="Times New Roman" w:hAnsi="Times New Roman" w:cs="Times New Roman"/>
          <w:spacing w:val="1"/>
          <w:sz w:val="28"/>
          <w:szCs w:val="28"/>
        </w:rPr>
        <w:t>(перед ТзОВ «</w:t>
      </w:r>
      <w:proofErr w:type="spellStart"/>
      <w:r>
        <w:rPr>
          <w:rFonts w:ascii="Times New Roman" w:hAnsi="Times New Roman" w:cs="Times New Roman"/>
          <w:spacing w:val="1"/>
          <w:sz w:val="28"/>
          <w:szCs w:val="28"/>
        </w:rPr>
        <w:t>Волиньелектрозбут</w:t>
      </w:r>
      <w:proofErr w:type="spellEnd"/>
      <w:r>
        <w:rPr>
          <w:rFonts w:ascii="Times New Roman" w:hAnsi="Times New Roman" w:cs="Times New Roman"/>
          <w:spacing w:val="1"/>
          <w:sz w:val="28"/>
          <w:szCs w:val="28"/>
        </w:rPr>
        <w:t xml:space="preserve">» та ТзОВ «Модерн Ліфт </w:t>
      </w:r>
      <w:proofErr w:type="spellStart"/>
      <w:r>
        <w:rPr>
          <w:rFonts w:ascii="Times New Roman" w:hAnsi="Times New Roman" w:cs="Times New Roman"/>
          <w:spacing w:val="1"/>
          <w:sz w:val="28"/>
          <w:szCs w:val="28"/>
        </w:rPr>
        <w:t>Компані</w:t>
      </w:r>
      <w:proofErr w:type="spellEnd"/>
      <w:r>
        <w:rPr>
          <w:rFonts w:ascii="Times New Roman" w:hAnsi="Times New Roman" w:cs="Times New Roman"/>
          <w:spacing w:val="1"/>
          <w:sz w:val="28"/>
          <w:szCs w:val="28"/>
        </w:rPr>
        <w:t xml:space="preserve">») </w:t>
      </w:r>
      <w:r>
        <w:rPr>
          <w:rFonts w:ascii="Times New Roman" w:hAnsi="Times New Roman" w:cs="Times New Roman"/>
          <w:color w:val="000000"/>
          <w:spacing w:val="1"/>
          <w:sz w:val="28"/>
          <w:szCs w:val="28"/>
        </w:rPr>
        <w:t>на кінець звітного періоду складала 582,0 тис. грн, що на 432,0 тис. грн менше, ніж на початок року.</w:t>
      </w:r>
    </w:p>
    <w:p w14:paraId="74672376" w14:textId="77777777" w:rsidR="00283A81" w:rsidRDefault="00283A81">
      <w:pPr>
        <w:tabs>
          <w:tab w:val="left" w:pos="9798"/>
        </w:tabs>
        <w:spacing w:after="0" w:line="240" w:lineRule="auto"/>
        <w:ind w:firstLine="567"/>
        <w:jc w:val="both"/>
        <w:rPr>
          <w:rFonts w:ascii="Times New Roman" w:hAnsi="Times New Roman"/>
          <w:color w:val="000000"/>
          <w:sz w:val="28"/>
          <w:szCs w:val="28"/>
        </w:rPr>
      </w:pPr>
    </w:p>
    <w:p w14:paraId="7CFC6505" w14:textId="77777777" w:rsidR="009E4667" w:rsidRDefault="00000000" w:rsidP="009E4667">
      <w:pPr>
        <w:tabs>
          <w:tab w:val="left" w:pos="9798"/>
        </w:tabs>
        <w:spacing w:after="0" w:line="240" w:lineRule="auto"/>
        <w:ind w:firstLine="56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Доходи </w:t>
      </w:r>
      <w:r>
        <w:rPr>
          <w:rFonts w:ascii="Times New Roman" w:hAnsi="Times New Roman" w:cs="Times New Roman"/>
          <w:b/>
          <w:color w:val="000000"/>
          <w:spacing w:val="1"/>
          <w:sz w:val="28"/>
          <w:szCs w:val="28"/>
        </w:rPr>
        <w:t>Житлово-комунального підприємства № 3</w:t>
      </w:r>
      <w:r>
        <w:rPr>
          <w:rFonts w:ascii="Times New Roman" w:hAnsi="Times New Roman" w:cs="Times New Roman"/>
          <w:color w:val="000000"/>
          <w:spacing w:val="1"/>
          <w:sz w:val="28"/>
          <w:szCs w:val="28"/>
        </w:rPr>
        <w:t xml:space="preserve"> за підсумками звітного періоду склали 11 426,0 тис. грн (без ПДВ), що на 769,0 тис. грн менше запланованих (за рахунок недоотримання доходів за послуги із </w:t>
      </w:r>
      <w:r>
        <w:rPr>
          <w:rFonts w:ascii="Times New Roman" w:hAnsi="Times New Roman" w:cs="Times New Roman"/>
          <w:color w:val="000000"/>
          <w:spacing w:val="1"/>
          <w:sz w:val="28"/>
          <w:szCs w:val="28"/>
        </w:rPr>
        <w:lastRenderedPageBreak/>
        <w:t>управління багатоквартирними будинками та недоотримання планової суми фінансування робіт із бюджету громади).</w:t>
      </w:r>
    </w:p>
    <w:p w14:paraId="2AE6937B" w14:textId="28F93F41" w:rsidR="00283A81" w:rsidRDefault="00000000" w:rsidP="009E4667">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pacing w:val="1"/>
          <w:sz w:val="28"/>
          <w:szCs w:val="28"/>
        </w:rPr>
        <w:t xml:space="preserve">Загальні витрати господарської діяльності ЖКП № 3 становили 10 475,0 тис. грн, що на 1 703,7,0 тис. грн менше, ніж було передбачено фінансовим планом, </w:t>
      </w:r>
      <w:r>
        <w:rPr>
          <w:rFonts w:ascii="Times New Roman" w:hAnsi="Times New Roman" w:cs="Times New Roman"/>
          <w:spacing w:val="1"/>
          <w:sz w:val="28"/>
          <w:szCs w:val="28"/>
        </w:rPr>
        <w:t>у зв’язку зі зменшенням матеріальних витрат.</w:t>
      </w:r>
    </w:p>
    <w:p w14:paraId="6AB49E36"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Результатом господарювання ЖКП № 3 у звітному періоді стали прибутки у розмірі 951,0 тис. грн при (фінансовим планом передбачено 16,3 тис. грн).</w:t>
      </w:r>
    </w:p>
    <w:p w14:paraId="2E26773A" w14:textId="54971E35"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заборгованість населення за послуги з управління багатоквартирними будинками станом на 30.06.2025 склала 6 531,0 тис. грн (збільшення із початку року на 893,0 тис. грн), розмір власних фінансових зобов’язань за товари, роботи та послуги зменшився із початку року на 277,0 тис. грн та на кінець звітного періоду становив 281,0 тис. грн (поточна заборгованість за електроенергію та матеріали).</w:t>
      </w:r>
    </w:p>
    <w:p w14:paraId="14B8BE58" w14:textId="77777777" w:rsidR="00283A81" w:rsidRDefault="00283A81">
      <w:pPr>
        <w:tabs>
          <w:tab w:val="left" w:pos="9798"/>
        </w:tabs>
        <w:spacing w:after="0" w:line="240" w:lineRule="auto"/>
        <w:ind w:firstLine="567"/>
        <w:jc w:val="both"/>
        <w:rPr>
          <w:rFonts w:ascii="Times New Roman" w:hAnsi="Times New Roman" w:cs="Times New Roman"/>
          <w:color w:val="000000"/>
          <w:spacing w:val="1"/>
          <w:sz w:val="28"/>
          <w:szCs w:val="28"/>
        </w:rPr>
      </w:pPr>
    </w:p>
    <w:p w14:paraId="0E6AFA62" w14:textId="77777777" w:rsidR="00283A81" w:rsidRDefault="00000000">
      <w:pPr>
        <w:tabs>
          <w:tab w:val="left" w:pos="9798"/>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За результатами господарської діяльності протягом І півріччя 2025 року </w:t>
      </w:r>
      <w:r>
        <w:rPr>
          <w:rFonts w:ascii="Times New Roman" w:hAnsi="Times New Roman" w:cs="Times New Roman"/>
          <w:b/>
          <w:color w:val="000000"/>
          <w:spacing w:val="1"/>
          <w:sz w:val="28"/>
          <w:szCs w:val="28"/>
        </w:rPr>
        <w:t>Житлово-комунальним підприємством № 7</w:t>
      </w:r>
      <w:r>
        <w:rPr>
          <w:rFonts w:ascii="Times New Roman" w:hAnsi="Times New Roman" w:cs="Times New Roman"/>
          <w:color w:val="000000"/>
          <w:spacing w:val="1"/>
          <w:sz w:val="28"/>
          <w:szCs w:val="28"/>
        </w:rPr>
        <w:t xml:space="preserve"> отримано 7 869,8 тис. грн доходів (без ПДВ), що на 126,9 тис. грн менше, ніж було заплановано (у зв’язку із недоотриманням планової суми доходів від надання послуги із управління багатоквартирними будинками). На</w:t>
      </w:r>
      <w:r>
        <w:rPr>
          <w:rFonts w:ascii="Times New Roman" w:hAnsi="Times New Roman" w:cs="Times New Roman"/>
          <w:sz w:val="28"/>
          <w:szCs w:val="28"/>
        </w:rPr>
        <w:t xml:space="preserve"> 367,7 тис. грн були більшими фактично отримані інші доходи у зв'язку із наданням послуг капітального і поточного ремонтів мешканцям будинків, постраждалих внаслідок збройної агресії російської федерації.</w:t>
      </w:r>
    </w:p>
    <w:p w14:paraId="39142EDC" w14:textId="77777777" w:rsidR="00283A81" w:rsidRDefault="00000000">
      <w:pPr>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Загальні витрати підприємства склали 7 072,4 тис. грн, що на 912,6 тис. грн менше запланованих у</w:t>
      </w:r>
      <w:r>
        <w:rPr>
          <w:rFonts w:ascii="Times New Roman" w:hAnsi="Times New Roman" w:cs="Times New Roman"/>
          <w:sz w:val="28"/>
          <w:szCs w:val="28"/>
        </w:rPr>
        <w:t xml:space="preserve"> зв'язку із економією фонду заробітної плати.</w:t>
      </w:r>
    </w:p>
    <w:p w14:paraId="56567CAC"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Фінансовий результат господарювання ЖКП № 7 за підсумками звітного періоду склав 797,4 тис. грн прибутків, при запланованих 11,7 тис. грн.</w:t>
      </w:r>
    </w:p>
    <w:p w14:paraId="4EF9A8A7"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На балансі ЖКП № 7 станом на 30.06.2025 обліковується 145,0 тис. грн кредиторської заборгованості за товари роботи та послуги, дебіторська заборгованість за надані послуги із утримання багатоквартирних будинків на кінець звітного періоду становила 3 302,0 тис. грн (на 01.01.2025 – 3 038,0 тис. грн).</w:t>
      </w:r>
    </w:p>
    <w:p w14:paraId="5AC7E429" w14:textId="77777777" w:rsidR="00283A81" w:rsidRDefault="00283A81">
      <w:pPr>
        <w:tabs>
          <w:tab w:val="left" w:pos="9798"/>
        </w:tabs>
        <w:spacing w:after="0" w:line="240" w:lineRule="auto"/>
        <w:ind w:firstLine="567"/>
        <w:jc w:val="both"/>
        <w:rPr>
          <w:rFonts w:ascii="Times New Roman" w:hAnsi="Times New Roman" w:cs="Times New Roman"/>
          <w:color w:val="000000"/>
          <w:sz w:val="28"/>
          <w:szCs w:val="28"/>
        </w:rPr>
      </w:pPr>
    </w:p>
    <w:p w14:paraId="4188DC66" w14:textId="77777777" w:rsidR="00283A81" w:rsidRDefault="00000000">
      <w:pPr>
        <w:tabs>
          <w:tab w:val="left" w:pos="9798"/>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звітному періоді від усіх видів діяльності </w:t>
      </w:r>
      <w:r>
        <w:rPr>
          <w:rFonts w:ascii="Times New Roman" w:hAnsi="Times New Roman" w:cs="Times New Roman"/>
          <w:b/>
          <w:color w:val="000000"/>
          <w:spacing w:val="1"/>
          <w:sz w:val="28"/>
          <w:szCs w:val="28"/>
        </w:rPr>
        <w:t>Державне комунальне підприємство «</w:t>
      </w:r>
      <w:proofErr w:type="spellStart"/>
      <w:r>
        <w:rPr>
          <w:rFonts w:ascii="Times New Roman" w:hAnsi="Times New Roman" w:cs="Times New Roman"/>
          <w:b/>
          <w:color w:val="000000"/>
          <w:spacing w:val="1"/>
          <w:sz w:val="28"/>
          <w:szCs w:val="28"/>
        </w:rPr>
        <w:t>Луцьктепло</w:t>
      </w:r>
      <w:proofErr w:type="spellEnd"/>
      <w:r>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одержало</w:t>
      </w:r>
      <w:r>
        <w:rPr>
          <w:rFonts w:ascii="Times New Roman" w:hAnsi="Times New Roman" w:cs="Times New Roman"/>
          <w:color w:val="000000"/>
          <w:sz w:val="28"/>
          <w:szCs w:val="28"/>
        </w:rPr>
        <w:t xml:space="preserve"> 539 593,5 тис. грн доходів (без ПДВ), що на 134 880,0 тис. грн менше у порівнянні з плановим показником. Від основного виду діяльності (постачання теплової енергії та гарячої води) підприємство отримало на 169 948,8 тис. грн менше, ніж планували через заборону застосовувати встановлені економічно обґрунтовані тарифи та відсутність державного фінансування різниці в тарифах. Всього, сума доходів від реалізації теплової енергії та надання послуг із постачання гарячої води становила 474 292,7 тис. грн.</w:t>
      </w:r>
    </w:p>
    <w:p w14:paraId="3A7C1749" w14:textId="6C37D1E0"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Згідно </w:t>
      </w:r>
      <w:r w:rsidR="009E4667">
        <w:rPr>
          <w:rFonts w:ascii="Times New Roman" w:hAnsi="Times New Roman" w:cs="Times New Roman"/>
          <w:color w:val="000000"/>
          <w:sz w:val="28"/>
          <w:szCs w:val="28"/>
        </w:rPr>
        <w:t xml:space="preserve">з </w:t>
      </w:r>
      <w:r>
        <w:rPr>
          <w:rFonts w:ascii="Times New Roman" w:hAnsi="Times New Roman" w:cs="Times New Roman"/>
          <w:color w:val="000000"/>
          <w:sz w:val="28"/>
          <w:szCs w:val="28"/>
        </w:rPr>
        <w:t>цільово</w:t>
      </w:r>
      <w:r w:rsidR="009E4667">
        <w:rPr>
          <w:rFonts w:ascii="Times New Roman" w:hAnsi="Times New Roman" w:cs="Times New Roman"/>
          <w:color w:val="000000"/>
          <w:sz w:val="28"/>
          <w:szCs w:val="28"/>
        </w:rPr>
        <w:t>ю</w:t>
      </w:r>
      <w:r>
        <w:rPr>
          <w:rFonts w:ascii="Times New Roman" w:hAnsi="Times New Roman" w:cs="Times New Roman"/>
          <w:color w:val="000000"/>
          <w:sz w:val="28"/>
          <w:szCs w:val="28"/>
        </w:rPr>
        <w:t xml:space="preserve"> програм</w:t>
      </w:r>
      <w:r w:rsidR="009E4667">
        <w:rPr>
          <w:rFonts w:ascii="Times New Roman" w:hAnsi="Times New Roman" w:cs="Times New Roman"/>
          <w:color w:val="000000"/>
          <w:sz w:val="28"/>
          <w:szCs w:val="28"/>
        </w:rPr>
        <w:t>ою</w:t>
      </w:r>
      <w:r>
        <w:rPr>
          <w:rFonts w:ascii="Times New Roman" w:hAnsi="Times New Roman" w:cs="Times New Roman"/>
          <w:color w:val="000000"/>
          <w:sz w:val="28"/>
          <w:szCs w:val="28"/>
        </w:rPr>
        <w:t xml:space="preserve"> підтримки ДКП «</w:t>
      </w:r>
      <w:proofErr w:type="spellStart"/>
      <w:r>
        <w:rPr>
          <w:rFonts w:ascii="Times New Roman" w:hAnsi="Times New Roman" w:cs="Times New Roman"/>
          <w:color w:val="000000"/>
          <w:sz w:val="28"/>
          <w:szCs w:val="28"/>
        </w:rPr>
        <w:t>Луцьктепло</w:t>
      </w:r>
      <w:proofErr w:type="spellEnd"/>
      <w:r>
        <w:rPr>
          <w:rFonts w:ascii="Times New Roman" w:hAnsi="Times New Roman" w:cs="Times New Roman"/>
          <w:color w:val="000000"/>
          <w:sz w:val="28"/>
          <w:szCs w:val="28"/>
        </w:rPr>
        <w:t xml:space="preserve">» отримало 106 510,0 тис. грн дотації із бюджету </w:t>
      </w:r>
      <w:r>
        <w:rPr>
          <w:rFonts w:ascii="Times New Roman" w:hAnsi="Times New Roman" w:cs="Times New Roman"/>
          <w:color w:val="000000"/>
          <w:spacing w:val="1"/>
          <w:sz w:val="28"/>
          <w:szCs w:val="28"/>
        </w:rPr>
        <w:t xml:space="preserve">громади </w:t>
      </w:r>
      <w:r>
        <w:rPr>
          <w:rFonts w:ascii="Times New Roman" w:hAnsi="Times New Roman" w:cs="Times New Roman"/>
          <w:color w:val="000000"/>
          <w:sz w:val="28"/>
          <w:szCs w:val="28"/>
        </w:rPr>
        <w:t xml:space="preserve">(на оплату за спожиту </w:t>
      </w:r>
      <w:r>
        <w:rPr>
          <w:rFonts w:ascii="Times New Roman" w:hAnsi="Times New Roman" w:cs="Times New Roman"/>
          <w:color w:val="000000"/>
          <w:sz w:val="28"/>
          <w:szCs w:val="28"/>
        </w:rPr>
        <w:lastRenderedPageBreak/>
        <w:t>електроенергію, за розподіл електроенергії та природного газу, виконання умов кредитного договору з ЄБРР, погашення кредиторської заборгованості за спожитий природний газ).</w:t>
      </w:r>
    </w:p>
    <w:p w14:paraId="45962A61"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Інші доходи підприємства, при запланованих 26 058,9 тис. грн фактично склали 40 939,1 тис. грн, в тому числі: плата за абонентське обслуговування – 11 875,6 тис. грн, доходи від безоплатно одержаних активів – 7 554,0 тис. грн, фінансові доходи (відсотки на залишок коштів) – 5 235,2 тис. грн, доходи від розміщення телекомунікаційного обладнання – 3 495,0 тис. грн та інші. Також підприємство отримало 312,8 тис. грн доходів від операційної та неопераційної курсової різниці, що не було передбачено фінансовим планом.</w:t>
      </w:r>
    </w:p>
    <w:p w14:paraId="2CE4A36E"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Фактичні витрати </w:t>
      </w:r>
      <w:r>
        <w:rPr>
          <w:rFonts w:ascii="Times New Roman" w:hAnsi="Times New Roman" w:cs="Times New Roman"/>
          <w:color w:val="000000"/>
          <w:spacing w:val="1"/>
          <w:sz w:val="28"/>
          <w:szCs w:val="28"/>
        </w:rPr>
        <w:t>ДКП «</w:t>
      </w:r>
      <w:proofErr w:type="spellStart"/>
      <w:r>
        <w:rPr>
          <w:rFonts w:ascii="Times New Roman" w:hAnsi="Times New Roman" w:cs="Times New Roman"/>
          <w:color w:val="000000"/>
          <w:spacing w:val="1"/>
          <w:sz w:val="28"/>
          <w:szCs w:val="28"/>
        </w:rPr>
        <w:t>Луцьктепло</w:t>
      </w:r>
      <w:proofErr w:type="spellEnd"/>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за І півріччя 202</w:t>
      </w:r>
      <w:r>
        <w:rPr>
          <w:rFonts w:ascii="Times New Roman" w:hAnsi="Times New Roman" w:cs="Times New Roman"/>
          <w:color w:val="000000"/>
          <w:sz w:val="28"/>
          <w:szCs w:val="28"/>
          <w:lang w:val="en-US"/>
        </w:rPr>
        <w:t>5</w:t>
      </w:r>
      <w:r>
        <w:rPr>
          <w:rFonts w:ascii="Times New Roman" w:hAnsi="Times New Roman" w:cs="Times New Roman"/>
          <w:color w:val="000000"/>
          <w:sz w:val="28"/>
          <w:szCs w:val="28"/>
        </w:rPr>
        <w:t> року склали 602 886,6 тис. грн, що на 69 634,8 тис. грн менше, ніж передбачено фінансовим планом. Всього споживачам було відпущено теплової енергії на 35,5 % менше від планових обсягів. Зменшення обсягів виробництва теплової енергії відбулося в основному за рахунок вищої фактичної температури зовнішнього повітря та кількості днів опалювального сезону. Як наслідок, відбулось зменшення витрат на паливо та енергію: при передбачених 458 524,8 тис. грн фактичні склали 360 721,4 тис. грн.</w:t>
      </w:r>
    </w:p>
    <w:p w14:paraId="5A5E84C8" w14:textId="77777777" w:rsidR="00283A81" w:rsidRDefault="00000000">
      <w:pPr>
        <w:shd w:val="clear" w:color="auto" w:fill="FFFFFF"/>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 xml:space="preserve">Витрати на оплату праці працівників </w:t>
      </w:r>
      <w:r>
        <w:rPr>
          <w:rFonts w:ascii="Times New Roman" w:hAnsi="Times New Roman" w:cs="Times New Roman"/>
          <w:color w:val="000000"/>
          <w:spacing w:val="1"/>
          <w:sz w:val="28"/>
          <w:szCs w:val="28"/>
        </w:rPr>
        <w:t>ДКП «</w:t>
      </w:r>
      <w:proofErr w:type="spellStart"/>
      <w:r>
        <w:rPr>
          <w:rFonts w:ascii="Times New Roman" w:hAnsi="Times New Roman" w:cs="Times New Roman"/>
          <w:color w:val="000000"/>
          <w:spacing w:val="1"/>
          <w:sz w:val="28"/>
          <w:szCs w:val="28"/>
        </w:rPr>
        <w:t>Луцьктепло</w:t>
      </w:r>
      <w:proofErr w:type="spellEnd"/>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 xml:space="preserve">за звітний період склали 84 255,8 тис. грн, що на 5 025,4 тис. грн менше планових. Адміністративні витрати підприємства ‒ 16 116,0 тис. грн (план – 15 394,3 тис. грн). </w:t>
      </w:r>
      <w:r>
        <w:rPr>
          <w:rFonts w:ascii="Times New Roman" w:hAnsi="Times New Roman" w:cs="Times New Roman"/>
          <w:sz w:val="28"/>
          <w:szCs w:val="28"/>
        </w:rPr>
        <w:t>Зокрема, відбулось збільшення витрат на відрядження (на 113,9 тис. грн) та на страхові послуги (на 6,5 тис. грн).</w:t>
      </w:r>
    </w:p>
    <w:p w14:paraId="7718D3FB" w14:textId="77777777" w:rsidR="00283A81" w:rsidRDefault="00000000">
      <w:pPr>
        <w:tabs>
          <w:tab w:val="left" w:pos="9798"/>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Інші витрати операційної діяльності: з неопераційної курсової різниці в сумі 22 793,5 тис. грн, списання необоротних активів – 12 430,0 тис. грн, а також фінансові витрати (відсотки за кредит) в обсязі 7 648,0 тис. грн, фінансові витрати (амортизація дисконту, амортизація орендних зобов’язань) в сумі 7 885,5 тис. грн.</w:t>
      </w:r>
    </w:p>
    <w:p w14:paraId="0E893089"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Фінансовим результатом господарювання </w:t>
      </w:r>
      <w:r>
        <w:rPr>
          <w:rFonts w:ascii="Times New Roman" w:hAnsi="Times New Roman" w:cs="Times New Roman"/>
          <w:color w:val="000000"/>
          <w:spacing w:val="1"/>
          <w:sz w:val="28"/>
          <w:szCs w:val="28"/>
        </w:rPr>
        <w:t>ДКП «</w:t>
      </w:r>
      <w:proofErr w:type="spellStart"/>
      <w:r>
        <w:rPr>
          <w:rFonts w:ascii="Times New Roman" w:hAnsi="Times New Roman" w:cs="Times New Roman"/>
          <w:color w:val="000000"/>
          <w:spacing w:val="1"/>
          <w:sz w:val="28"/>
          <w:szCs w:val="28"/>
        </w:rPr>
        <w:t>Луцьктепло</w:t>
      </w:r>
      <w:proofErr w:type="spellEnd"/>
      <w:r>
        <w:rPr>
          <w:rFonts w:ascii="Times New Roman" w:hAnsi="Times New Roman" w:cs="Times New Roman"/>
          <w:color w:val="000000"/>
          <w:spacing w:val="1"/>
          <w:sz w:val="28"/>
          <w:szCs w:val="28"/>
        </w:rPr>
        <w:t>» за підсумками звітного півріччя стали збитки у розмірі 63 293,1 тис. грн при запланованих 1 951,9 тис. грн прибутків.</w:t>
      </w:r>
    </w:p>
    <w:p w14:paraId="40179E0F" w14:textId="77777777" w:rsidR="00283A81"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Дебіторська заборгованість перед підприємством за теплову енергію та надані послуги з постачання теплової енергії та постачання гарячої води склала 213 628,8 тис. грн, в тому числі: борг населення </w:t>
      </w:r>
      <w:r>
        <w:rPr>
          <w:rFonts w:ascii="Times New Roman" w:hAnsi="Times New Roman" w:cs="Times New Roman"/>
          <w:sz w:val="28"/>
          <w:szCs w:val="28"/>
        </w:rPr>
        <w:t xml:space="preserve">– </w:t>
      </w:r>
      <w:r>
        <w:rPr>
          <w:rFonts w:ascii="Times New Roman" w:hAnsi="Times New Roman"/>
          <w:sz w:val="28"/>
          <w:szCs w:val="28"/>
        </w:rPr>
        <w:t xml:space="preserve">190 111,7 тис. грн; установи та організації, що фінансуються з державного та місцевих бюджетів, боргують відповідно 1 613,1 тис. грн та 8 156,6 тис. грн; </w:t>
      </w:r>
      <w:r>
        <w:rPr>
          <w:rFonts w:ascii="Times New Roman" w:hAnsi="Times New Roman" w:cs="Times New Roman"/>
          <w:sz w:val="28"/>
          <w:szCs w:val="28"/>
        </w:rPr>
        <w:t>борг інших споживачів становить 13 747,4 тис. грн. Розмір кредиторської заборгованості за товари, роботи, послуги склав 295 607,1 тис. грн, з неї: за електроенергію – 3 821,1 тис. грн, за газ природний – 278 270,3 тис. грн (в тому числі розподіл природного газу).</w:t>
      </w:r>
    </w:p>
    <w:p w14:paraId="65177851"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Крім того, в ДКП «</w:t>
      </w:r>
      <w:proofErr w:type="spellStart"/>
      <w:r>
        <w:rPr>
          <w:rFonts w:ascii="Times New Roman" w:hAnsi="Times New Roman" w:cs="Times New Roman"/>
          <w:sz w:val="28"/>
          <w:szCs w:val="28"/>
        </w:rPr>
        <w:t>Луцьктепло</w:t>
      </w:r>
      <w:proofErr w:type="spellEnd"/>
      <w:r>
        <w:rPr>
          <w:rFonts w:ascii="Times New Roman" w:hAnsi="Times New Roman" w:cs="Times New Roman"/>
          <w:sz w:val="28"/>
          <w:szCs w:val="28"/>
        </w:rPr>
        <w:t>» обліковується довгострокове зобов’язання за кредитним договором ЄБРР у розмірі 220 851,0 тис. грн.</w:t>
      </w:r>
    </w:p>
    <w:p w14:paraId="506FB795" w14:textId="77777777" w:rsidR="00283A81" w:rsidRDefault="00000000">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На оновлення та модернізацію основних засобів ДКП «</w:t>
      </w:r>
      <w:proofErr w:type="spellStart"/>
      <w:r>
        <w:rPr>
          <w:rFonts w:ascii="Times New Roman" w:hAnsi="Times New Roman" w:cs="Times New Roman"/>
          <w:color w:val="000000"/>
          <w:sz w:val="28"/>
          <w:szCs w:val="28"/>
        </w:rPr>
        <w:t>Луцьктепло</w:t>
      </w:r>
      <w:proofErr w:type="spellEnd"/>
      <w:r>
        <w:rPr>
          <w:rFonts w:ascii="Times New Roman" w:hAnsi="Times New Roman" w:cs="Times New Roman"/>
          <w:color w:val="000000"/>
          <w:sz w:val="28"/>
          <w:szCs w:val="28"/>
        </w:rPr>
        <w:t>» у звітному періоді  витрачено 64 232,9 тис. грн</w:t>
      </w:r>
      <w:r>
        <w:rPr>
          <w:rFonts w:ascii="Times New Roman" w:hAnsi="Times New Roman" w:cs="Times New Roman"/>
          <w:sz w:val="28"/>
          <w:szCs w:val="28"/>
        </w:rPr>
        <w:t xml:space="preserve">: проведено капітальні ремонти </w:t>
      </w:r>
      <w:proofErr w:type="spellStart"/>
      <w:r>
        <w:rPr>
          <w:rFonts w:ascii="Times New Roman" w:hAnsi="Times New Roman" w:cs="Times New Roman"/>
          <w:sz w:val="28"/>
          <w:szCs w:val="28"/>
        </w:rPr>
        <w:t>котелень</w:t>
      </w:r>
      <w:proofErr w:type="spellEnd"/>
      <w:r>
        <w:rPr>
          <w:rFonts w:ascii="Times New Roman" w:hAnsi="Times New Roman" w:cs="Times New Roman"/>
          <w:sz w:val="28"/>
          <w:szCs w:val="28"/>
        </w:rPr>
        <w:t xml:space="preserve"> та ЦТП на суму 54 473,9 тис. грн, в т. ч. за рахунок безкоштовно </w:t>
      </w:r>
      <w:r>
        <w:rPr>
          <w:rFonts w:ascii="Times New Roman" w:hAnsi="Times New Roman" w:cs="Times New Roman"/>
          <w:sz w:val="28"/>
          <w:szCs w:val="28"/>
        </w:rPr>
        <w:lastRenderedPageBreak/>
        <w:t xml:space="preserve">отриманих основних засобів (теплообмінників та насосів) від компанії </w:t>
      </w:r>
      <w:proofErr w:type="spellStart"/>
      <w:r>
        <w:rPr>
          <w:rFonts w:ascii="Times New Roman" w:hAnsi="Times New Roman" w:cs="Times New Roman"/>
          <w:sz w:val="28"/>
          <w:szCs w:val="28"/>
        </w:rPr>
        <w:t>Tetra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Tech</w:t>
      </w:r>
      <w:proofErr w:type="spellEnd"/>
      <w:r>
        <w:rPr>
          <w:rFonts w:ascii="Times New Roman" w:hAnsi="Times New Roman" w:cs="Times New Roman"/>
          <w:sz w:val="28"/>
          <w:szCs w:val="28"/>
        </w:rPr>
        <w:t xml:space="preserve"> ES. </w:t>
      </w:r>
      <w:proofErr w:type="spellStart"/>
      <w:r>
        <w:rPr>
          <w:rFonts w:ascii="Times New Roman" w:hAnsi="Times New Roman" w:cs="Times New Roman"/>
          <w:sz w:val="28"/>
          <w:szCs w:val="28"/>
        </w:rPr>
        <w:t>Inc</w:t>
      </w:r>
      <w:proofErr w:type="spellEnd"/>
      <w:r>
        <w:rPr>
          <w:rFonts w:ascii="Times New Roman" w:hAnsi="Times New Roman" w:cs="Times New Roman"/>
          <w:sz w:val="28"/>
          <w:szCs w:val="28"/>
        </w:rPr>
        <w:t xml:space="preserve">; проведено капітальних ремонтів теплових мереж на суму 706,2 тис. грн, в т. ч. за рахунок безкоштовно отриманих труб від компанії </w:t>
      </w:r>
      <w:proofErr w:type="spellStart"/>
      <w:r>
        <w:rPr>
          <w:rFonts w:ascii="Times New Roman" w:hAnsi="Times New Roman" w:cs="Times New Roman"/>
          <w:sz w:val="28"/>
          <w:szCs w:val="28"/>
        </w:rPr>
        <w:t>Tetra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Tech</w:t>
      </w:r>
      <w:proofErr w:type="spellEnd"/>
      <w:r>
        <w:rPr>
          <w:rFonts w:ascii="Times New Roman" w:hAnsi="Times New Roman" w:cs="Times New Roman"/>
          <w:sz w:val="28"/>
          <w:szCs w:val="28"/>
        </w:rPr>
        <w:t xml:space="preserve"> ES. </w:t>
      </w:r>
      <w:proofErr w:type="spellStart"/>
      <w:r>
        <w:rPr>
          <w:rFonts w:ascii="Times New Roman" w:hAnsi="Times New Roman" w:cs="Times New Roman"/>
          <w:sz w:val="28"/>
          <w:szCs w:val="28"/>
        </w:rPr>
        <w:t>Inc</w:t>
      </w:r>
      <w:proofErr w:type="spellEnd"/>
      <w:r>
        <w:rPr>
          <w:rFonts w:ascii="Times New Roman" w:hAnsi="Times New Roman" w:cs="Times New Roman"/>
          <w:sz w:val="28"/>
          <w:szCs w:val="28"/>
        </w:rPr>
        <w:t xml:space="preserve">; проведено модернізацію систем </w:t>
      </w:r>
      <w:proofErr w:type="spellStart"/>
      <w:r>
        <w:rPr>
          <w:rFonts w:ascii="Times New Roman" w:hAnsi="Times New Roman" w:cs="Times New Roman"/>
          <w:sz w:val="28"/>
          <w:szCs w:val="28"/>
        </w:rPr>
        <w:t>відеонагляду</w:t>
      </w:r>
      <w:proofErr w:type="spellEnd"/>
      <w:r>
        <w:rPr>
          <w:rFonts w:ascii="Times New Roman" w:hAnsi="Times New Roman" w:cs="Times New Roman"/>
          <w:sz w:val="28"/>
          <w:szCs w:val="28"/>
        </w:rPr>
        <w:t xml:space="preserve"> на суму 83,1 тис. грн та інше.</w:t>
      </w:r>
    </w:p>
    <w:p w14:paraId="68E2A824" w14:textId="77777777" w:rsidR="00283A81" w:rsidRDefault="00283A81">
      <w:pPr>
        <w:spacing w:after="0" w:line="240" w:lineRule="auto"/>
        <w:ind w:firstLine="567"/>
        <w:jc w:val="both"/>
        <w:rPr>
          <w:rFonts w:ascii="Times New Roman" w:hAnsi="Times New Roman" w:cs="Times New Roman"/>
          <w:color w:val="000000"/>
          <w:sz w:val="28"/>
          <w:szCs w:val="28"/>
        </w:rPr>
      </w:pPr>
    </w:p>
    <w:p w14:paraId="5A596530" w14:textId="77777777" w:rsidR="00283A81" w:rsidRDefault="00000000">
      <w:pPr>
        <w:tabs>
          <w:tab w:val="left" w:pos="9798"/>
        </w:tabs>
        <w:spacing w:after="0" w:line="240" w:lineRule="auto"/>
        <w:ind w:firstLine="567"/>
        <w:jc w:val="both"/>
      </w:pPr>
      <w:r>
        <w:rPr>
          <w:rFonts w:ascii="Times New Roman" w:hAnsi="Times New Roman" w:cs="Times New Roman"/>
          <w:b/>
          <w:color w:val="000000"/>
          <w:spacing w:val="1"/>
          <w:sz w:val="28"/>
          <w:szCs w:val="28"/>
        </w:rPr>
        <w:t>Комунальним підприємством «</w:t>
      </w:r>
      <w:proofErr w:type="spellStart"/>
      <w:r>
        <w:rPr>
          <w:rFonts w:ascii="Times New Roman" w:hAnsi="Times New Roman" w:cs="Times New Roman"/>
          <w:b/>
          <w:color w:val="000000"/>
          <w:spacing w:val="1"/>
          <w:sz w:val="28"/>
          <w:szCs w:val="28"/>
        </w:rPr>
        <w:t>Луцькводоканал</w:t>
      </w:r>
      <w:proofErr w:type="spellEnd"/>
      <w:r>
        <w:rPr>
          <w:rFonts w:ascii="Times New Roman" w:hAnsi="Times New Roman" w:cs="Times New Roman"/>
          <w:b/>
          <w:color w:val="000000"/>
          <w:spacing w:val="1"/>
          <w:sz w:val="28"/>
          <w:szCs w:val="28"/>
        </w:rPr>
        <w:t xml:space="preserve">» </w:t>
      </w:r>
      <w:r>
        <w:rPr>
          <w:rFonts w:ascii="Times New Roman" w:hAnsi="Times New Roman" w:cs="Times New Roman"/>
          <w:color w:val="000000"/>
          <w:spacing w:val="1"/>
          <w:sz w:val="28"/>
          <w:szCs w:val="28"/>
        </w:rPr>
        <w:t xml:space="preserve">протягом </w:t>
      </w:r>
      <w:r>
        <w:rPr>
          <w:rFonts w:ascii="Times New Roman" w:hAnsi="Times New Roman" w:cs="Times New Roman"/>
          <w:color w:val="000000"/>
          <w:sz w:val="28"/>
          <w:szCs w:val="28"/>
        </w:rPr>
        <w:t xml:space="preserve">I півріччя 2025 року отримано 246 277,6 тис. грн доходів (з ПДВ), що на 25 242,6 тис. грн більше, ніж було заплановано. Від основного виду діяльності (надання послуг із водопостачання та водовідведення фізичним та юридичним особам) доходи склали </w:t>
      </w:r>
      <w:r>
        <w:rPr>
          <w:rFonts w:ascii="Times New Roman" w:hAnsi="Times New Roman" w:cs="Times New Roman"/>
          <w:sz w:val="28"/>
          <w:szCs w:val="28"/>
        </w:rPr>
        <w:t xml:space="preserve">168 575,0 тис. грн. Сума дотації </w:t>
      </w:r>
      <w:r>
        <w:rPr>
          <w:rFonts w:ascii="Times New Roman" w:hAnsi="Times New Roman" w:cs="Times New Roman"/>
          <w:color w:val="000000"/>
          <w:sz w:val="28"/>
          <w:szCs w:val="28"/>
        </w:rPr>
        <w:t xml:space="preserve">із бюджету </w:t>
      </w:r>
      <w:r>
        <w:rPr>
          <w:rFonts w:ascii="Times New Roman" w:hAnsi="Times New Roman" w:cs="Times New Roman"/>
          <w:color w:val="000000"/>
          <w:spacing w:val="1"/>
          <w:sz w:val="28"/>
          <w:szCs w:val="28"/>
        </w:rPr>
        <w:t>громади</w:t>
      </w:r>
      <w:r>
        <w:rPr>
          <w:rFonts w:ascii="Times New Roman" w:hAnsi="Times New Roman" w:cs="Times New Roman"/>
          <w:color w:val="000000"/>
          <w:sz w:val="28"/>
          <w:szCs w:val="28"/>
        </w:rPr>
        <w:t xml:space="preserve"> на фінансування заходів Програми підтримки КП «</w:t>
      </w:r>
      <w:proofErr w:type="spellStart"/>
      <w:r>
        <w:rPr>
          <w:rFonts w:ascii="Times New Roman" w:hAnsi="Times New Roman" w:cs="Times New Roman"/>
          <w:color w:val="000000"/>
          <w:sz w:val="28"/>
          <w:szCs w:val="28"/>
        </w:rPr>
        <w:t>Луцькводоканал</w:t>
      </w:r>
      <w:proofErr w:type="spellEnd"/>
      <w:r>
        <w:rPr>
          <w:rFonts w:ascii="Times New Roman" w:hAnsi="Times New Roman" w:cs="Times New Roman"/>
          <w:color w:val="000000"/>
          <w:sz w:val="28"/>
          <w:szCs w:val="28"/>
        </w:rPr>
        <w:t>» у звітному періоді склала 24 949,6 тис. грн. Серед інших доходів комунального підприємства: плата за абонентське обслуговування (22 859,9 тис. грн), дохід від об’єму скинутих стічних вод (14 438,8 тис. грн), дохід від надання послуг із ремонту та технічного обслуговування електронного та оптичного устаткування (2 136,9 тис. грн) тощо.</w:t>
      </w:r>
    </w:p>
    <w:p w14:paraId="328BC2CC" w14:textId="77777777" w:rsidR="00283A81" w:rsidRDefault="00000000">
      <w:pPr>
        <w:pStyle w:val="af5"/>
        <w:ind w:firstLine="567"/>
        <w:jc w:val="both"/>
        <w:rPr>
          <w:rFonts w:ascii="Times New Roman" w:hAnsi="Times New Roman"/>
          <w:color w:val="FF0000"/>
          <w:sz w:val="28"/>
          <w:szCs w:val="28"/>
          <w:lang w:val="uk-UA"/>
        </w:rPr>
      </w:pPr>
      <w:r>
        <w:rPr>
          <w:rFonts w:ascii="Times New Roman" w:hAnsi="Times New Roman"/>
          <w:color w:val="000000"/>
          <w:sz w:val="28"/>
          <w:szCs w:val="28"/>
          <w:lang w:val="uk-UA"/>
        </w:rPr>
        <w:t xml:space="preserve">Загальні витрати </w:t>
      </w:r>
      <w:r>
        <w:rPr>
          <w:rFonts w:ascii="Times New Roman" w:hAnsi="Times New Roman"/>
          <w:color w:val="000000"/>
          <w:spacing w:val="1"/>
          <w:sz w:val="28"/>
          <w:szCs w:val="28"/>
          <w:lang w:val="uk-UA"/>
        </w:rPr>
        <w:t>КП «</w:t>
      </w:r>
      <w:proofErr w:type="spellStart"/>
      <w:r>
        <w:rPr>
          <w:rFonts w:ascii="Times New Roman" w:hAnsi="Times New Roman"/>
          <w:color w:val="000000"/>
          <w:spacing w:val="1"/>
          <w:sz w:val="28"/>
          <w:szCs w:val="28"/>
          <w:lang w:val="uk-UA"/>
        </w:rPr>
        <w:t>Луцькводоканал</w:t>
      </w:r>
      <w:proofErr w:type="spellEnd"/>
      <w:r>
        <w:rPr>
          <w:rFonts w:ascii="Times New Roman" w:hAnsi="Times New Roman"/>
          <w:color w:val="000000"/>
          <w:spacing w:val="1"/>
          <w:sz w:val="28"/>
          <w:szCs w:val="28"/>
          <w:lang w:val="uk-UA"/>
        </w:rPr>
        <w:t>»</w:t>
      </w:r>
      <w:r>
        <w:rPr>
          <w:rFonts w:ascii="Times New Roman" w:hAnsi="Times New Roman"/>
          <w:color w:val="000000"/>
          <w:sz w:val="28"/>
          <w:szCs w:val="28"/>
          <w:lang w:val="uk-UA"/>
        </w:rPr>
        <w:t xml:space="preserve"> склали 241 228,1 тис. грн, що на 4 302,8 тис. грн більше у порівнянні з фінансовим планом. Суттєво більшими, ніж планувались були інші операційні витрати підприємства (план– 2 246,7 тис. грн, факт – 10 867,4 тис. грн), зокрема, лише сума втрат від курсових різниць склала 8 484,1 тис. грн. Також більшою за планову, була сума витрат за статтею «амортизація основних засобів» ‒ на 17 011,5 тис. грн за рахунок виконання інвестиційних програм 2024 року та 2025 року.</w:t>
      </w:r>
    </w:p>
    <w:p w14:paraId="36BCD637" w14:textId="77777777" w:rsidR="00283A81" w:rsidRDefault="00000000">
      <w:pPr>
        <w:pStyle w:val="af5"/>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Скорочення фактичних сум витрат, порівняно із плановими, відбулося у структурі матеріальних витрат підприємства за статтями: «витрати на сировину та основні матеріали» – на 1 582,9 тис. грн (зменшення витрат на запчастини), «витрати на паливо та енергію» – на 6 339,9 тис. грн (вартість електроенергії у фінплані 8,55 грн/кВт. год, в діючому тарифі 4,47 грн./кВт. год, фактична за червень 2025 року 8,84 грн./кВт. год) та «витрати на оплату праці» – на 5 792,8 тис. грн через відсутність фінансової можливості проводити виплати премії працівникам.</w:t>
      </w:r>
    </w:p>
    <w:p w14:paraId="0572C81D" w14:textId="77777777" w:rsidR="00283A81" w:rsidRDefault="00000000">
      <w:pPr>
        <w:pStyle w:val="af5"/>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Фінансові витрати склали 2 917,4 тис. грн (сплата відсотків за обслуговування овердрафту, лізингу та кредитних зобов’язань перед Європейським інвестиційним банком).</w:t>
      </w:r>
    </w:p>
    <w:p w14:paraId="1F73A2A1" w14:textId="77777777" w:rsidR="00283A81" w:rsidRDefault="00000000">
      <w:pPr>
        <w:pStyle w:val="af5"/>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 підсумками фінансово-господарської діяльності у звітному періоді    </w:t>
      </w:r>
      <w:r>
        <w:rPr>
          <w:rFonts w:ascii="Times New Roman" w:hAnsi="Times New Roman"/>
          <w:color w:val="000000"/>
          <w:spacing w:val="1"/>
          <w:sz w:val="28"/>
          <w:szCs w:val="28"/>
          <w:lang w:val="uk-UA"/>
        </w:rPr>
        <w:t>КП «</w:t>
      </w:r>
      <w:proofErr w:type="spellStart"/>
      <w:r>
        <w:rPr>
          <w:rFonts w:ascii="Times New Roman" w:hAnsi="Times New Roman"/>
          <w:color w:val="000000"/>
          <w:spacing w:val="1"/>
          <w:sz w:val="28"/>
          <w:szCs w:val="28"/>
          <w:lang w:val="uk-UA"/>
        </w:rPr>
        <w:t>Луцькводоканал</w:t>
      </w:r>
      <w:proofErr w:type="spellEnd"/>
      <w:r>
        <w:rPr>
          <w:rFonts w:ascii="Times New Roman" w:hAnsi="Times New Roman"/>
          <w:color w:val="000000"/>
          <w:spacing w:val="1"/>
          <w:sz w:val="28"/>
          <w:szCs w:val="28"/>
          <w:lang w:val="uk-UA"/>
        </w:rPr>
        <w:t>»</w:t>
      </w:r>
      <w:r>
        <w:rPr>
          <w:rFonts w:ascii="Times New Roman" w:hAnsi="Times New Roman"/>
          <w:color w:val="000000"/>
          <w:sz w:val="28"/>
          <w:szCs w:val="28"/>
          <w:lang w:val="uk-UA"/>
        </w:rPr>
        <w:t xml:space="preserve"> отримано збиток у розмірі 29 993,5 тис. грн, при запланованому – 51 115,3 тис. грн.</w:t>
      </w:r>
    </w:p>
    <w:p w14:paraId="3232C6C4" w14:textId="77777777" w:rsidR="00283A81"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Станом на 30.06.2025 розмір дебіторської заборгованості за надані послуги водопостачання та водовідведення становить 66 992,0 тис. грн, що на 1 552,0 тис. грн більше, ніж на 01.01.2025</w:t>
      </w:r>
      <w:r>
        <w:rPr>
          <w:rFonts w:ascii="Times New Roman" w:hAnsi="Times New Roman" w:cs="Times New Roman"/>
          <w:color w:val="000000"/>
          <w:spacing w:val="1"/>
          <w:sz w:val="28"/>
          <w:szCs w:val="28"/>
        </w:rPr>
        <w:t>.</w:t>
      </w:r>
      <w:r>
        <w:rPr>
          <w:rFonts w:ascii="Times New Roman" w:hAnsi="Times New Roman" w:cs="Times New Roman"/>
          <w:color w:val="000000"/>
          <w:sz w:val="28"/>
          <w:szCs w:val="28"/>
        </w:rPr>
        <w:t xml:space="preserve"> Власні поточні фінансові зобов’язання за товари, роботи та послуги – 19 340,1 тис. грн (понад 60 % з яких за електроенергію та розподіл електроенергії).</w:t>
      </w:r>
    </w:p>
    <w:p w14:paraId="61002398" w14:textId="42DFC6FD" w:rsidR="00283A81" w:rsidRDefault="00000000">
      <w:pPr>
        <w:pStyle w:val="af5"/>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Протягом шести місяців </w:t>
      </w:r>
      <w:bookmarkStart w:id="0" w:name="_Hlk78987810"/>
      <w:bookmarkEnd w:id="0"/>
      <w:r>
        <w:rPr>
          <w:rFonts w:ascii="Times New Roman" w:hAnsi="Times New Roman"/>
          <w:color w:val="000000"/>
          <w:sz w:val="28"/>
          <w:szCs w:val="28"/>
          <w:lang w:val="uk-UA"/>
        </w:rPr>
        <w:t>КП «</w:t>
      </w:r>
      <w:proofErr w:type="spellStart"/>
      <w:r>
        <w:rPr>
          <w:rFonts w:ascii="Times New Roman" w:hAnsi="Times New Roman"/>
          <w:color w:val="000000"/>
          <w:sz w:val="28"/>
          <w:szCs w:val="28"/>
          <w:lang w:val="uk-UA"/>
        </w:rPr>
        <w:t>Луцькводоканал</w:t>
      </w:r>
      <w:proofErr w:type="spellEnd"/>
      <w:r>
        <w:rPr>
          <w:rFonts w:ascii="Times New Roman" w:hAnsi="Times New Roman"/>
          <w:color w:val="000000"/>
          <w:sz w:val="28"/>
          <w:szCs w:val="28"/>
          <w:lang w:val="uk-UA"/>
        </w:rPr>
        <w:t xml:space="preserve">» на оновлення та модернізацію основних засобів використано 135 819,5 тис. грн: проведено </w:t>
      </w:r>
      <w:r>
        <w:rPr>
          <w:rFonts w:ascii="Times New Roman" w:hAnsi="Times New Roman"/>
          <w:sz w:val="28"/>
          <w:szCs w:val="28"/>
          <w:lang w:val="uk-UA"/>
        </w:rPr>
        <w:lastRenderedPageBreak/>
        <w:t>реконструкцію системи водопостачання в селі </w:t>
      </w:r>
      <w:proofErr w:type="spellStart"/>
      <w:r>
        <w:rPr>
          <w:rFonts w:ascii="Times New Roman" w:hAnsi="Times New Roman"/>
          <w:sz w:val="28"/>
          <w:szCs w:val="28"/>
          <w:lang w:val="uk-UA"/>
        </w:rPr>
        <w:t>Брище</w:t>
      </w:r>
      <w:proofErr w:type="spellEnd"/>
      <w:r>
        <w:rPr>
          <w:rFonts w:ascii="Times New Roman" w:hAnsi="Times New Roman"/>
          <w:sz w:val="28"/>
          <w:szCs w:val="28"/>
          <w:lang w:val="uk-UA"/>
        </w:rPr>
        <w:t xml:space="preserve"> </w:t>
      </w:r>
      <w:r>
        <w:rPr>
          <w:rFonts w:ascii="Times New Roman" w:hAnsi="Times New Roman"/>
          <w:color w:val="000000"/>
          <w:sz w:val="28"/>
          <w:szCs w:val="28"/>
          <w:lang w:val="uk-UA"/>
        </w:rPr>
        <w:t xml:space="preserve">та селищі Рокині; </w:t>
      </w:r>
      <w:r>
        <w:rPr>
          <w:rFonts w:ascii="Times New Roman" w:hAnsi="Times New Roman"/>
          <w:sz w:val="28"/>
          <w:szCs w:val="28"/>
          <w:lang w:val="uk-UA"/>
        </w:rPr>
        <w:t>впроваджено систему автоматизації управління та диспетчеризації технологічним процесом роботи насосних станцій 1-го підйому води; здійснено реконструкцію грабельного відділення КНС № 2 на вул. Набережна,</w:t>
      </w:r>
      <w:r w:rsidR="00C7378B">
        <w:rPr>
          <w:rFonts w:ascii="Times New Roman" w:hAnsi="Times New Roman"/>
          <w:sz w:val="28"/>
          <w:szCs w:val="28"/>
          <w:lang w:val="uk-UA"/>
        </w:rPr>
        <w:t> </w:t>
      </w:r>
      <w:r>
        <w:rPr>
          <w:rFonts w:ascii="Times New Roman" w:hAnsi="Times New Roman"/>
          <w:sz w:val="28"/>
          <w:szCs w:val="28"/>
          <w:lang w:val="uk-UA"/>
        </w:rPr>
        <w:t>8А та відділення КНС № 5 на вул. Карпенка-Карого, 1А; проведено капітальний ремонт водогону на перехресті вул. Рівненської та вул. Мазепи в м. Луцьку та інше.</w:t>
      </w:r>
    </w:p>
    <w:p w14:paraId="5D62689E" w14:textId="77777777" w:rsidR="00283A81" w:rsidRDefault="00283A81">
      <w:pPr>
        <w:tabs>
          <w:tab w:val="left" w:pos="9798"/>
        </w:tabs>
        <w:spacing w:after="0" w:line="240" w:lineRule="auto"/>
        <w:ind w:firstLine="567"/>
        <w:jc w:val="both"/>
        <w:rPr>
          <w:rFonts w:ascii="Times New Roman" w:hAnsi="Times New Roman" w:cs="Times New Roman"/>
          <w:b/>
          <w:color w:val="000000"/>
          <w:spacing w:val="1"/>
          <w:sz w:val="28"/>
          <w:szCs w:val="28"/>
        </w:rPr>
      </w:pPr>
    </w:p>
    <w:p w14:paraId="23544C8B"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 xml:space="preserve">Комунальним підприємством  «Луцьке підприємство електротранспорту» </w:t>
      </w:r>
      <w:r>
        <w:rPr>
          <w:rFonts w:ascii="Times New Roman" w:hAnsi="Times New Roman" w:cs="Times New Roman"/>
          <w:color w:val="000000"/>
          <w:spacing w:val="1"/>
          <w:sz w:val="28"/>
          <w:szCs w:val="28"/>
        </w:rPr>
        <w:t>від надання послуг із перевезення пасажирів міським електричним транспортом отримано 28</w:t>
      </w:r>
      <w:r>
        <w:rPr>
          <w:rFonts w:ascii="Times New Roman" w:hAnsi="Times New Roman" w:cs="Times New Roman"/>
          <w:color w:val="000000"/>
          <w:sz w:val="28"/>
          <w:szCs w:val="28"/>
        </w:rPr>
        <w:t> 156</w:t>
      </w:r>
      <w:r>
        <w:rPr>
          <w:rFonts w:ascii="Times New Roman" w:hAnsi="Times New Roman" w:cs="Times New Roman"/>
          <w:color w:val="000000"/>
          <w:spacing w:val="1"/>
          <w:sz w:val="28"/>
          <w:szCs w:val="28"/>
        </w:rPr>
        <w:t>,5 тис. грн, що на 4 083,5 тис. грн менше, ніж було передбачено фінансовим планом. Кількість перевезених пасажирів у І півріччі 2025 року становила 7 273,5 тис. осіб, в тому числі 3 830,2 із платним проїздом (у І півріччі 2024 року – 8 206,5 тис. осіб, в тому числі 4 407,1 тис. осіб із платним проїздом). Від послуг, наданих юридичним особам, підприємство отримало на 171,0 тис. грн доходів більше, ніж запланувало (план ‒ 1 838,0 тис. грн, факт ‒ 2 009,0 тис. грн). За надані транспортні послуги, згідно з укладеним договором із виконавчим комітетом міської ради, КП «Луцьке підприємство електротранспорту» у звітному періоді із бюджету громади отримало 38 884,6 тис. грн (план – 41 000,0 тис. грн). Інші доходи склали 332,4 тис. грн (дохід від оприбуткування металобрухту, від безоплатно отриманих основних засобів, страхове відшкодування та ін.). Також підприємство одержало 465,2 тис. грн фінансових доходів – відсотки за депозитом. Всього загальна сума доходів КП «Луцьке підприємство електротранспорту» склала 69 606,6 тис. грн (без ПДВ), що на 5 456,9 тис. грн менше, ніж було заплановано (в основному за рахунок зменшення пасажиропотоку).</w:t>
      </w:r>
    </w:p>
    <w:p w14:paraId="74092D7C"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pacing w:val="1"/>
          <w:sz w:val="28"/>
          <w:szCs w:val="28"/>
        </w:rPr>
        <w:t>Операційні витрати підприємства за підсумками у І півріччя 2025 року склали 73 535,6 тис. грн, що на 1 451,6 тис. грн менше, ніж передбачено планом</w:t>
      </w:r>
      <w:r>
        <w:rPr>
          <w:rFonts w:ascii="Times New Roman" w:hAnsi="Times New Roman" w:cs="Times New Roman"/>
          <w:spacing w:val="1"/>
          <w:sz w:val="28"/>
          <w:szCs w:val="28"/>
        </w:rPr>
        <w:t>, у зв’язку із зменшенням випуску тролейбусів на лінію та відповідно зменшенням споживання електроенергії, а також за рахунок скорочення інших матеріальних витрат.</w:t>
      </w:r>
    </w:p>
    <w:p w14:paraId="1F22E8B5"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Сума інших витрат підприємства – 4 917,5 тис. грн (комісія ТОВ «Сіті Кард Систем» – 3 623,3 тис. грн, охорона підприємства – 503,7 тис. грн, витрати на ремонт рухомого складу по гарантійних випадках у зв’язку із відмовою заводу-виробника від гарантійних зобов’язань – 674,0 тис. грн та інші).</w:t>
      </w:r>
    </w:p>
    <w:p w14:paraId="19462892"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Фінансовим результатом господарської діяльності КП «Луцьке підприємство електротранспорту» стали збитки у розмірі 4 710,7 тис. грн при запланованих 498,8 тис. грн.</w:t>
      </w:r>
    </w:p>
    <w:p w14:paraId="338F2116"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Сума фінансових зобов’язань за товари, роботи та послуги КП «Луцьке підприємство електротранспорту» на кінець звітного періоду становила 2 995,5 тис. грн (на 01.01.2025 – 2 320,0 тис. грн), з якої </w:t>
      </w:r>
      <w:r>
        <w:rPr>
          <w:rFonts w:ascii="Times New Roman" w:hAnsi="Times New Roman" w:cs="Times New Roman"/>
          <w:spacing w:val="1"/>
          <w:sz w:val="28"/>
          <w:szCs w:val="28"/>
        </w:rPr>
        <w:t>2 750,7 </w:t>
      </w:r>
      <w:r>
        <w:rPr>
          <w:rFonts w:ascii="Times New Roman" w:hAnsi="Times New Roman" w:cs="Times New Roman"/>
          <w:color w:val="000000"/>
          <w:spacing w:val="1"/>
          <w:sz w:val="28"/>
          <w:szCs w:val="28"/>
        </w:rPr>
        <w:t xml:space="preserve">тис. грн – за електроенергію. Сума дебіторської заборгованості за товари, роботи та </w:t>
      </w:r>
      <w:r>
        <w:rPr>
          <w:rFonts w:ascii="Times New Roman" w:hAnsi="Times New Roman" w:cs="Times New Roman"/>
          <w:color w:val="000000"/>
          <w:spacing w:val="1"/>
          <w:sz w:val="28"/>
          <w:szCs w:val="28"/>
        </w:rPr>
        <w:lastRenderedPageBreak/>
        <w:t>послуги на балансі підприємства становила – 693,0 тис. грн (на 01.01.2025   – 855,0 тис. грн).</w:t>
      </w:r>
    </w:p>
    <w:p w14:paraId="14F51DBD"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Загальна сума капітальних інвестицій </w:t>
      </w:r>
      <w:r>
        <w:rPr>
          <w:rFonts w:ascii="Times New Roman" w:hAnsi="Times New Roman" w:cs="Times New Roman"/>
          <w:color w:val="000000"/>
          <w:spacing w:val="1"/>
          <w:sz w:val="28"/>
          <w:szCs w:val="28"/>
        </w:rPr>
        <w:t>КП «Луцьке підприємство електротранспорту» в оновлення основних засобів склала 4 559,5 тис. грн (</w:t>
      </w:r>
      <w:r>
        <w:rPr>
          <w:rFonts w:ascii="Times New Roman" w:hAnsi="Times New Roman" w:cs="Times New Roman"/>
          <w:color w:val="000000"/>
          <w:sz w:val="28"/>
          <w:szCs w:val="28"/>
        </w:rPr>
        <w:t>придбано автопідйомник, лічильники тощо).</w:t>
      </w:r>
    </w:p>
    <w:p w14:paraId="1A829FD9" w14:textId="77777777" w:rsidR="00283A81" w:rsidRDefault="00283A81">
      <w:pPr>
        <w:spacing w:after="0" w:line="240" w:lineRule="auto"/>
        <w:ind w:firstLine="567"/>
        <w:jc w:val="both"/>
        <w:rPr>
          <w:rFonts w:ascii="Times New Roman" w:hAnsi="Times New Roman" w:cs="Times New Roman"/>
          <w:color w:val="000000"/>
          <w:sz w:val="28"/>
          <w:szCs w:val="28"/>
        </w:rPr>
      </w:pPr>
    </w:p>
    <w:p w14:paraId="203B068D" w14:textId="77777777" w:rsidR="00283A81" w:rsidRDefault="00000000">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Фактичні доходи </w:t>
      </w:r>
      <w:r>
        <w:rPr>
          <w:rFonts w:ascii="Times New Roman" w:hAnsi="Times New Roman" w:cs="Times New Roman"/>
          <w:b/>
          <w:color w:val="000000"/>
          <w:sz w:val="28"/>
          <w:szCs w:val="28"/>
        </w:rPr>
        <w:t>Луцького спеціального комунального автотранспортного підприємства «</w:t>
      </w:r>
      <w:proofErr w:type="spellStart"/>
      <w:r>
        <w:rPr>
          <w:rFonts w:ascii="Times New Roman" w:hAnsi="Times New Roman" w:cs="Times New Roman"/>
          <w:b/>
          <w:color w:val="000000"/>
          <w:sz w:val="28"/>
          <w:szCs w:val="28"/>
        </w:rPr>
        <w:t>Луцькспецкомунтранс</w:t>
      </w:r>
      <w:proofErr w:type="spellEnd"/>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від усіх видів діяльності у І півріччі 2025 року склали 127 033,9 тис. грн (з ПДВ), що на 16 348,2 тис. грн менше від передбаченого фінпланом. На 4 090,0 тис. грн була меншою сума фінансування робіт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за надані послуги із зимового утримання доріг (12 984,4 тис. грн при плані 17 074,4 тис. грн) та на 13 000,0 тис. грн були меншими надходження із бюджету в межах відповідної цільової програми.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Всього сума дотації склала 6 000,0 тис. грн (на придбання палива – 3 000,0 тис. грн, на поточний ремонт та відведення фільтрату на полігоні </w:t>
      </w:r>
      <w:r>
        <w:rPr>
          <w:rFonts w:ascii="Times New Roman" w:eastAsia="Times New Roman" w:hAnsi="Times New Roman" w:cs="Times New Roman"/>
          <w:sz w:val="28"/>
          <w:szCs w:val="28"/>
        </w:rPr>
        <w:t>–</w:t>
      </w:r>
      <w:r>
        <w:rPr>
          <w:rFonts w:ascii="Times New Roman" w:hAnsi="Times New Roman" w:cs="Times New Roman"/>
          <w:sz w:val="28"/>
          <w:szCs w:val="28"/>
        </w:rPr>
        <w:t xml:space="preserve"> 1 000,0 тис. грн та на сплату плати за землю </w:t>
      </w:r>
      <w:r>
        <w:rPr>
          <w:rFonts w:ascii="Times New Roman" w:eastAsia="Times New Roman" w:hAnsi="Times New Roman" w:cs="Times New Roman"/>
          <w:sz w:val="28"/>
          <w:szCs w:val="28"/>
        </w:rPr>
        <w:t>–</w:t>
      </w:r>
      <w:r>
        <w:rPr>
          <w:rFonts w:ascii="Times New Roman" w:hAnsi="Times New Roman" w:cs="Times New Roman"/>
          <w:sz w:val="28"/>
          <w:szCs w:val="28"/>
        </w:rPr>
        <w:t xml:space="preserve"> 1 000,0 тис. грн). Доходи підприємства від надання послуг фізичним та юридичним особам із вивезення ТПВ становили 103 526,4 тис. грн при запланованих 102 396,1 тис. грн. Також </w:t>
      </w:r>
      <w:r>
        <w:rPr>
          <w:rFonts w:ascii="Times New Roman" w:hAnsi="Times New Roman" w:cs="Times New Roman"/>
          <w:spacing w:val="1"/>
          <w:sz w:val="28"/>
          <w:szCs w:val="28"/>
        </w:rPr>
        <w:t>ЛСКАП «</w:t>
      </w:r>
      <w:proofErr w:type="spellStart"/>
      <w:r>
        <w:rPr>
          <w:rFonts w:ascii="Times New Roman" w:hAnsi="Times New Roman" w:cs="Times New Roman"/>
          <w:spacing w:val="1"/>
          <w:sz w:val="28"/>
          <w:szCs w:val="28"/>
        </w:rPr>
        <w:t>Луцькспецкомунтранс</w:t>
      </w:r>
      <w:proofErr w:type="spellEnd"/>
      <w:r>
        <w:rPr>
          <w:rFonts w:ascii="Times New Roman" w:hAnsi="Times New Roman" w:cs="Times New Roman"/>
          <w:spacing w:val="1"/>
          <w:sz w:val="28"/>
          <w:szCs w:val="28"/>
        </w:rPr>
        <w:t xml:space="preserve">» отримано 498,0 тис. грн фінансових доходів (відсотки за розміщення тимчасово вільних коштів на поточному рахунку та судові збори). Серед інших доходів (4 025,1 тис. грн): дохід від реалізації оборотних активів, доходи від здачі майна в оренду, компенсація витрат на оплату праці ВПО, дохід від здачі </w:t>
      </w:r>
      <w:proofErr w:type="spellStart"/>
      <w:r>
        <w:rPr>
          <w:rFonts w:ascii="Times New Roman" w:hAnsi="Times New Roman" w:cs="Times New Roman"/>
          <w:spacing w:val="1"/>
          <w:sz w:val="28"/>
          <w:szCs w:val="28"/>
        </w:rPr>
        <w:t>вторсировини</w:t>
      </w:r>
      <w:proofErr w:type="spellEnd"/>
      <w:r>
        <w:rPr>
          <w:rFonts w:ascii="Times New Roman" w:hAnsi="Times New Roman" w:cs="Times New Roman"/>
          <w:spacing w:val="1"/>
          <w:sz w:val="28"/>
          <w:szCs w:val="28"/>
        </w:rPr>
        <w:t xml:space="preserve"> та інші.</w:t>
      </w:r>
    </w:p>
    <w:p w14:paraId="137703FA" w14:textId="77777777" w:rsidR="00283A81" w:rsidRDefault="0000000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Загальні витрати господарської діяльності </w:t>
      </w:r>
      <w:r>
        <w:rPr>
          <w:rFonts w:ascii="Times New Roman" w:hAnsi="Times New Roman" w:cs="Times New Roman"/>
          <w:spacing w:val="1"/>
          <w:sz w:val="28"/>
          <w:szCs w:val="28"/>
        </w:rPr>
        <w:t>ЛСКАП «</w:t>
      </w:r>
      <w:proofErr w:type="spellStart"/>
      <w:r>
        <w:rPr>
          <w:rFonts w:ascii="Times New Roman" w:hAnsi="Times New Roman" w:cs="Times New Roman"/>
          <w:spacing w:val="1"/>
          <w:sz w:val="28"/>
          <w:szCs w:val="28"/>
        </w:rPr>
        <w:t>Луцькспецкомунтранс</w:t>
      </w:r>
      <w:proofErr w:type="spellEnd"/>
      <w:r>
        <w:rPr>
          <w:rFonts w:ascii="Times New Roman" w:hAnsi="Times New Roman" w:cs="Times New Roman"/>
          <w:spacing w:val="1"/>
          <w:sz w:val="28"/>
          <w:szCs w:val="28"/>
        </w:rPr>
        <w:t xml:space="preserve">» </w:t>
      </w:r>
      <w:r>
        <w:rPr>
          <w:rFonts w:ascii="Times New Roman" w:hAnsi="Times New Roman" w:cs="Times New Roman"/>
          <w:color w:val="000000"/>
          <w:sz w:val="28"/>
          <w:szCs w:val="28"/>
        </w:rPr>
        <w:t>у звітному півріччі склали 110 965,8 тис. грн, що на 8 563,6 тис. грн менше планового показника. За рахунок зменшення обсягів робіт із зимового утримання доріг сума матеріальних витрат була менша за планову на 3 771,4 тис. грн. У зв’язку із збільшенням штатної чисельності працівників та нарахування «резерву відпускних», фактична сума витрат на оплату праці станом на 30.06.2025 перевищила планову на 5 561,3 тис. грн та склала 50 278,1 тис. грн.</w:t>
      </w:r>
    </w:p>
    <w:p w14:paraId="57E03C80" w14:textId="77777777" w:rsidR="00283A81" w:rsidRDefault="0000000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 структури інших витрат підприємства віднесено вартість чотирьох одиниць транспортних засобів (4 256,4 тис. грн), які були передані військовим частинам згідно відповідного рішення Луцької міської ради.</w:t>
      </w:r>
    </w:p>
    <w:p w14:paraId="507DDA8F" w14:textId="77777777" w:rsidR="00283A81" w:rsidRDefault="00000000">
      <w:pPr>
        <w:spacing w:after="0" w:line="240" w:lineRule="auto"/>
        <w:ind w:firstLine="567"/>
        <w:jc w:val="both"/>
        <w:rPr>
          <w:rFonts w:ascii="Times New Roman" w:hAnsi="Times New Roman"/>
          <w:color w:val="FF0000"/>
          <w:sz w:val="28"/>
          <w:szCs w:val="28"/>
        </w:rPr>
      </w:pPr>
      <w:r>
        <w:rPr>
          <w:rFonts w:ascii="Times New Roman" w:eastAsia="SimSun" w:hAnsi="Times New Roman" w:cs="Times New Roman"/>
          <w:sz w:val="28"/>
          <w:szCs w:val="28"/>
          <w:lang w:eastAsia="zh-CN"/>
        </w:rPr>
        <w:t xml:space="preserve">За результатами фінансово-господарської діяльності у І півріччі 2025 року </w:t>
      </w:r>
      <w:r>
        <w:rPr>
          <w:rFonts w:ascii="Times New Roman" w:hAnsi="Times New Roman" w:cs="Times New Roman"/>
          <w:spacing w:val="1"/>
          <w:sz w:val="28"/>
          <w:szCs w:val="28"/>
        </w:rPr>
        <w:t>ЛСКАП «</w:t>
      </w:r>
      <w:proofErr w:type="spellStart"/>
      <w:r>
        <w:rPr>
          <w:rFonts w:ascii="Times New Roman" w:hAnsi="Times New Roman" w:cs="Times New Roman"/>
          <w:spacing w:val="1"/>
          <w:sz w:val="28"/>
          <w:szCs w:val="28"/>
        </w:rPr>
        <w:t>Луцькспецкомунтранс</w:t>
      </w:r>
      <w:proofErr w:type="spellEnd"/>
      <w:r>
        <w:rPr>
          <w:rFonts w:ascii="Times New Roman" w:hAnsi="Times New Roman" w:cs="Times New Roman"/>
          <w:spacing w:val="1"/>
          <w:sz w:val="28"/>
          <w:szCs w:val="28"/>
        </w:rPr>
        <w:t xml:space="preserve">» </w:t>
      </w:r>
      <w:r>
        <w:rPr>
          <w:rFonts w:ascii="Times New Roman" w:eastAsia="SimSun" w:hAnsi="Times New Roman" w:cs="Times New Roman"/>
          <w:sz w:val="28"/>
          <w:szCs w:val="28"/>
          <w:lang w:eastAsia="zh-CN"/>
        </w:rPr>
        <w:t>отримало 3 408,2 тис. грн збитків при запланованих 3 172,2 тис. грн прибутків.</w:t>
      </w:r>
    </w:p>
    <w:p w14:paraId="0736748C"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Дебіторська заборгованість за надані підприємством послуги та виконані роботи із початку року збільшилась на 4 611,0 тис. грн та на кінець звітного періоду склала 39 574,0 тис. грн. Сума кредиторської заборгованості за товари, роботи та послуги на балансі </w:t>
      </w:r>
      <w:r>
        <w:rPr>
          <w:rFonts w:ascii="Times New Roman" w:hAnsi="Times New Roman" w:cs="Times New Roman"/>
          <w:spacing w:val="1"/>
          <w:sz w:val="28"/>
          <w:szCs w:val="28"/>
        </w:rPr>
        <w:t>ЛСКАП «</w:t>
      </w:r>
      <w:proofErr w:type="spellStart"/>
      <w:r>
        <w:rPr>
          <w:rFonts w:ascii="Times New Roman" w:hAnsi="Times New Roman" w:cs="Times New Roman"/>
          <w:spacing w:val="1"/>
          <w:sz w:val="28"/>
          <w:szCs w:val="28"/>
        </w:rPr>
        <w:t>Луцькспецкомунтранс</w:t>
      </w:r>
      <w:proofErr w:type="spellEnd"/>
      <w:r>
        <w:rPr>
          <w:rFonts w:ascii="Times New Roman" w:hAnsi="Times New Roman" w:cs="Times New Roman"/>
          <w:spacing w:val="1"/>
          <w:sz w:val="28"/>
          <w:szCs w:val="28"/>
        </w:rPr>
        <w:t>» становить</w:t>
      </w:r>
      <w:r>
        <w:rPr>
          <w:rFonts w:ascii="Times New Roman" w:hAnsi="Times New Roman" w:cs="Times New Roman"/>
          <w:sz w:val="28"/>
          <w:szCs w:val="28"/>
        </w:rPr>
        <w:t xml:space="preserve"> 5 729,0 тис. грн.</w:t>
      </w:r>
    </w:p>
    <w:p w14:paraId="4F21D51B"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На оновлення та модернізацію основних засобів у звітному періоді комунальним підприємством витрачено 12 952,0 тис. грн (придбання </w:t>
      </w:r>
      <w:r>
        <w:rPr>
          <w:rFonts w:ascii="Times New Roman" w:hAnsi="Times New Roman" w:cs="Times New Roman"/>
          <w:color w:val="000000"/>
          <w:spacing w:val="1"/>
          <w:sz w:val="28"/>
          <w:szCs w:val="28"/>
        </w:rPr>
        <w:lastRenderedPageBreak/>
        <w:t xml:space="preserve">автотранспортних засобів, облаштування майданчиків з </w:t>
      </w:r>
      <w:proofErr w:type="spellStart"/>
      <w:r>
        <w:rPr>
          <w:rFonts w:ascii="Times New Roman" w:hAnsi="Times New Roman" w:cs="Times New Roman"/>
          <w:color w:val="000000"/>
          <w:spacing w:val="1"/>
          <w:sz w:val="28"/>
          <w:szCs w:val="28"/>
        </w:rPr>
        <w:t>напівпідземними</w:t>
      </w:r>
      <w:proofErr w:type="spellEnd"/>
      <w:r>
        <w:rPr>
          <w:rFonts w:ascii="Times New Roman" w:hAnsi="Times New Roman" w:cs="Times New Roman"/>
          <w:color w:val="000000"/>
          <w:spacing w:val="1"/>
          <w:sz w:val="28"/>
          <w:szCs w:val="28"/>
        </w:rPr>
        <w:t xml:space="preserve"> контейнерами для збору ТПВ тощо</w:t>
      </w:r>
      <w:r>
        <w:rPr>
          <w:rFonts w:ascii="Times New Roman" w:hAnsi="Times New Roman" w:cs="Times New Roman"/>
          <w:color w:val="000000"/>
          <w:sz w:val="28"/>
          <w:szCs w:val="28"/>
        </w:rPr>
        <w:t>).</w:t>
      </w:r>
    </w:p>
    <w:p w14:paraId="5FF95A21"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pacing w:val="1"/>
          <w:sz w:val="28"/>
          <w:szCs w:val="28"/>
        </w:rPr>
        <w:t xml:space="preserve">Загальна сума отриманих доходів </w:t>
      </w:r>
      <w:r>
        <w:rPr>
          <w:rFonts w:ascii="Times New Roman" w:hAnsi="Times New Roman" w:cs="Times New Roman"/>
          <w:b/>
          <w:color w:val="000000"/>
          <w:spacing w:val="1"/>
          <w:sz w:val="28"/>
          <w:szCs w:val="28"/>
        </w:rPr>
        <w:t xml:space="preserve">Комунального підприємства «Луцьке електротехнічне підприємство – </w:t>
      </w:r>
      <w:proofErr w:type="spellStart"/>
      <w:r>
        <w:rPr>
          <w:rFonts w:ascii="Times New Roman" w:hAnsi="Times New Roman" w:cs="Times New Roman"/>
          <w:b/>
          <w:color w:val="000000"/>
          <w:spacing w:val="1"/>
          <w:sz w:val="28"/>
          <w:szCs w:val="28"/>
        </w:rPr>
        <w:t>Луцьксвітло</w:t>
      </w:r>
      <w:proofErr w:type="spellEnd"/>
      <w:r>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за результатами господарювання у звітному періоді склала 33</w:t>
      </w:r>
      <w:r>
        <w:rPr>
          <w:rFonts w:ascii="Times New Roman" w:hAnsi="Times New Roman" w:cs="Times New Roman"/>
          <w:color w:val="000000"/>
          <w:sz w:val="28"/>
          <w:szCs w:val="28"/>
        </w:rPr>
        <w:t> 642</w:t>
      </w:r>
      <w:r>
        <w:rPr>
          <w:rFonts w:ascii="Times New Roman" w:hAnsi="Times New Roman" w:cs="Times New Roman"/>
          <w:color w:val="000000"/>
          <w:spacing w:val="1"/>
          <w:sz w:val="28"/>
          <w:szCs w:val="28"/>
        </w:rPr>
        <w:t xml:space="preserve">,9 тис. грн (з ПДВ), в тому числі 29 615,0 тис. грн – доходи від фінансування робіт із бюджету, 2 386,0 тис. грн – доходи від надання послуг фізичним та юридичним особам, 1 641,9 тис. грн ‒ </w:t>
      </w:r>
      <w:r>
        <w:rPr>
          <w:rFonts w:ascii="Times New Roman" w:hAnsi="Times New Roman" w:cs="Times New Roman"/>
          <w:sz w:val="28"/>
          <w:szCs w:val="28"/>
        </w:rPr>
        <w:t>інші доходи (амортизація безоплатно одержаних основних засобів).</w:t>
      </w:r>
    </w:p>
    <w:p w14:paraId="7C037E59"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Фактичні витрати господарської діяльності КП «ЛЕП – </w:t>
      </w:r>
      <w:proofErr w:type="spellStart"/>
      <w:r>
        <w:rPr>
          <w:rFonts w:ascii="Times New Roman" w:hAnsi="Times New Roman" w:cs="Times New Roman"/>
          <w:spacing w:val="1"/>
          <w:sz w:val="28"/>
          <w:szCs w:val="28"/>
        </w:rPr>
        <w:t>Луцьксвітло</w:t>
      </w:r>
      <w:proofErr w:type="spellEnd"/>
      <w:r>
        <w:rPr>
          <w:rFonts w:ascii="Times New Roman" w:hAnsi="Times New Roman" w:cs="Times New Roman"/>
          <w:spacing w:val="1"/>
          <w:sz w:val="28"/>
          <w:szCs w:val="28"/>
        </w:rPr>
        <w:t>» були більшими за планові на 97,9 тис. грн та у підсумку склали 30 354,9 тис. грн.</w:t>
      </w:r>
    </w:p>
    <w:p w14:paraId="2D131EC9"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 господарської діяльності КП «ЛЕП – </w:t>
      </w:r>
      <w:proofErr w:type="spellStart"/>
      <w:r>
        <w:rPr>
          <w:rFonts w:ascii="Times New Roman" w:hAnsi="Times New Roman" w:cs="Times New Roman"/>
          <w:color w:val="000000"/>
          <w:spacing w:val="1"/>
          <w:sz w:val="28"/>
          <w:szCs w:val="28"/>
        </w:rPr>
        <w:t>Луцьксвітло</w:t>
      </w:r>
      <w:proofErr w:type="spellEnd"/>
      <w:r>
        <w:rPr>
          <w:rFonts w:ascii="Times New Roman" w:hAnsi="Times New Roman" w:cs="Times New Roman"/>
          <w:color w:val="000000"/>
          <w:spacing w:val="1"/>
          <w:sz w:val="28"/>
          <w:szCs w:val="28"/>
        </w:rPr>
        <w:t>» у звітному періоді – 68,0 тис. грн прибутків при запланованих 43,0 тис. грн.</w:t>
      </w:r>
    </w:p>
    <w:p w14:paraId="5190C1A3"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 xml:space="preserve">Сума дебіторської заборгованості </w:t>
      </w:r>
      <w:r>
        <w:rPr>
          <w:rFonts w:ascii="Times New Roman" w:hAnsi="Times New Roman" w:cs="Times New Roman"/>
          <w:color w:val="000000"/>
          <w:spacing w:val="1"/>
          <w:sz w:val="28"/>
          <w:szCs w:val="28"/>
        </w:rPr>
        <w:t>за товари, роботи та послуги</w:t>
      </w:r>
      <w:r>
        <w:rPr>
          <w:rFonts w:ascii="Times New Roman" w:hAnsi="Times New Roman" w:cs="Times New Roman"/>
          <w:color w:val="000000"/>
          <w:sz w:val="28"/>
          <w:szCs w:val="28"/>
        </w:rPr>
        <w:t xml:space="preserve"> перед </w:t>
      </w:r>
      <w:r>
        <w:rPr>
          <w:rFonts w:ascii="Times New Roman" w:hAnsi="Times New Roman" w:cs="Times New Roman"/>
          <w:color w:val="000000"/>
          <w:spacing w:val="1"/>
          <w:sz w:val="28"/>
          <w:szCs w:val="28"/>
        </w:rPr>
        <w:t>КП «ЛЕП – </w:t>
      </w:r>
      <w:proofErr w:type="spellStart"/>
      <w:r>
        <w:rPr>
          <w:rFonts w:ascii="Times New Roman" w:hAnsi="Times New Roman" w:cs="Times New Roman"/>
          <w:color w:val="000000"/>
          <w:spacing w:val="1"/>
          <w:sz w:val="28"/>
          <w:szCs w:val="28"/>
        </w:rPr>
        <w:t>Луцьксвітло</w:t>
      </w:r>
      <w:proofErr w:type="spellEnd"/>
      <w:r>
        <w:rPr>
          <w:rFonts w:ascii="Times New Roman" w:hAnsi="Times New Roman" w:cs="Times New Roman"/>
          <w:color w:val="000000"/>
          <w:spacing w:val="1"/>
          <w:sz w:val="28"/>
          <w:szCs w:val="28"/>
        </w:rPr>
        <w:t xml:space="preserve">» на кінець звітного періоду становила 502,0 тис. грн. Власні фінансові зобов’язання із початку року зросли на 2 311,0 тис. грн та на кінець звітного періоду склали 2 366,0 тис. грн, </w:t>
      </w:r>
      <w:r>
        <w:rPr>
          <w:rFonts w:ascii="Times New Roman" w:hAnsi="Times New Roman"/>
          <w:color w:val="000000"/>
          <w:sz w:val="28"/>
          <w:szCs w:val="28"/>
        </w:rPr>
        <w:t xml:space="preserve">в т. ч. </w:t>
      </w:r>
      <w:r>
        <w:rPr>
          <w:rFonts w:ascii="Times New Roman" w:hAnsi="Times New Roman"/>
          <w:sz w:val="28"/>
          <w:szCs w:val="28"/>
        </w:rPr>
        <w:t>за електроенергію – 1 918,7 тис. грн.</w:t>
      </w:r>
    </w:p>
    <w:p w14:paraId="39616208" w14:textId="77777777" w:rsidR="00283A81"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На оновлення основних засобів </w:t>
      </w:r>
      <w:r>
        <w:rPr>
          <w:rFonts w:ascii="Times New Roman" w:hAnsi="Times New Roman" w:cs="Times New Roman"/>
          <w:spacing w:val="1"/>
          <w:sz w:val="28"/>
          <w:szCs w:val="28"/>
        </w:rPr>
        <w:t>КП «ЛЕП – </w:t>
      </w:r>
      <w:proofErr w:type="spellStart"/>
      <w:r>
        <w:rPr>
          <w:rFonts w:ascii="Times New Roman" w:hAnsi="Times New Roman" w:cs="Times New Roman"/>
          <w:spacing w:val="1"/>
          <w:sz w:val="28"/>
          <w:szCs w:val="28"/>
        </w:rPr>
        <w:t>Луцьксвітло</w:t>
      </w:r>
      <w:proofErr w:type="spellEnd"/>
      <w:r>
        <w:rPr>
          <w:rFonts w:ascii="Times New Roman" w:hAnsi="Times New Roman" w:cs="Times New Roman"/>
          <w:spacing w:val="1"/>
          <w:sz w:val="28"/>
          <w:szCs w:val="28"/>
        </w:rPr>
        <w:t xml:space="preserve">» у звітному півріччі </w:t>
      </w:r>
      <w:r>
        <w:rPr>
          <w:rFonts w:ascii="Times New Roman" w:hAnsi="Times New Roman" w:cs="Times New Roman"/>
          <w:sz w:val="28"/>
          <w:szCs w:val="28"/>
        </w:rPr>
        <w:t xml:space="preserve">було витрачено 417,3 тис. грн (придбано автомобіль </w:t>
      </w:r>
      <w:r>
        <w:rPr>
          <w:rFonts w:ascii="Times New Roman" w:hAnsi="Times New Roman" w:cs="Times New Roman"/>
          <w:sz w:val="28"/>
          <w:szCs w:val="28"/>
          <w:lang w:val="en-US"/>
        </w:rPr>
        <w:t>Renault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Kangoo</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оперативно</w:t>
      </w:r>
      <w:proofErr w:type="spellEnd"/>
      <w:r>
        <w:rPr>
          <w:rFonts w:ascii="Times New Roman" w:hAnsi="Times New Roman" w:cs="Times New Roman"/>
          <w:sz w:val="28"/>
          <w:szCs w:val="28"/>
        </w:rPr>
        <w:t>-виїзної бригади та лінійної дільниці).</w:t>
      </w:r>
    </w:p>
    <w:p w14:paraId="67FAA23F" w14:textId="77777777" w:rsidR="00283A81" w:rsidRDefault="00283A81">
      <w:pPr>
        <w:tabs>
          <w:tab w:val="left" w:pos="9798"/>
        </w:tabs>
        <w:spacing w:after="0" w:line="240" w:lineRule="auto"/>
        <w:ind w:firstLine="567"/>
        <w:jc w:val="both"/>
        <w:rPr>
          <w:rFonts w:ascii="Times New Roman" w:hAnsi="Times New Roman"/>
          <w:color w:val="000000"/>
          <w:sz w:val="28"/>
          <w:szCs w:val="28"/>
        </w:rPr>
      </w:pPr>
    </w:p>
    <w:p w14:paraId="152F46D2"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Комунальним підприємством «Луцький зоопарк»</w:t>
      </w:r>
      <w:r>
        <w:rPr>
          <w:rFonts w:ascii="Times New Roman" w:hAnsi="Times New Roman" w:cs="Times New Roman"/>
          <w:color w:val="000000"/>
          <w:spacing w:val="1"/>
          <w:sz w:val="28"/>
          <w:szCs w:val="28"/>
        </w:rPr>
        <w:t xml:space="preserve"> протягом звітного періоду отримано 13 399,6 тис. грн доходів (з ПДВ), що на </w:t>
      </w:r>
      <w:r>
        <w:rPr>
          <w:rFonts w:ascii="Times New Roman" w:hAnsi="Times New Roman" w:cs="Times New Roman"/>
          <w:spacing w:val="1"/>
          <w:sz w:val="28"/>
          <w:szCs w:val="28"/>
        </w:rPr>
        <w:t xml:space="preserve">414,6 тис. грн </w:t>
      </w:r>
      <w:r>
        <w:rPr>
          <w:rFonts w:ascii="Times New Roman" w:hAnsi="Times New Roman" w:cs="Times New Roman"/>
          <w:color w:val="000000"/>
          <w:spacing w:val="1"/>
          <w:sz w:val="28"/>
          <w:szCs w:val="28"/>
        </w:rPr>
        <w:t>більше, ніж планувалось. Доходи від надання послуг фізичним особам (реалізація вхідних квитків) склали 4 261,8 тис. грн, сума дотації із бюджету громади ‒ 8 467,5 тис. грн, інші доходи ‒ 670,3 тис. грн (благодійна допомога, безоплатно одержані товарно-матеріальні цінності, дотація Служби зайнятості тощо).</w:t>
      </w:r>
    </w:p>
    <w:p w14:paraId="51BCAA66"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Загальні витрати операційної діяльності КП «Луцький зоопарк» склали 12 971,4 тис. грн, що на 38,5 тис. грн менше планових.</w:t>
      </w:r>
    </w:p>
    <w:p w14:paraId="4DE1E92A"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Результатом господарської діяльності Луцького зоопарку за підсумками звітного періоду став прибуток у розмірі 148,9 тис. грн (план ‒ 121,7 тис. грн збитків).</w:t>
      </w:r>
    </w:p>
    <w:p w14:paraId="6EBACF7D"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Кредиторська заборгованість за товари, роботи та послуги на балансі підприємства відсутня, сума дебіторської заборгованість з початку року не змінилась та на кінець звітного періоду складала 26,8 тис. грн.</w:t>
      </w:r>
    </w:p>
    <w:p w14:paraId="0FB6E972" w14:textId="77777777" w:rsidR="00283A81" w:rsidRDefault="00000000">
      <w:pPr>
        <w:widowControl w:val="0"/>
        <w:tabs>
          <w:tab w:val="left" w:pos="9798"/>
        </w:tabs>
        <w:spacing w:after="0" w:line="240" w:lineRule="auto"/>
        <w:ind w:firstLine="56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Сума капітальних вкладень в оновлення основних засобів КП «Луцький зоопарк» – 1 444,0 тис. грн (придбано автомобіль для доставки кормів та вольєр для тварин, проведено облаштування території для відпочинку відвідувачів та інше).</w:t>
      </w:r>
    </w:p>
    <w:p w14:paraId="772677C7" w14:textId="77777777" w:rsidR="00283A81" w:rsidRDefault="00283A81">
      <w:pPr>
        <w:widowControl w:val="0"/>
        <w:tabs>
          <w:tab w:val="left" w:pos="9798"/>
        </w:tabs>
        <w:spacing w:after="0" w:line="240" w:lineRule="auto"/>
        <w:ind w:firstLine="567"/>
        <w:jc w:val="both"/>
        <w:rPr>
          <w:rFonts w:ascii="Times New Roman" w:hAnsi="Times New Roman"/>
          <w:color w:val="000000"/>
          <w:sz w:val="28"/>
          <w:szCs w:val="28"/>
        </w:rPr>
      </w:pPr>
    </w:p>
    <w:p w14:paraId="19CE046E"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 xml:space="preserve">Комунальним підприємством «Луцький </w:t>
      </w:r>
      <w:proofErr w:type="spellStart"/>
      <w:r>
        <w:rPr>
          <w:rFonts w:ascii="Times New Roman" w:hAnsi="Times New Roman" w:cs="Times New Roman"/>
          <w:b/>
          <w:color w:val="000000"/>
          <w:spacing w:val="1"/>
          <w:sz w:val="28"/>
          <w:szCs w:val="28"/>
        </w:rPr>
        <w:t>спецкомбінат</w:t>
      </w:r>
      <w:proofErr w:type="spellEnd"/>
      <w:r>
        <w:rPr>
          <w:rFonts w:ascii="Times New Roman" w:hAnsi="Times New Roman" w:cs="Times New Roman"/>
          <w:b/>
          <w:color w:val="000000"/>
          <w:spacing w:val="1"/>
          <w:sz w:val="28"/>
          <w:szCs w:val="28"/>
        </w:rPr>
        <w:t xml:space="preserve"> комунально-побутового обслуговування»</w:t>
      </w:r>
      <w:r>
        <w:rPr>
          <w:rFonts w:ascii="Times New Roman" w:hAnsi="Times New Roman" w:cs="Times New Roman"/>
          <w:color w:val="000000"/>
          <w:spacing w:val="1"/>
          <w:sz w:val="28"/>
          <w:szCs w:val="28"/>
        </w:rPr>
        <w:t xml:space="preserve"> від надання послуг із поховання та реалізації </w:t>
      </w:r>
      <w:r>
        <w:rPr>
          <w:rFonts w:ascii="Times New Roman" w:hAnsi="Times New Roman" w:cs="Times New Roman"/>
          <w:color w:val="000000"/>
          <w:spacing w:val="1"/>
          <w:sz w:val="28"/>
          <w:szCs w:val="28"/>
        </w:rPr>
        <w:lastRenderedPageBreak/>
        <w:t xml:space="preserve">товарів ритуального призначення фізичним та юридичним особам отримано 6 699,0 тис. грн доходів, на реалізацію заходів Програми підтримки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одержано 5 585,0 тис. грн, в тому числі: 4 625,0 тис. грн – на утримання кладовищ та об’єктів меморіальної слави, 860,0 тис. грн – на чергування катафалка, 100,0 тис. грн – на знесення аварійних дерев на кладовищах. На поховання одиноких громадян із бюджету громади отримано 104,0 тис. грн. На заміну прапорів на </w:t>
      </w:r>
      <w:proofErr w:type="spellStart"/>
      <w:r>
        <w:rPr>
          <w:rFonts w:ascii="Times New Roman" w:hAnsi="Times New Roman" w:cs="Times New Roman"/>
          <w:color w:val="000000"/>
          <w:spacing w:val="1"/>
          <w:sz w:val="28"/>
          <w:szCs w:val="28"/>
        </w:rPr>
        <w:t>флагштоках</w:t>
      </w:r>
      <w:proofErr w:type="spellEnd"/>
      <w:r>
        <w:rPr>
          <w:rFonts w:ascii="Times New Roman" w:hAnsi="Times New Roman" w:cs="Times New Roman"/>
          <w:color w:val="000000"/>
          <w:spacing w:val="1"/>
          <w:sz w:val="28"/>
          <w:szCs w:val="28"/>
        </w:rPr>
        <w:t xml:space="preserve"> –           19,0 тис. грн. Інші доходи склали 400,0 тис. грн (безоплатно отримані основні засоби та здача майна в оренду). Всього, за підсумками звітного періоду, загальна сума отриманих доходів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при запланованих 12 200,0 тис. грн, склала 12 290,0 тис. грн (без ПДВ).</w:t>
      </w:r>
    </w:p>
    <w:p w14:paraId="0F8CC29C"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Витрати фінансово-господарської діяльності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склали 12 287,0 тис грн при плані 12 180,0 тис. грн.</w:t>
      </w:r>
    </w:p>
    <w:p w14:paraId="26129B90"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підсумками звітного півріччя комунальним підприємством отримано 3,0 тис. грн прибутків (плановий показник – 20,0 тис. грн).</w:t>
      </w:r>
    </w:p>
    <w:p w14:paraId="32E6A254"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Розмір кредиторської заборгованості за товари, роботи та послуги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на кінець звітного періоду складав 231,0 тис. грн (зменшення з початку року на 389,0 тис. грн), дебіторської заборгованості – 52,0 тис. грн (зменшення з початку року на 100,0 тис. грн).</w:t>
      </w:r>
    </w:p>
    <w:p w14:paraId="54EE4123"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У звітному періоді комунальним підприємством було придбано автомобіль </w:t>
      </w:r>
      <w:r>
        <w:rPr>
          <w:rFonts w:ascii="Times New Roman" w:hAnsi="Times New Roman" w:cs="Times New Roman"/>
          <w:color w:val="000000"/>
          <w:spacing w:val="1"/>
          <w:sz w:val="28"/>
          <w:szCs w:val="28"/>
          <w:lang w:val="en-US"/>
        </w:rPr>
        <w:t>Ford</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lang w:val="en-US"/>
        </w:rPr>
        <w:t>Transit</w:t>
      </w:r>
      <w:r>
        <w:rPr>
          <w:rFonts w:ascii="Times New Roman" w:hAnsi="Times New Roman" w:cs="Times New Roman"/>
          <w:color w:val="000000"/>
          <w:spacing w:val="1"/>
          <w:sz w:val="28"/>
          <w:szCs w:val="28"/>
        </w:rPr>
        <w:t xml:space="preserve"> (788,0 тис. грн), водонагрівач (5,0 тис. грн) та гідроакумулятор (6,0 тис. грн).</w:t>
      </w:r>
    </w:p>
    <w:p w14:paraId="5345C6A3" w14:textId="77777777" w:rsidR="00283A81" w:rsidRDefault="00283A81">
      <w:pPr>
        <w:widowControl w:val="0"/>
        <w:tabs>
          <w:tab w:val="left" w:pos="9798"/>
        </w:tabs>
        <w:spacing w:after="0" w:line="240" w:lineRule="auto"/>
        <w:ind w:firstLine="567"/>
        <w:jc w:val="both"/>
        <w:rPr>
          <w:rFonts w:ascii="Times New Roman" w:hAnsi="Times New Roman" w:cs="Times New Roman"/>
          <w:color w:val="000000"/>
          <w:spacing w:val="1"/>
          <w:sz w:val="28"/>
          <w:szCs w:val="28"/>
        </w:rPr>
      </w:pPr>
    </w:p>
    <w:p w14:paraId="36E23CC6" w14:textId="77777777" w:rsidR="00283A81" w:rsidRDefault="00000000">
      <w:pPr>
        <w:widowControl w:val="0"/>
        <w:tabs>
          <w:tab w:val="left" w:pos="9798"/>
        </w:tabs>
        <w:spacing w:after="0" w:line="240" w:lineRule="auto"/>
        <w:ind w:firstLine="56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Сума доходів від надання послуг із харчування фізичним та юридичним особам </w:t>
      </w:r>
      <w:r>
        <w:rPr>
          <w:rFonts w:ascii="Times New Roman" w:hAnsi="Times New Roman" w:cs="Times New Roman"/>
          <w:b/>
          <w:color w:val="000000"/>
          <w:spacing w:val="1"/>
          <w:sz w:val="28"/>
          <w:szCs w:val="28"/>
        </w:rPr>
        <w:t xml:space="preserve">Комунальним підприємством «Комбінат шкільного та студентського харчування» </w:t>
      </w:r>
      <w:r>
        <w:rPr>
          <w:rFonts w:ascii="Times New Roman" w:hAnsi="Times New Roman" w:cs="Times New Roman"/>
          <w:color w:val="000000"/>
          <w:spacing w:val="1"/>
          <w:sz w:val="28"/>
          <w:szCs w:val="28"/>
        </w:rPr>
        <w:t xml:space="preserve">за підсумками господарської діяльності у звітному періоді перевищила плановий показник на 5 148,5 тис. грн та склала 72 750,0 тис. грн, інші доходи – 264,0 тис. грн (більші за планові на 54,0 тис. грн). Всього підприємство отримало 70 268,8 тис. грн доходів (без ПДВ). </w:t>
      </w:r>
    </w:p>
    <w:p w14:paraId="20423E71" w14:textId="77777777" w:rsidR="00283A81" w:rsidRDefault="00000000">
      <w:pPr>
        <w:widowControl w:val="0"/>
        <w:tabs>
          <w:tab w:val="left" w:pos="9798"/>
        </w:tabs>
        <w:spacing w:after="0" w:line="240" w:lineRule="auto"/>
        <w:ind w:firstLine="56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Витрати операційної діяльності комунального підприємства у звітному періоді були більшими за планові на 3 770,1 тис. грн та склали 69 913,3 тис. грн у зв’язку із збільшенням обсягу наданих послуг та відповідно їх собівартості.</w:t>
      </w:r>
    </w:p>
    <w:p w14:paraId="2862259B"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підсумками звітного періоду КП «Комбінат шкільного та студентського харчування» отримано 355,5 тис. грн прибутків при запланованих 100,0 тис. грн.</w:t>
      </w:r>
    </w:p>
    <w:p w14:paraId="584979C2"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Розмір кредиторської заборгованості за товари, роботи та послуги комунального підприємства на кінець звітного періоду складав 2 206,6 тис. грн (на початок року – 1 148,1 тис. грн). Сума поточної дебіторської заборгованості за товари, роботи та послуги – 675,6 тис. грн (ріст із початку року на 23,1 тис. грн).</w:t>
      </w:r>
    </w:p>
    <w:p w14:paraId="15D0E823" w14:textId="77777777" w:rsidR="00283A81" w:rsidRDefault="00000000">
      <w:pPr>
        <w:widowControl w:val="0"/>
        <w:tabs>
          <w:tab w:val="left" w:pos="9798"/>
        </w:tabs>
        <w:spacing w:after="0" w:line="240" w:lineRule="auto"/>
        <w:ind w:firstLine="567"/>
        <w:jc w:val="both"/>
      </w:pPr>
      <w:r>
        <w:rPr>
          <w:rFonts w:ascii="Times New Roman" w:hAnsi="Times New Roman" w:cs="Times New Roman"/>
          <w:color w:val="000000"/>
          <w:sz w:val="28"/>
          <w:szCs w:val="28"/>
        </w:rPr>
        <w:t xml:space="preserve">На оновлення та модернізацію основних засобів в І півріччі 2025 року </w:t>
      </w:r>
      <w:r>
        <w:rPr>
          <w:rFonts w:ascii="Times New Roman" w:hAnsi="Times New Roman" w:cs="Times New Roman"/>
          <w:color w:val="000000"/>
          <w:spacing w:val="1"/>
          <w:sz w:val="28"/>
          <w:szCs w:val="28"/>
        </w:rPr>
        <w:t>КП «Комбінат шкільного та студентського харчування»</w:t>
      </w:r>
      <w:r>
        <w:rPr>
          <w:rFonts w:ascii="Times New Roman" w:hAnsi="Times New Roman" w:cs="Times New Roman"/>
          <w:color w:val="000000"/>
          <w:sz w:val="28"/>
          <w:szCs w:val="28"/>
        </w:rPr>
        <w:t xml:space="preserve"> було використано 761,0 тис. грн (придбано </w:t>
      </w:r>
      <w:r>
        <w:rPr>
          <w:rFonts w:ascii="Times New Roman" w:hAnsi="Times New Roman" w:cs="Times New Roman"/>
          <w:sz w:val="28"/>
          <w:szCs w:val="28"/>
        </w:rPr>
        <w:t>холодильники, торгові ваги, стелажі, столи виробничі</w:t>
      </w:r>
      <w:r>
        <w:rPr>
          <w:rFonts w:ascii="Times New Roman" w:hAnsi="Times New Roman" w:cs="Times New Roman"/>
          <w:sz w:val="24"/>
        </w:rPr>
        <w:t xml:space="preserve"> </w:t>
      </w:r>
      <w:r>
        <w:rPr>
          <w:rFonts w:ascii="Times New Roman" w:hAnsi="Times New Roman" w:cs="Times New Roman"/>
          <w:color w:val="000000"/>
          <w:sz w:val="28"/>
          <w:szCs w:val="28"/>
        </w:rPr>
        <w:lastRenderedPageBreak/>
        <w:t>та інше).</w:t>
      </w:r>
    </w:p>
    <w:p w14:paraId="0A664655" w14:textId="77777777" w:rsidR="00283A81" w:rsidRDefault="00283A81">
      <w:pPr>
        <w:tabs>
          <w:tab w:val="left" w:pos="9798"/>
        </w:tabs>
        <w:spacing w:after="0" w:line="240" w:lineRule="auto"/>
        <w:ind w:firstLine="567"/>
        <w:jc w:val="both"/>
        <w:rPr>
          <w:rFonts w:ascii="Times New Roman" w:hAnsi="Times New Roman"/>
          <w:color w:val="000000"/>
          <w:sz w:val="28"/>
          <w:szCs w:val="28"/>
        </w:rPr>
      </w:pPr>
    </w:p>
    <w:p w14:paraId="10A4E686"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Комунальним підприємством «Їдальня № 26»</w:t>
      </w:r>
      <w:r>
        <w:rPr>
          <w:rFonts w:ascii="Times New Roman" w:hAnsi="Times New Roman" w:cs="Times New Roman"/>
          <w:color w:val="000000"/>
          <w:spacing w:val="1"/>
          <w:sz w:val="28"/>
          <w:szCs w:val="28"/>
        </w:rPr>
        <w:t xml:space="preserve"> у звітному періоді від наданих послуг із харчування фізичним особам, отримано 2 942,4 тис. грн доходів (без ПДВ), що на 392,4 тис. грн більше, ніж було заплановано. Витрати господарської діяльності були більшими на 390,7 тис. грн за рахунок збільшення матеріальних витрат та у підсумку склали 2 920,7 тис. грн.</w:t>
      </w:r>
    </w:p>
    <w:p w14:paraId="212C6CA3"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 господарської діяльності КП «Їдальня № 26» у звітному періоді – 21,7 тис. грн прибутків при запланованих 20,0 тис. грн.</w:t>
      </w:r>
    </w:p>
    <w:p w14:paraId="40506768"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та кредиторська заборгованість на балансі підприємства відсутні.</w:t>
      </w:r>
    </w:p>
    <w:p w14:paraId="679BD17A" w14:textId="77777777" w:rsidR="00283A81" w:rsidRDefault="00283A81">
      <w:pPr>
        <w:spacing w:after="0" w:line="240" w:lineRule="auto"/>
        <w:ind w:firstLine="567"/>
        <w:jc w:val="both"/>
        <w:rPr>
          <w:rFonts w:ascii="Times New Roman" w:hAnsi="Times New Roman" w:cs="Times New Roman"/>
          <w:color w:val="000000"/>
          <w:sz w:val="28"/>
          <w:szCs w:val="28"/>
        </w:rPr>
      </w:pPr>
    </w:p>
    <w:p w14:paraId="5FC02736" w14:textId="77777777" w:rsidR="00283A81"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Загальні доходи </w:t>
      </w:r>
      <w:r>
        <w:rPr>
          <w:rFonts w:ascii="Times New Roman" w:hAnsi="Times New Roman" w:cs="Times New Roman"/>
          <w:b/>
          <w:color w:val="000000"/>
          <w:sz w:val="28"/>
          <w:szCs w:val="28"/>
        </w:rPr>
        <w:t>Комунального підприємства «Ласка»</w:t>
      </w:r>
      <w:r>
        <w:rPr>
          <w:rFonts w:ascii="Times New Roman" w:hAnsi="Times New Roman" w:cs="Times New Roman"/>
          <w:color w:val="000000"/>
          <w:sz w:val="28"/>
          <w:szCs w:val="28"/>
        </w:rPr>
        <w:t xml:space="preserve"> склали 3 542,0 тис. грн, в тому числі дотація із бюджету </w:t>
      </w:r>
      <w:r>
        <w:rPr>
          <w:rFonts w:ascii="Times New Roman" w:hAnsi="Times New Roman" w:cs="Times New Roman"/>
          <w:color w:val="000000"/>
          <w:spacing w:val="1"/>
          <w:sz w:val="28"/>
          <w:szCs w:val="28"/>
        </w:rPr>
        <w:t>громади</w:t>
      </w:r>
      <w:r>
        <w:rPr>
          <w:rFonts w:ascii="Times New Roman" w:hAnsi="Times New Roman" w:cs="Times New Roman"/>
          <w:color w:val="000000"/>
          <w:sz w:val="28"/>
          <w:szCs w:val="28"/>
        </w:rPr>
        <w:t xml:space="preserve"> на виконання заходів Програми регулювання чисельності безпритульних тварин гуманними методами – 3 318,4 тис. грн (заробітна плата працівникам підприємства, придбання медикаментів та медичних матеріалів, витрати на оплату електроенергії, придбання палива, засобів для дезінфекції, </w:t>
      </w:r>
      <w:proofErr w:type="spellStart"/>
      <w:r>
        <w:rPr>
          <w:rFonts w:ascii="Times New Roman" w:hAnsi="Times New Roman" w:cs="Times New Roman"/>
          <w:color w:val="000000"/>
          <w:sz w:val="28"/>
          <w:szCs w:val="28"/>
        </w:rPr>
        <w:t>мікрочіпів</w:t>
      </w:r>
      <w:proofErr w:type="spellEnd"/>
      <w:r>
        <w:rPr>
          <w:rFonts w:ascii="Times New Roman" w:hAnsi="Times New Roman" w:cs="Times New Roman"/>
          <w:color w:val="000000"/>
          <w:sz w:val="28"/>
          <w:szCs w:val="28"/>
        </w:rPr>
        <w:t xml:space="preserve"> тощо). Власні доходи від надання послуг фізичним та юридичним особам були менші, ніж заплановані на 31,4 тис. грн та склали –188,6 тис. грн (ветеринарні послуги населенню із стерилізації домашніх тварин, послуги по відлову, вакцинації та стерилізації безпритульних тварин). Інші доходи – 35,2 тис. грн (благодійна допомога).</w:t>
      </w:r>
    </w:p>
    <w:p w14:paraId="69AD200D" w14:textId="77777777" w:rsidR="00283A81"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Витрати господарської діяльності КП «Ласка» за підсумками звітного періоду склали 3 943,2 тис. грн, що на 572,4 тис. грн менше планових (за рахунок скорочення матеріальних витрат).</w:t>
      </w:r>
    </w:p>
    <w:p w14:paraId="31B37FF8" w14:textId="77777777" w:rsidR="00283A81"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Результатом фінансово-господарської діяльності КП «Ласка» у звітному півріччі стали збитки у розмірі 401,2 тис. грн при запланованих 25,6 тис. грн.</w:t>
      </w:r>
    </w:p>
    <w:p w14:paraId="4E41207D"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Кредиторська та дебіторська заборгованість на балансі КП «Ласка» відсутні.</w:t>
      </w:r>
    </w:p>
    <w:p w14:paraId="33883B9F" w14:textId="77777777" w:rsidR="00283A81" w:rsidRDefault="00283A81">
      <w:pPr>
        <w:tabs>
          <w:tab w:val="left" w:pos="9798"/>
        </w:tabs>
        <w:spacing w:after="0" w:line="240" w:lineRule="auto"/>
        <w:ind w:firstLine="567"/>
        <w:jc w:val="both"/>
        <w:rPr>
          <w:rFonts w:ascii="Times New Roman" w:hAnsi="Times New Roman" w:cs="Times New Roman"/>
          <w:color w:val="000000"/>
          <w:sz w:val="28"/>
          <w:szCs w:val="28"/>
        </w:rPr>
      </w:pPr>
    </w:p>
    <w:p w14:paraId="0C63FEEF"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sz w:val="28"/>
          <w:szCs w:val="28"/>
        </w:rPr>
        <w:t xml:space="preserve">Загальна сума доходів </w:t>
      </w:r>
      <w:r>
        <w:rPr>
          <w:rFonts w:ascii="Times New Roman" w:hAnsi="Times New Roman" w:cs="Times New Roman"/>
          <w:b/>
          <w:bCs/>
          <w:color w:val="000000"/>
          <w:sz w:val="28"/>
          <w:szCs w:val="28"/>
        </w:rPr>
        <w:t xml:space="preserve">Комунального підприємства </w:t>
      </w:r>
      <w:r>
        <w:rPr>
          <w:rFonts w:ascii="Times New Roman" w:hAnsi="Times New Roman" w:cs="Times New Roman"/>
          <w:b/>
          <w:color w:val="000000"/>
          <w:sz w:val="28"/>
          <w:szCs w:val="28"/>
        </w:rPr>
        <w:t>«</w:t>
      </w:r>
      <w:proofErr w:type="spellStart"/>
      <w:r>
        <w:rPr>
          <w:rFonts w:ascii="Times New Roman" w:hAnsi="Times New Roman" w:cs="Times New Roman"/>
          <w:b/>
          <w:color w:val="000000"/>
          <w:sz w:val="28"/>
          <w:szCs w:val="28"/>
        </w:rPr>
        <w:t>АвтоПаркСервіс</w:t>
      </w:r>
      <w:proofErr w:type="spellEnd"/>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від надання послуг із бронювання місць для стоянки автотранспорту та з паркування транспортних засобів, за підсумками звітного півріччя склала 2 368,1 тис. грн (без ПДВ), що на 76,3 тис. грн менше, ніж передбачено фінансовим планом.</w:t>
      </w:r>
    </w:p>
    <w:p w14:paraId="7337C4D4"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 xml:space="preserve">Витрати комунального підприємства у звітному періоді становили 1 953,1 тис. грн, що на 229,4 тис. грн менше, ніж заплановано, </w:t>
      </w:r>
      <w:r>
        <w:rPr>
          <w:rFonts w:ascii="Times New Roman" w:hAnsi="Times New Roman" w:cs="Times New Roman"/>
          <w:sz w:val="28"/>
          <w:szCs w:val="28"/>
        </w:rPr>
        <w:t>у зв’язку із зменшенням витрат на оплату праці адмінперсоналу.</w:t>
      </w:r>
    </w:p>
    <w:p w14:paraId="3D86E716"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При запланованих 261,9 тис. грн фактично КП «</w:t>
      </w:r>
      <w:proofErr w:type="spellStart"/>
      <w:r>
        <w:rPr>
          <w:rFonts w:ascii="Times New Roman" w:hAnsi="Times New Roman" w:cs="Times New Roman"/>
          <w:color w:val="000000"/>
          <w:sz w:val="28"/>
          <w:szCs w:val="28"/>
        </w:rPr>
        <w:t>АвтоПаркСервіс</w:t>
      </w:r>
      <w:proofErr w:type="spellEnd"/>
      <w:r>
        <w:rPr>
          <w:rFonts w:ascii="Times New Roman" w:hAnsi="Times New Roman" w:cs="Times New Roman"/>
          <w:color w:val="000000"/>
          <w:sz w:val="28"/>
          <w:szCs w:val="28"/>
        </w:rPr>
        <w:t>», за підсумками господарювання у звітному півріччі одержано 415,0 тис. грн прибутків.</w:t>
      </w:r>
    </w:p>
    <w:p w14:paraId="7B5C0A62"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заборгованості на балансі підприємства на кінець звітного періоду складала 537,1 тис. грн (ріст з початку року на 263,4 тис. грн), кредиторська заборгованість незначна та поточна.</w:t>
      </w:r>
    </w:p>
    <w:p w14:paraId="1507582D" w14:textId="77777777" w:rsidR="00283A81" w:rsidRDefault="00283A81">
      <w:pPr>
        <w:tabs>
          <w:tab w:val="left" w:pos="9798"/>
        </w:tabs>
        <w:spacing w:after="0" w:line="240" w:lineRule="auto"/>
        <w:ind w:firstLine="567"/>
        <w:jc w:val="both"/>
        <w:rPr>
          <w:rFonts w:ascii="Times New Roman" w:hAnsi="Times New Roman" w:cs="Times New Roman"/>
          <w:color w:val="000000"/>
          <w:sz w:val="28"/>
          <w:szCs w:val="28"/>
        </w:rPr>
      </w:pPr>
    </w:p>
    <w:p w14:paraId="55CE7284" w14:textId="77777777" w:rsidR="00283A81" w:rsidRDefault="00000000">
      <w:pPr>
        <w:tabs>
          <w:tab w:val="left" w:pos="9798"/>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Загальний дохід</w:t>
      </w:r>
      <w:r>
        <w:rPr>
          <w:rFonts w:ascii="Times New Roman" w:hAnsi="Times New Roman" w:cs="Times New Roman"/>
          <w:b/>
          <w:color w:val="000000"/>
          <w:sz w:val="28"/>
          <w:szCs w:val="28"/>
        </w:rPr>
        <w:t xml:space="preserve"> </w:t>
      </w:r>
      <w:r>
        <w:rPr>
          <w:rFonts w:ascii="Times New Roman" w:hAnsi="Times New Roman" w:cs="Times New Roman"/>
          <w:b/>
          <w:bCs/>
          <w:color w:val="000000"/>
          <w:sz w:val="28"/>
          <w:szCs w:val="28"/>
        </w:rPr>
        <w:t>Комунального підприємства</w:t>
      </w:r>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Луцькреклама</w:t>
      </w:r>
      <w:proofErr w:type="spellEnd"/>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за підсумками господарської діяльності протягом І півріччя 2025 року склав 6 557,8 тис. грн (без ПДВ) (план – 7 455,3 тис. грн), в тому числі:</w:t>
      </w:r>
      <w:r>
        <w:rPr>
          <w:rFonts w:ascii="Times New Roman" w:hAnsi="Times New Roman" w:cs="Times New Roman"/>
          <w:color w:val="000000"/>
          <w:spacing w:val="1"/>
          <w:sz w:val="28"/>
          <w:szCs w:val="28"/>
        </w:rPr>
        <w:t xml:space="preserve"> 2 468</w:t>
      </w:r>
      <w:r>
        <w:rPr>
          <w:rFonts w:ascii="Times New Roman" w:hAnsi="Times New Roman" w:cs="Times New Roman"/>
          <w:color w:val="000000"/>
          <w:sz w:val="28"/>
          <w:szCs w:val="28"/>
        </w:rPr>
        <w:t xml:space="preserve">,3 тис. грн – доходи від надання послуг із тимчасового користування місцем розміщення засобів зовнішньої реклами, 2 148,1 тис. грн – фінансова підтримка із бюджету </w:t>
      </w:r>
      <w:r>
        <w:rPr>
          <w:rFonts w:ascii="Times New Roman" w:hAnsi="Times New Roman" w:cs="Times New Roman"/>
          <w:color w:val="000000"/>
          <w:spacing w:val="1"/>
          <w:sz w:val="28"/>
          <w:szCs w:val="28"/>
        </w:rPr>
        <w:t>громади</w:t>
      </w:r>
      <w:r>
        <w:rPr>
          <w:rFonts w:ascii="Times New Roman" w:hAnsi="Times New Roman" w:cs="Times New Roman"/>
          <w:color w:val="000000"/>
          <w:sz w:val="28"/>
          <w:szCs w:val="28"/>
        </w:rPr>
        <w:t xml:space="preserve"> (на оплату енергоносіїв, проведення демонтажних робіт, поточний ремонт пам’ятних знаків тощо), 1 502,0 тис. грн – доходи від здачі майна в оренду, 439,4 тис. грн – інші доходи (доходи від безоплатно одержаних активів, доходи від інших комерційних послуг («шлюб за добу») та інші).</w:t>
      </w:r>
    </w:p>
    <w:p w14:paraId="6C0C0652" w14:textId="77777777" w:rsidR="00283A81" w:rsidRDefault="00000000">
      <w:pPr>
        <w:tabs>
          <w:tab w:val="left" w:pos="9798"/>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звітному періоді розповсюджувачів зовнішньої реклами було звільнено від сплати на суму 206,7 тис. грн (</w:t>
      </w:r>
      <w:r>
        <w:rPr>
          <w:rFonts w:ascii="Times New Roman" w:hAnsi="Times New Roman" w:cs="Times New Roman"/>
          <w:sz w:val="28"/>
          <w:szCs w:val="28"/>
        </w:rPr>
        <w:t xml:space="preserve">розміщено 128 </w:t>
      </w:r>
      <w:proofErr w:type="spellStart"/>
      <w:r>
        <w:rPr>
          <w:rFonts w:ascii="Times New Roman" w:hAnsi="Times New Roman" w:cs="Times New Roman"/>
          <w:sz w:val="28"/>
          <w:szCs w:val="28"/>
        </w:rPr>
        <w:t>площин</w:t>
      </w:r>
      <w:proofErr w:type="spellEnd"/>
      <w:r>
        <w:rPr>
          <w:rFonts w:ascii="Times New Roman" w:hAnsi="Times New Roman" w:cs="Times New Roman"/>
          <w:sz w:val="28"/>
          <w:szCs w:val="28"/>
        </w:rPr>
        <w:t xml:space="preserve"> соціальної реклами та інформації, переважна більшість якої становили сюжети мотиваційно-патріотичної агітації, </w:t>
      </w:r>
      <w:proofErr w:type="spellStart"/>
      <w:r>
        <w:rPr>
          <w:rFonts w:ascii="Times New Roman" w:hAnsi="Times New Roman" w:cs="Times New Roman"/>
          <w:sz w:val="28"/>
          <w:szCs w:val="28"/>
        </w:rPr>
        <w:t>рекрутингової</w:t>
      </w:r>
      <w:proofErr w:type="spellEnd"/>
      <w:r>
        <w:rPr>
          <w:rFonts w:ascii="Times New Roman" w:hAnsi="Times New Roman" w:cs="Times New Roman"/>
          <w:sz w:val="28"/>
          <w:szCs w:val="28"/>
        </w:rPr>
        <w:t xml:space="preserve"> кампанії Збройних Сил України).</w:t>
      </w:r>
    </w:p>
    <w:p w14:paraId="245B65DC" w14:textId="77777777" w:rsidR="00283A81"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Витрати господарської діяльності КП «</w:t>
      </w:r>
      <w:proofErr w:type="spellStart"/>
      <w:r>
        <w:rPr>
          <w:rFonts w:ascii="Times New Roman" w:hAnsi="Times New Roman" w:cs="Times New Roman"/>
          <w:color w:val="000000"/>
          <w:sz w:val="28"/>
          <w:szCs w:val="28"/>
        </w:rPr>
        <w:t>Луцькреклама</w:t>
      </w:r>
      <w:proofErr w:type="spellEnd"/>
      <w:r>
        <w:rPr>
          <w:rFonts w:ascii="Times New Roman" w:hAnsi="Times New Roman" w:cs="Times New Roman"/>
          <w:color w:val="000000"/>
          <w:sz w:val="28"/>
          <w:szCs w:val="28"/>
        </w:rPr>
        <w:t>»</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за звітний період становили 6 322,5 тис. грн, що на 1 117,7 тис. грн менше, ніж було заплановано, в основному </w:t>
      </w:r>
      <w:r>
        <w:rPr>
          <w:rFonts w:ascii="Times New Roman" w:hAnsi="Times New Roman" w:cs="Times New Roman"/>
          <w:sz w:val="28"/>
          <w:szCs w:val="28"/>
        </w:rPr>
        <w:t>за рахунок зменшення інших операційних витрат (суми відрахування до бюджету плати за послуг із тимчасового користування місцем розміщення засобів зовнішньої реклами тощо).</w:t>
      </w:r>
    </w:p>
    <w:p w14:paraId="615F7C51"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При запланованому прибутку у розмірі 15,1 тис. грн, фактичний, за підсумками господарювання у звітному періоді, склав 235,3 тис. грн.</w:t>
      </w:r>
    </w:p>
    <w:p w14:paraId="27310FA3"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Розмір дебіторської заборгованості за товари, роботи та послуги на балансі підприємства станом на 30.06.2025 становив 5 482,3 тис. грн (на 01.01.2025 – 6 044,6 тис. грн), власні фінансові зобов’язання – 40,4 тис. грн (на 01.01.2025 – 46,0 тис. грн).</w:t>
      </w:r>
    </w:p>
    <w:p w14:paraId="20319C62" w14:textId="77777777" w:rsidR="00283A81" w:rsidRDefault="00283A81">
      <w:pPr>
        <w:tabs>
          <w:tab w:val="left" w:pos="9798"/>
        </w:tabs>
        <w:spacing w:after="0" w:line="240" w:lineRule="auto"/>
        <w:ind w:firstLine="567"/>
        <w:jc w:val="both"/>
        <w:rPr>
          <w:rFonts w:ascii="Times New Roman" w:hAnsi="Times New Roman"/>
          <w:color w:val="000000"/>
          <w:sz w:val="28"/>
          <w:szCs w:val="28"/>
        </w:rPr>
      </w:pPr>
    </w:p>
    <w:p w14:paraId="2A492FF9" w14:textId="77777777" w:rsidR="00283A81" w:rsidRDefault="00000000">
      <w:pPr>
        <w:pStyle w:val="af6"/>
        <w:tabs>
          <w:tab w:val="left" w:pos="1134"/>
        </w:tabs>
        <w:ind w:left="0" w:firstLine="567"/>
        <w:jc w:val="both"/>
        <w:rPr>
          <w:color w:val="000000"/>
          <w:lang w:val="uk-UA"/>
        </w:rPr>
      </w:pPr>
      <w:r>
        <w:rPr>
          <w:color w:val="000000"/>
          <w:spacing w:val="1"/>
          <w:lang w:val="uk-UA"/>
        </w:rPr>
        <w:t xml:space="preserve">Від реалізації товарів, робіт та послуг фізичним та юридичним особам </w:t>
      </w:r>
      <w:r>
        <w:rPr>
          <w:b/>
          <w:bCs/>
          <w:color w:val="000000"/>
          <w:spacing w:val="1"/>
          <w:lang w:val="uk-UA"/>
        </w:rPr>
        <w:t xml:space="preserve">Комунальне підприємство </w:t>
      </w:r>
      <w:r>
        <w:rPr>
          <w:b/>
          <w:color w:val="000000"/>
          <w:spacing w:val="1"/>
          <w:lang w:val="uk-UA"/>
        </w:rPr>
        <w:t>«Парки та сквери м. Луцька»</w:t>
      </w:r>
      <w:r>
        <w:rPr>
          <w:color w:val="000000"/>
          <w:spacing w:val="1"/>
          <w:lang w:val="uk-UA"/>
        </w:rPr>
        <w:t xml:space="preserve"> у звітному періоді отримало 876,2 тис. грн, сума фінансування робіт із бюджету громади – 3 156,4 тис. грн, на виконання заходів Програми розвитку та утримання парків та скверів, інших озеленених територій Луцької міської територіальної громади із бюджету громади отримано 7 717,5 тис. грн, дохід від здачі майна в оренду склав 116,4 тис. грн. Всього, за підсумками звітного періоду, КП «Парки та сквери м. Луцька» отримано 11 866,5 тис. грн доходів (з ПДВ), що на 1 723,5 тис. грн менше планового показника за рахунок недоотримання планової суми фінансування робіт із бюджету.</w:t>
      </w:r>
    </w:p>
    <w:p w14:paraId="54C22B2A"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Сума витрат господарської діяльності підприємства була меншою на 1 031,8 тис. грн, ніж запланована, за рахунок скорочення матеріальних витрат (у зв’язку із </w:t>
      </w:r>
      <w:r>
        <w:rPr>
          <w:rFonts w:ascii="Times New Roman" w:hAnsi="Times New Roman" w:cs="Times New Roman"/>
          <w:sz w:val="28"/>
          <w:szCs w:val="28"/>
        </w:rPr>
        <w:t>відсутністю запланованого обсягу робіт з видалення дерев на території громади</w:t>
      </w:r>
      <w:r>
        <w:rPr>
          <w:rFonts w:ascii="Times New Roman" w:hAnsi="Times New Roman" w:cs="Times New Roman"/>
          <w:color w:val="000000"/>
          <w:spacing w:val="1"/>
          <w:sz w:val="28"/>
          <w:szCs w:val="28"/>
        </w:rPr>
        <w:t>). Всього загальні витрати КП «Парки та сквери м. Луцька» склали 11 558,7 тис. грн.</w:t>
      </w:r>
    </w:p>
    <w:p w14:paraId="37FEBD94"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Підсумком господарської діяльності КП «Парки та сквери м. Луцька»  стали збитки у розмірі 383,7 тис. грн (план – 9,5 тис. грн прибутків).</w:t>
      </w:r>
    </w:p>
    <w:p w14:paraId="42BBB001" w14:textId="77777777" w:rsidR="00283A81"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На балансі КП «Парки та сквери м. Луцька» станом на 30.06.2025 </w:t>
      </w:r>
      <w:r>
        <w:rPr>
          <w:rFonts w:ascii="Times New Roman" w:hAnsi="Times New Roman" w:cs="Times New Roman"/>
          <w:color w:val="000000"/>
          <w:spacing w:val="1"/>
          <w:sz w:val="28"/>
          <w:szCs w:val="28"/>
        </w:rPr>
        <w:lastRenderedPageBreak/>
        <w:t>обліковувалось 1 072,0 тис. грн дебіторської заборгованості, яка з початку року зросла на 908,0 тис. грн (борг департаменту житлово-комунального господарства за роботи та послуги). Сума кредиторської заборгованості підприємства за посадкові матеріали склала 1 808,0 тис. грн (ріст із початку року на 1 804,0 тис. грн).</w:t>
      </w:r>
    </w:p>
    <w:p w14:paraId="355BFD04" w14:textId="77777777" w:rsidR="00283A81" w:rsidRDefault="00283A81">
      <w:pPr>
        <w:tabs>
          <w:tab w:val="left" w:pos="9798"/>
        </w:tabs>
        <w:spacing w:after="0" w:line="240" w:lineRule="auto"/>
        <w:ind w:firstLine="567"/>
        <w:jc w:val="both"/>
        <w:rPr>
          <w:rFonts w:ascii="Times New Roman" w:hAnsi="Times New Roman" w:cs="Times New Roman"/>
          <w:color w:val="000000"/>
          <w:spacing w:val="1"/>
          <w:sz w:val="28"/>
          <w:szCs w:val="28"/>
        </w:rPr>
      </w:pPr>
    </w:p>
    <w:p w14:paraId="25065673"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За результатами господарювання протягом І півріччя 2025 року                </w:t>
      </w:r>
      <w:r>
        <w:rPr>
          <w:rFonts w:ascii="Times New Roman" w:hAnsi="Times New Roman" w:cs="Times New Roman"/>
          <w:b/>
          <w:color w:val="000000"/>
          <w:spacing w:val="1"/>
          <w:sz w:val="28"/>
          <w:szCs w:val="28"/>
        </w:rPr>
        <w:t>Комунальним підприємством «Центр розвитку туризму»</w:t>
      </w:r>
      <w:r>
        <w:rPr>
          <w:rFonts w:ascii="Times New Roman" w:hAnsi="Times New Roman" w:cs="Times New Roman"/>
          <w:color w:val="00B050"/>
          <w:spacing w:val="1"/>
          <w:sz w:val="28"/>
          <w:szCs w:val="28"/>
        </w:rPr>
        <w:t xml:space="preserve"> </w:t>
      </w:r>
      <w:r>
        <w:rPr>
          <w:rFonts w:ascii="Times New Roman" w:hAnsi="Times New Roman" w:cs="Times New Roman"/>
          <w:color w:val="000000"/>
          <w:spacing w:val="1"/>
          <w:sz w:val="28"/>
          <w:szCs w:val="28"/>
        </w:rPr>
        <w:t xml:space="preserve">від надання послуг фізичним та юридичним особам отримано 1 489,6 тис. грн, з </w:t>
      </w:r>
      <w:r>
        <w:rPr>
          <w:rFonts w:ascii="Times New Roman" w:hAnsi="Times New Roman"/>
          <w:color w:val="000000"/>
          <w:sz w:val="28"/>
          <w:szCs w:val="28"/>
        </w:rPr>
        <w:t>яких: 655,4 тис. грн – дохід від купівлі товарів в мистецьких крамницях, 834,2 тис. грн – дохід від проведення екскурсій містом та музейним простором «</w:t>
      </w:r>
      <w:proofErr w:type="spellStart"/>
      <w:r>
        <w:rPr>
          <w:rFonts w:ascii="Times New Roman" w:hAnsi="Times New Roman"/>
          <w:color w:val="000000"/>
          <w:sz w:val="28"/>
          <w:szCs w:val="28"/>
        </w:rPr>
        <w:t>Окольний</w:t>
      </w:r>
      <w:proofErr w:type="spellEnd"/>
      <w:r>
        <w:rPr>
          <w:rFonts w:ascii="Times New Roman" w:hAnsi="Times New Roman"/>
          <w:color w:val="000000"/>
          <w:sz w:val="28"/>
          <w:szCs w:val="28"/>
        </w:rPr>
        <w:t xml:space="preserve"> замок». </w:t>
      </w:r>
      <w:r>
        <w:rPr>
          <w:rFonts w:ascii="Times New Roman" w:hAnsi="Times New Roman" w:cs="Times New Roman"/>
          <w:color w:val="000000"/>
          <w:spacing w:val="1"/>
          <w:sz w:val="28"/>
          <w:szCs w:val="28"/>
        </w:rPr>
        <w:t xml:space="preserve">Сума фінансової підтримки із бюджету громади, в рамках відповідної цільової програми, склала 1 500,4 тис. грн, що на 1 178,3 тис. грн менше планової. </w:t>
      </w:r>
      <w:r>
        <w:rPr>
          <w:rFonts w:ascii="Times New Roman" w:hAnsi="Times New Roman"/>
          <w:color w:val="000000"/>
          <w:sz w:val="28"/>
          <w:szCs w:val="28"/>
        </w:rPr>
        <w:t xml:space="preserve">Дохід від амортизації безоплатно одержаних активів </w:t>
      </w:r>
      <w:r>
        <w:rPr>
          <w:rFonts w:ascii="Times New Roman" w:hAnsi="Times New Roman" w:cs="Times New Roman"/>
          <w:color w:val="000000"/>
          <w:sz w:val="28"/>
          <w:szCs w:val="28"/>
        </w:rPr>
        <w:t>‒</w:t>
      </w:r>
      <w:r>
        <w:rPr>
          <w:rFonts w:ascii="Times New Roman" w:hAnsi="Times New Roman"/>
          <w:color w:val="000000"/>
          <w:sz w:val="28"/>
          <w:szCs w:val="28"/>
        </w:rPr>
        <w:t xml:space="preserve"> 8,3 тис. грн. </w:t>
      </w:r>
      <w:r>
        <w:rPr>
          <w:rFonts w:ascii="Times New Roman" w:hAnsi="Times New Roman" w:cs="Times New Roman"/>
          <w:color w:val="000000"/>
          <w:spacing w:val="1"/>
          <w:sz w:val="28"/>
          <w:szCs w:val="28"/>
        </w:rPr>
        <w:t>Всього комунальним підприємством отримано 2 998,3 тис. грн доходів, що на 835,4 тис. грн менше планових.</w:t>
      </w:r>
    </w:p>
    <w:p w14:paraId="7F2F4500"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Загальні витрати КП «Центр розвитку туризму»</w:t>
      </w:r>
      <w:r>
        <w:rPr>
          <w:rFonts w:ascii="Times New Roman" w:hAnsi="Times New Roman" w:cs="Times New Roman"/>
          <w:b/>
          <w:color w:val="000000"/>
          <w:spacing w:val="1"/>
          <w:sz w:val="28"/>
          <w:szCs w:val="28"/>
        </w:rPr>
        <w:t xml:space="preserve"> </w:t>
      </w:r>
      <w:r>
        <w:rPr>
          <w:rFonts w:ascii="Times New Roman" w:hAnsi="Times New Roman" w:cs="Times New Roman"/>
          <w:color w:val="000000"/>
          <w:spacing w:val="1"/>
          <w:sz w:val="28"/>
          <w:szCs w:val="28"/>
        </w:rPr>
        <w:t xml:space="preserve"> склали 2 817,2 тис. грн, що на 965,8 тис. грн менше, ніж було заплановано, у зв’язку зі зменшенням </w:t>
      </w:r>
      <w:r>
        <w:rPr>
          <w:rFonts w:ascii="Times New Roman" w:hAnsi="Times New Roman"/>
          <w:color w:val="000000"/>
          <w:sz w:val="28"/>
          <w:szCs w:val="28"/>
        </w:rPr>
        <w:t>витрат на оплату праці.</w:t>
      </w:r>
    </w:p>
    <w:p w14:paraId="53771F4A"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результатами господарювання, при запланованих 50,7 тис. грн прибутків, КП «Центр розвитку туризму» фактично отримано 181,1 тис. грн.</w:t>
      </w:r>
    </w:p>
    <w:p w14:paraId="1BF83154"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заборгованість комунального підприємства є незначною та поточною, кредиторська заборгованість за товари, роботи та послуги зросла з початку року на 54,9 тис. грн та на кінець звітного періоду склала 278,9 тис. грн.</w:t>
      </w:r>
    </w:p>
    <w:p w14:paraId="1B891605"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Сума капітальних вкладень в оновлення основних засобів КП «Центр розвитку туризму» за підсумками звітного півріччя склала 55,6 тис. грн (створено сайт </w:t>
      </w:r>
      <w:r>
        <w:rPr>
          <w:rFonts w:ascii="Times New Roman" w:hAnsi="Times New Roman"/>
          <w:color w:val="000000"/>
          <w:sz w:val="28"/>
          <w:szCs w:val="28"/>
        </w:rPr>
        <w:t>музейного простору «</w:t>
      </w:r>
      <w:proofErr w:type="spellStart"/>
      <w:r>
        <w:rPr>
          <w:rFonts w:ascii="Times New Roman" w:hAnsi="Times New Roman"/>
          <w:color w:val="000000"/>
          <w:sz w:val="28"/>
          <w:szCs w:val="28"/>
        </w:rPr>
        <w:t>Окольний</w:t>
      </w:r>
      <w:proofErr w:type="spellEnd"/>
      <w:r>
        <w:rPr>
          <w:rFonts w:ascii="Times New Roman" w:hAnsi="Times New Roman"/>
          <w:color w:val="000000"/>
          <w:sz w:val="28"/>
          <w:szCs w:val="28"/>
        </w:rPr>
        <w:t xml:space="preserve"> замок», виготовлено репліки костюмів, встановлено відеокамери</w:t>
      </w:r>
      <w:r>
        <w:rPr>
          <w:rFonts w:ascii="Times New Roman" w:hAnsi="Times New Roman" w:cs="Times New Roman"/>
          <w:color w:val="000000"/>
          <w:sz w:val="28"/>
          <w:szCs w:val="28"/>
        </w:rPr>
        <w:t>).</w:t>
      </w:r>
    </w:p>
    <w:p w14:paraId="751E81A0" w14:textId="77777777" w:rsidR="00283A81" w:rsidRDefault="00283A81">
      <w:pPr>
        <w:tabs>
          <w:tab w:val="left" w:pos="9798"/>
        </w:tabs>
        <w:spacing w:after="0" w:line="240" w:lineRule="auto"/>
        <w:ind w:firstLine="567"/>
        <w:jc w:val="both"/>
        <w:rPr>
          <w:rFonts w:ascii="Times New Roman" w:hAnsi="Times New Roman" w:cs="Times New Roman"/>
          <w:b/>
          <w:color w:val="000000"/>
          <w:sz w:val="28"/>
          <w:szCs w:val="28"/>
        </w:rPr>
      </w:pPr>
    </w:p>
    <w:p w14:paraId="2E5FBFBA" w14:textId="77777777" w:rsidR="00283A81" w:rsidRDefault="00000000">
      <w:pPr>
        <w:tabs>
          <w:tab w:val="left" w:pos="9798"/>
        </w:tabs>
        <w:spacing w:after="0" w:line="240" w:lineRule="auto"/>
        <w:ind w:firstLine="567"/>
        <w:jc w:val="both"/>
      </w:pPr>
      <w:r>
        <w:rPr>
          <w:rFonts w:ascii="Times New Roman" w:hAnsi="Times New Roman" w:cs="Times New Roman"/>
          <w:b/>
          <w:color w:val="000000"/>
          <w:sz w:val="28"/>
          <w:szCs w:val="28"/>
        </w:rPr>
        <w:t>Комунальним підприємством «Луцькі ринки»</w:t>
      </w:r>
      <w:r>
        <w:rPr>
          <w:rFonts w:ascii="Times New Roman" w:hAnsi="Times New Roman" w:cs="Times New Roman"/>
          <w:color w:val="000000"/>
          <w:sz w:val="28"/>
          <w:szCs w:val="28"/>
        </w:rPr>
        <w:t xml:space="preserve"> у звітному періоді отримано 1 927,3 тис. грн доходів (без ПДВ), що на 173,3 тис. </w:t>
      </w:r>
      <w:r>
        <w:rPr>
          <w:rFonts w:ascii="Times New Roman" w:hAnsi="Times New Roman" w:cs="Times New Roman"/>
          <w:sz w:val="28"/>
          <w:szCs w:val="28"/>
        </w:rPr>
        <w:t>грн менше, ніж передбачено фінансовим планом (в дохід підприємства зараховуються кошти від надання послуг оренди торгових площ та із відшкодування вартості електроенергії, яка використовується суб’єктами господарювання</w:t>
      </w:r>
      <w:r>
        <w:rPr>
          <w:rFonts w:ascii="Times New Roman" w:hAnsi="Times New Roman" w:cs="Times New Roman"/>
          <w:color w:val="000000"/>
          <w:sz w:val="28"/>
          <w:szCs w:val="28"/>
        </w:rPr>
        <w:t xml:space="preserve">). На зменшення суми отриманого доходу вплинуло значне скорочення споживання електроенергії </w:t>
      </w:r>
      <w:r>
        <w:rPr>
          <w:rFonts w:ascii="Times New Roman" w:hAnsi="Times New Roman" w:cs="Times New Roman"/>
          <w:sz w:val="28"/>
          <w:szCs w:val="28"/>
        </w:rPr>
        <w:t>підприємцями.</w:t>
      </w:r>
    </w:p>
    <w:p w14:paraId="2A4B0BED" w14:textId="77777777" w:rsidR="00283A81" w:rsidRDefault="00000000">
      <w:pPr>
        <w:tabs>
          <w:tab w:val="left" w:pos="9798"/>
        </w:tabs>
        <w:spacing w:after="0" w:line="240" w:lineRule="auto"/>
        <w:ind w:firstLine="567"/>
        <w:jc w:val="both"/>
      </w:pPr>
      <w:r>
        <w:rPr>
          <w:rFonts w:ascii="Times New Roman" w:hAnsi="Times New Roman" w:cs="Times New Roman"/>
          <w:color w:val="000000"/>
          <w:sz w:val="28"/>
          <w:szCs w:val="28"/>
        </w:rPr>
        <w:t>Витрати КП «Луцькі ринки» у звітному періоді були на 88,1 тис. грн меншими, ніж заплановано, та у підсумку склали 1 381,1 тис. грн.</w:t>
      </w:r>
    </w:p>
    <w:p w14:paraId="1C155645"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При запланованих 427,8 тис. грн фактично КП «Луцькі ринки» отримано 546,2 тис. грн прибутків.</w:t>
      </w:r>
    </w:p>
    <w:p w14:paraId="799B605E"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Кредиторська та дебіторська заборгованості на балансі підприємства є незначними та поточними.</w:t>
      </w:r>
    </w:p>
    <w:p w14:paraId="58CCE50B" w14:textId="77777777" w:rsidR="00283A81" w:rsidRDefault="00283A81">
      <w:pPr>
        <w:tabs>
          <w:tab w:val="left" w:pos="9798"/>
        </w:tabs>
        <w:spacing w:after="0" w:line="240" w:lineRule="auto"/>
        <w:ind w:firstLine="567"/>
        <w:jc w:val="both"/>
        <w:rPr>
          <w:rFonts w:ascii="Times New Roman" w:hAnsi="Times New Roman" w:cs="Times New Roman"/>
          <w:b/>
          <w:color w:val="000000"/>
          <w:sz w:val="28"/>
          <w:szCs w:val="28"/>
        </w:rPr>
      </w:pPr>
    </w:p>
    <w:p w14:paraId="477BAA3E"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z w:val="28"/>
          <w:szCs w:val="28"/>
        </w:rPr>
        <w:lastRenderedPageBreak/>
        <w:t xml:space="preserve">Комунальним підприємством «Стадіон Авангард» </w:t>
      </w:r>
      <w:r>
        <w:rPr>
          <w:rFonts w:ascii="Times New Roman" w:hAnsi="Times New Roman" w:cs="Times New Roman"/>
          <w:color w:val="000000"/>
          <w:sz w:val="28"/>
          <w:szCs w:val="28"/>
        </w:rPr>
        <w:t>отримано 2 006,2 тис. грн доходів. Доходи від надання послуг фізичним особам склали 93,2 тис. грн (план – 107,0 тис. грн.), від надання послуг юридичним особам підприємство отримало 772,9 тис. грн при запланованих 650,0 тис. грн; сума фінансової підтримки із бюджету громади ‒ 998,0 тис. грн; інші доходи (благодійна допомога, доходи від здачі майна в оренду тощо) склали 142,1 тис. грн.</w:t>
      </w:r>
    </w:p>
    <w:p w14:paraId="6E3EDECB"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Витрати комунального підприємства у звітному періоді були на 95,4 тис. грн меншими, ніж заплановано (в основному за рахунок економії газу та електроенергії), та фактично склали 1 699,5 тис. грн.</w:t>
      </w:r>
    </w:p>
    <w:p w14:paraId="7CF5FC84"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Фінансовий результат господарської діяльності КП «Стадіон Авангард» за підсумками звітного півріччя ‒ 306,7 тис. грн прибутків.</w:t>
      </w:r>
    </w:p>
    <w:p w14:paraId="03E54E04" w14:textId="77777777" w:rsidR="00283A81"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Кредиторська та дебіторська заборгованості на балансі підприємства є незначними та поточними.</w:t>
      </w:r>
    </w:p>
    <w:p w14:paraId="0EEE9EE3" w14:textId="77777777" w:rsidR="00283A81" w:rsidRDefault="00283A81">
      <w:pPr>
        <w:tabs>
          <w:tab w:val="left" w:pos="9798"/>
        </w:tabs>
        <w:spacing w:after="0" w:line="240" w:lineRule="auto"/>
        <w:ind w:firstLine="567"/>
        <w:jc w:val="both"/>
        <w:rPr>
          <w:rFonts w:ascii="Times New Roman" w:hAnsi="Times New Roman" w:cs="Times New Roman"/>
          <w:color w:val="000000"/>
          <w:spacing w:val="1"/>
          <w:sz w:val="28"/>
          <w:szCs w:val="28"/>
        </w:rPr>
      </w:pPr>
    </w:p>
    <w:p w14:paraId="73521D1D" w14:textId="77777777" w:rsidR="00283A81" w:rsidRDefault="00283A81">
      <w:pPr>
        <w:tabs>
          <w:tab w:val="left" w:pos="9798"/>
        </w:tabs>
        <w:spacing w:after="0" w:line="240" w:lineRule="auto"/>
        <w:ind w:firstLine="567"/>
        <w:jc w:val="both"/>
        <w:rPr>
          <w:rFonts w:ascii="Times New Roman" w:hAnsi="Times New Roman" w:cs="Times New Roman"/>
          <w:color w:val="000000"/>
          <w:spacing w:val="1"/>
          <w:sz w:val="28"/>
          <w:szCs w:val="28"/>
        </w:rPr>
      </w:pPr>
    </w:p>
    <w:p w14:paraId="3033D9A6" w14:textId="77777777" w:rsidR="00283A81" w:rsidRDefault="00283A81">
      <w:pPr>
        <w:tabs>
          <w:tab w:val="left" w:pos="9798"/>
        </w:tabs>
        <w:spacing w:after="0" w:line="240" w:lineRule="auto"/>
        <w:ind w:firstLine="567"/>
        <w:jc w:val="both"/>
        <w:rPr>
          <w:rFonts w:ascii="Times New Roman" w:hAnsi="Times New Roman" w:cs="Times New Roman"/>
          <w:color w:val="000000"/>
          <w:spacing w:val="1"/>
          <w:sz w:val="28"/>
          <w:szCs w:val="28"/>
        </w:rPr>
      </w:pPr>
    </w:p>
    <w:p w14:paraId="50316F60" w14:textId="77777777" w:rsidR="00283A81" w:rsidRDefault="00000000">
      <w:pPr>
        <w:shd w:val="clear" w:color="auto" w:fill="FFFFFF"/>
        <w:tabs>
          <w:tab w:val="left" w:pos="9798"/>
        </w:tabs>
        <w:spacing w:after="0" w:line="240" w:lineRule="auto"/>
        <w:rPr>
          <w:rFonts w:ascii="Times New Roman" w:hAnsi="Times New Roman"/>
          <w:color w:val="000000"/>
          <w:sz w:val="28"/>
          <w:szCs w:val="28"/>
        </w:rPr>
      </w:pPr>
      <w:r>
        <w:rPr>
          <w:rFonts w:ascii="Times New Roman" w:hAnsi="Times New Roman" w:cs="Times New Roman"/>
          <w:color w:val="000000"/>
          <w:sz w:val="28"/>
          <w:szCs w:val="28"/>
        </w:rPr>
        <w:t>Директор департаменту</w:t>
      </w:r>
      <w:r>
        <w:rPr>
          <w:rFonts w:ascii="Times New Roman" w:hAnsi="Times New Roman" w:cs="Times New Roman"/>
          <w:color w:val="000000"/>
          <w:sz w:val="28"/>
          <w:szCs w:val="28"/>
        </w:rPr>
        <w:br/>
        <w:t>економічної політики                                                                       Борис СМАЛЬ</w:t>
      </w:r>
    </w:p>
    <w:sectPr w:rsidR="00283A81" w:rsidSect="008F701C">
      <w:headerReference w:type="default" r:id="rId6"/>
      <w:pgSz w:w="11906" w:h="16838"/>
      <w:pgMar w:top="709" w:right="567" w:bottom="1134" w:left="1843" w:header="566" w:footer="0" w:gutter="0"/>
      <w:cols w:space="720"/>
      <w:formProt w:val="0"/>
      <w:titlePg/>
      <w:docGrid w:linePitch="36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73CB" w14:textId="77777777" w:rsidR="00DB7473" w:rsidRDefault="00DB7473">
      <w:pPr>
        <w:spacing w:after="0" w:line="240" w:lineRule="auto"/>
      </w:pPr>
      <w:r>
        <w:separator/>
      </w:r>
    </w:p>
  </w:endnote>
  <w:endnote w:type="continuationSeparator" w:id="0">
    <w:p w14:paraId="00A79BA4" w14:textId="77777777" w:rsidR="00DB7473" w:rsidRDefault="00DB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D051" w14:textId="77777777" w:rsidR="00DB7473" w:rsidRDefault="00DB7473">
      <w:pPr>
        <w:spacing w:after="0" w:line="240" w:lineRule="auto"/>
      </w:pPr>
      <w:r>
        <w:separator/>
      </w:r>
    </w:p>
  </w:footnote>
  <w:footnote w:type="continuationSeparator" w:id="0">
    <w:p w14:paraId="18B481D8" w14:textId="77777777" w:rsidR="00DB7473" w:rsidRDefault="00DB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6425" w14:textId="77777777" w:rsidR="00283A81" w:rsidRDefault="00000000">
    <w:pPr>
      <w:pStyle w:val="af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A81"/>
    <w:rsid w:val="00283A81"/>
    <w:rsid w:val="003A5248"/>
    <w:rsid w:val="008F701C"/>
    <w:rsid w:val="009E4667"/>
    <w:rsid w:val="00AE1E78"/>
    <w:rsid w:val="00C7378B"/>
    <w:rsid w:val="00CB7BF8"/>
    <w:rsid w:val="00DB747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F73A"/>
  <w15:docId w15:val="{A6AF9F22-6112-4AB6-A3D9-FD8A55F3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56B"/>
    <w:pPr>
      <w:spacing w:after="160" w:line="259" w:lineRule="auto"/>
    </w:pPr>
  </w:style>
  <w:style w:type="paragraph" w:styleId="3">
    <w:name w:val="heading 3"/>
    <w:basedOn w:val="a0"/>
    <w:next w:val="a1"/>
    <w:link w:val="30"/>
    <w:uiPriority w:val="99"/>
    <w:qFormat/>
    <w:rsid w:val="0019656B"/>
    <w:pPr>
      <w:spacing w:before="140"/>
      <w:outlineLvl w:val="2"/>
    </w:pPr>
    <w:rPr>
      <w:rFonts w:ascii="Cambria" w:eastAsia="Times New Roman" w:hAnsi="Cambria" w:cs="Times New Roman"/>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uiPriority w:val="99"/>
    <w:semiHidden/>
    <w:qFormat/>
    <w:locked/>
    <w:rsid w:val="0019656B"/>
    <w:rPr>
      <w:rFonts w:ascii="Cambria" w:hAnsi="Cambria" w:cs="Times New Roman"/>
      <w:b/>
      <w:sz w:val="26"/>
    </w:rPr>
  </w:style>
  <w:style w:type="character" w:customStyle="1" w:styleId="a5">
    <w:name w:val="Без інтервалів Знак"/>
    <w:uiPriority w:val="99"/>
    <w:qFormat/>
    <w:rsid w:val="00620DC3"/>
    <w:rPr>
      <w:rFonts w:ascii="Calibri" w:hAnsi="Calibri"/>
      <w:lang w:val="ru-RU" w:eastAsia="en-US"/>
    </w:rPr>
  </w:style>
  <w:style w:type="character" w:customStyle="1" w:styleId="a6">
    <w:name w:val="Символи кінцевої виноски"/>
    <w:uiPriority w:val="99"/>
    <w:qFormat/>
    <w:rsid w:val="0019656B"/>
  </w:style>
  <w:style w:type="character" w:customStyle="1" w:styleId="a7">
    <w:name w:val="Прив'язка кінцевої виноски"/>
    <w:uiPriority w:val="99"/>
    <w:rsid w:val="0019656B"/>
    <w:rPr>
      <w:vertAlign w:val="superscript"/>
    </w:rPr>
  </w:style>
  <w:style w:type="character" w:customStyle="1" w:styleId="1">
    <w:name w:val="Гіперпосилання1"/>
    <w:uiPriority w:val="99"/>
    <w:qFormat/>
    <w:rsid w:val="0019656B"/>
    <w:rPr>
      <w:color w:val="000080"/>
      <w:u w:val="single"/>
    </w:rPr>
  </w:style>
  <w:style w:type="character" w:customStyle="1" w:styleId="a8">
    <w:name w:val="Символ нумерації"/>
    <w:uiPriority w:val="99"/>
    <w:qFormat/>
    <w:rsid w:val="0019656B"/>
  </w:style>
  <w:style w:type="character" w:customStyle="1" w:styleId="a9">
    <w:name w:val="Основний текст Знак"/>
    <w:basedOn w:val="a2"/>
    <w:uiPriority w:val="99"/>
    <w:semiHidden/>
    <w:qFormat/>
    <w:rsid w:val="0019656B"/>
    <w:rPr>
      <w:rFonts w:cs="Times New Roman"/>
    </w:rPr>
  </w:style>
  <w:style w:type="character" w:customStyle="1" w:styleId="aa">
    <w:name w:val="Текст кінцевої виноски Знак"/>
    <w:uiPriority w:val="99"/>
    <w:semiHidden/>
    <w:qFormat/>
    <w:rsid w:val="0019656B"/>
    <w:rPr>
      <w:sz w:val="20"/>
    </w:rPr>
  </w:style>
  <w:style w:type="character" w:styleId="ab">
    <w:name w:val="Hyperlink"/>
    <w:basedOn w:val="a2"/>
    <w:uiPriority w:val="99"/>
    <w:rsid w:val="00620DC3"/>
    <w:rPr>
      <w:rFonts w:cs="Times New Roman"/>
      <w:color w:val="000080"/>
      <w:u w:val="single"/>
    </w:rPr>
  </w:style>
  <w:style w:type="character" w:customStyle="1" w:styleId="2">
    <w:name w:val="Текст кінцевої виноски Знак2"/>
    <w:basedOn w:val="a2"/>
    <w:link w:val="ac"/>
    <w:uiPriority w:val="99"/>
    <w:semiHidden/>
    <w:qFormat/>
    <w:locked/>
    <w:rsid w:val="006D3033"/>
    <w:rPr>
      <w:rFonts w:cs="Times New Roman"/>
    </w:rPr>
  </w:style>
  <w:style w:type="character" w:customStyle="1" w:styleId="10">
    <w:name w:val="Текст кінцевої виноски Знак1"/>
    <w:basedOn w:val="a2"/>
    <w:uiPriority w:val="99"/>
    <w:semiHidden/>
    <w:qFormat/>
    <w:locked/>
    <w:rsid w:val="006D3033"/>
    <w:rPr>
      <w:rFonts w:cs="Times New Roman"/>
      <w:sz w:val="20"/>
      <w:szCs w:val="20"/>
    </w:rPr>
  </w:style>
  <w:style w:type="character" w:customStyle="1" w:styleId="ad">
    <w:name w:val="Верхній колонтитул Знак"/>
    <w:basedOn w:val="a2"/>
    <w:uiPriority w:val="99"/>
    <w:qFormat/>
    <w:locked/>
    <w:rsid w:val="0093403C"/>
    <w:rPr>
      <w:rFonts w:cs="Times New Roman"/>
      <w:sz w:val="22"/>
      <w:szCs w:val="22"/>
    </w:rPr>
  </w:style>
  <w:style w:type="character" w:customStyle="1" w:styleId="ae">
    <w:name w:val="Нижній колонтитул Знак"/>
    <w:basedOn w:val="a2"/>
    <w:uiPriority w:val="99"/>
    <w:qFormat/>
    <w:locked/>
    <w:rsid w:val="0093403C"/>
    <w:rPr>
      <w:rFonts w:cs="Times New Roman"/>
      <w:sz w:val="22"/>
      <w:szCs w:val="22"/>
    </w:rPr>
  </w:style>
  <w:style w:type="character" w:customStyle="1" w:styleId="af">
    <w:name w:val="Текст у виносці Знак"/>
    <w:basedOn w:val="a2"/>
    <w:uiPriority w:val="99"/>
    <w:semiHidden/>
    <w:qFormat/>
    <w:locked/>
    <w:rsid w:val="00CF593C"/>
    <w:rPr>
      <w:rFonts w:ascii="Segoe UI" w:hAnsi="Segoe UI" w:cs="Segoe UI"/>
      <w:sz w:val="18"/>
      <w:szCs w:val="18"/>
    </w:rPr>
  </w:style>
  <w:style w:type="paragraph" w:customStyle="1" w:styleId="a0">
    <w:name w:val="Заголовок"/>
    <w:basedOn w:val="a"/>
    <w:next w:val="a1"/>
    <w:uiPriority w:val="99"/>
    <w:qFormat/>
    <w:rsid w:val="0019656B"/>
    <w:pPr>
      <w:keepNext/>
      <w:spacing w:before="240" w:after="120"/>
    </w:pPr>
    <w:rPr>
      <w:rFonts w:ascii="Liberation Sans" w:eastAsia="Microsoft YaHei" w:hAnsi="Liberation Sans" w:cs="Lucida Sans"/>
      <w:sz w:val="28"/>
      <w:szCs w:val="28"/>
    </w:rPr>
  </w:style>
  <w:style w:type="paragraph" w:styleId="a1">
    <w:name w:val="Body Text"/>
    <w:basedOn w:val="a"/>
    <w:uiPriority w:val="99"/>
    <w:rsid w:val="0019656B"/>
    <w:pPr>
      <w:spacing w:after="140" w:line="276" w:lineRule="auto"/>
    </w:pPr>
  </w:style>
  <w:style w:type="paragraph" w:styleId="af0">
    <w:name w:val="List"/>
    <w:basedOn w:val="a1"/>
    <w:uiPriority w:val="99"/>
    <w:rsid w:val="0019656B"/>
    <w:rPr>
      <w:rFonts w:cs="Arial"/>
    </w:rPr>
  </w:style>
  <w:style w:type="paragraph" w:styleId="af1">
    <w:name w:val="caption"/>
    <w:basedOn w:val="a"/>
    <w:uiPriority w:val="99"/>
    <w:qFormat/>
    <w:rsid w:val="0019656B"/>
    <w:pPr>
      <w:suppressLineNumbers/>
      <w:spacing w:before="120" w:after="120"/>
    </w:pPr>
    <w:rPr>
      <w:rFonts w:cs="Arial"/>
      <w:i/>
      <w:iCs/>
      <w:sz w:val="24"/>
      <w:szCs w:val="24"/>
    </w:rPr>
  </w:style>
  <w:style w:type="paragraph" w:customStyle="1" w:styleId="af2">
    <w:name w:val="Покажчик"/>
    <w:basedOn w:val="a"/>
    <w:uiPriority w:val="99"/>
    <w:qFormat/>
    <w:rsid w:val="0019656B"/>
    <w:pPr>
      <w:suppressLineNumbers/>
    </w:pPr>
    <w:rPr>
      <w:rFonts w:cs="Arial"/>
    </w:rPr>
  </w:style>
  <w:style w:type="paragraph" w:styleId="11">
    <w:name w:val="index 1"/>
    <w:basedOn w:val="a"/>
    <w:next w:val="a"/>
    <w:autoRedefine/>
    <w:uiPriority w:val="99"/>
    <w:semiHidden/>
    <w:qFormat/>
    <w:rsid w:val="00620DC3"/>
    <w:pPr>
      <w:ind w:left="220" w:hanging="220"/>
    </w:pPr>
  </w:style>
  <w:style w:type="paragraph" w:styleId="af3">
    <w:name w:val="index heading"/>
    <w:basedOn w:val="a"/>
    <w:uiPriority w:val="99"/>
    <w:qFormat/>
    <w:rsid w:val="0019656B"/>
    <w:pPr>
      <w:suppressLineNumbers/>
    </w:pPr>
    <w:rPr>
      <w:rFonts w:cs="Lucida Sans"/>
    </w:rPr>
  </w:style>
  <w:style w:type="paragraph" w:customStyle="1" w:styleId="12">
    <w:name w:val="Заголовок1"/>
    <w:basedOn w:val="a"/>
    <w:next w:val="a1"/>
    <w:uiPriority w:val="99"/>
    <w:qFormat/>
    <w:rsid w:val="0019656B"/>
    <w:pPr>
      <w:keepNext/>
      <w:spacing w:before="240" w:after="120"/>
    </w:pPr>
    <w:rPr>
      <w:rFonts w:ascii="Liberation Sans" w:eastAsia="Microsoft YaHei" w:hAnsi="Liberation Sans" w:cs="Arial"/>
      <w:sz w:val="28"/>
      <w:szCs w:val="28"/>
    </w:rPr>
  </w:style>
  <w:style w:type="paragraph" w:styleId="af4">
    <w:name w:val="Normal (Web)"/>
    <w:basedOn w:val="a"/>
    <w:uiPriority w:val="99"/>
    <w:semiHidden/>
    <w:qFormat/>
    <w:rsid w:val="00620DC3"/>
    <w:pPr>
      <w:spacing w:beforeAutospacing="1" w:afterAutospacing="1" w:line="240" w:lineRule="auto"/>
    </w:pPr>
    <w:rPr>
      <w:rFonts w:ascii="Times New Roman" w:eastAsia="Times New Roman" w:hAnsi="Times New Roman" w:cs="Times New Roman"/>
      <w:sz w:val="24"/>
      <w:szCs w:val="24"/>
    </w:rPr>
  </w:style>
  <w:style w:type="paragraph" w:styleId="af5">
    <w:name w:val="No Spacing"/>
    <w:uiPriority w:val="99"/>
    <w:qFormat/>
    <w:rsid w:val="00620DC3"/>
    <w:rPr>
      <w:rFonts w:cs="Times New Roman"/>
      <w:lang w:val="ru-RU" w:eastAsia="en-US"/>
    </w:rPr>
  </w:style>
  <w:style w:type="paragraph" w:customStyle="1" w:styleId="13">
    <w:name w:val="Обычная таблица1"/>
    <w:uiPriority w:val="99"/>
    <w:qFormat/>
    <w:rsid w:val="0019656B"/>
    <w:rPr>
      <w:rFonts w:ascii="Times New Roman" w:eastAsia="Times New Roman" w:hAnsi="Times New Roman" w:cs="Times New Roman"/>
      <w:sz w:val="20"/>
      <w:szCs w:val="20"/>
    </w:rPr>
  </w:style>
  <w:style w:type="paragraph" w:styleId="ac">
    <w:name w:val="endnote text"/>
    <w:basedOn w:val="a"/>
    <w:link w:val="2"/>
    <w:uiPriority w:val="99"/>
    <w:rsid w:val="0019656B"/>
    <w:pPr>
      <w:suppressLineNumbers/>
      <w:ind w:left="340" w:hanging="340"/>
    </w:pPr>
    <w:rPr>
      <w:sz w:val="20"/>
      <w:szCs w:val="20"/>
    </w:rPr>
  </w:style>
  <w:style w:type="paragraph" w:customStyle="1" w:styleId="14">
    <w:name w:val="Звичайна таблиця1"/>
    <w:uiPriority w:val="99"/>
    <w:qFormat/>
    <w:rsid w:val="0019656B"/>
    <w:rPr>
      <w:rFonts w:ascii="Times New Roman" w:eastAsia="Times New Roman" w:hAnsi="Times New Roman" w:cs="Times New Roman"/>
      <w:sz w:val="20"/>
      <w:szCs w:val="20"/>
      <w:lang w:val="ru-RU" w:eastAsia="ru-RU"/>
    </w:rPr>
  </w:style>
  <w:style w:type="paragraph" w:styleId="af6">
    <w:name w:val="List Paragraph"/>
    <w:basedOn w:val="a"/>
    <w:uiPriority w:val="99"/>
    <w:qFormat/>
    <w:rsid w:val="00620DC3"/>
    <w:pPr>
      <w:spacing w:after="0" w:line="240" w:lineRule="auto"/>
      <w:ind w:left="720"/>
      <w:contextualSpacing/>
    </w:pPr>
    <w:rPr>
      <w:rFonts w:ascii="Times New Roman" w:hAnsi="Times New Roman" w:cs="Times New Roman"/>
      <w:sz w:val="28"/>
      <w:szCs w:val="28"/>
      <w:lang w:val="ru-RU" w:eastAsia="en-US"/>
    </w:rPr>
  </w:style>
  <w:style w:type="paragraph" w:customStyle="1" w:styleId="af7">
    <w:name w:val="Верхній і нижній колонтитули"/>
    <w:basedOn w:val="a"/>
    <w:uiPriority w:val="99"/>
    <w:qFormat/>
    <w:rsid w:val="00620DC3"/>
    <w:pPr>
      <w:suppressLineNumbers/>
      <w:tabs>
        <w:tab w:val="center" w:pos="4678"/>
        <w:tab w:val="right" w:pos="9356"/>
      </w:tabs>
    </w:pPr>
  </w:style>
  <w:style w:type="paragraph" w:styleId="af8">
    <w:name w:val="header"/>
    <w:basedOn w:val="af7"/>
    <w:uiPriority w:val="99"/>
    <w:rsid w:val="00620DC3"/>
  </w:style>
  <w:style w:type="paragraph" w:styleId="af9">
    <w:name w:val="footer"/>
    <w:basedOn w:val="a"/>
    <w:uiPriority w:val="99"/>
    <w:rsid w:val="0093403C"/>
    <w:pPr>
      <w:tabs>
        <w:tab w:val="center" w:pos="4819"/>
        <w:tab w:val="right" w:pos="9639"/>
      </w:tabs>
      <w:spacing w:after="0" w:line="240" w:lineRule="auto"/>
    </w:pPr>
  </w:style>
  <w:style w:type="paragraph" w:styleId="afa">
    <w:name w:val="Balloon Text"/>
    <w:basedOn w:val="a"/>
    <w:uiPriority w:val="99"/>
    <w:semiHidden/>
    <w:qFormat/>
    <w:rsid w:val="00CF593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2276</TotalTime>
  <Pages>12</Pages>
  <Words>19823</Words>
  <Characters>11300</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Вітюк</dc:creator>
  <dc:description/>
  <cp:lastModifiedBy>Ірина Демидюк</cp:lastModifiedBy>
  <cp:revision>53</cp:revision>
  <cp:lastPrinted>2025-08-21T12:20:00Z</cp:lastPrinted>
  <dcterms:created xsi:type="dcterms:W3CDTF">2024-09-04T09:44:00Z</dcterms:created>
  <dcterms:modified xsi:type="dcterms:W3CDTF">2025-09-05T06:03:00Z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010b6a8d-e27e-4a33-be84-18f55b349cd1</vt:lpwstr>
  </property>
</Properties>
</file>