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77" w:rsidRDefault="007B0D77" w:rsidP="007B0D77">
      <w:pPr>
        <w:ind w:firstLine="5222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 </w:t>
      </w:r>
    </w:p>
    <w:p w:rsidR="007B0D77" w:rsidRDefault="007B0D77" w:rsidP="007B0D77">
      <w:pPr>
        <w:ind w:firstLine="5222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B0D77" w:rsidRDefault="007B0D77" w:rsidP="007B0D77">
      <w:pPr>
        <w:ind w:firstLine="52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________________№ _________</w:t>
      </w:r>
    </w:p>
    <w:p w:rsidR="004968D0" w:rsidRPr="00FE27A3" w:rsidRDefault="004968D0">
      <w:pPr>
        <w:ind w:left="5220"/>
        <w:rPr>
          <w:sz w:val="28"/>
          <w:szCs w:val="28"/>
          <w:lang w:val="uk-UA"/>
        </w:rPr>
      </w:pPr>
    </w:p>
    <w:p w:rsidR="004968D0" w:rsidRPr="00FE27A3" w:rsidRDefault="004968D0">
      <w:pPr>
        <w:jc w:val="center"/>
        <w:rPr>
          <w:sz w:val="28"/>
          <w:szCs w:val="28"/>
          <w:lang w:val="uk-UA"/>
        </w:rPr>
      </w:pPr>
    </w:p>
    <w:p w:rsidR="00F864AB" w:rsidRDefault="00F864AB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:rsidR="00AF053E" w:rsidRDefault="00AF053E" w:rsidP="00AF053E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>П</w:t>
      </w:r>
      <w:r>
        <w:rPr>
          <w:rFonts w:cs="Times New Roman"/>
          <w:b/>
          <w:color w:val="000000"/>
          <w:sz w:val="28"/>
          <w:szCs w:val="28"/>
          <w:lang w:val="uk-UA"/>
        </w:rPr>
        <w:t>РОГРАМА</w:t>
      </w:r>
    </w:p>
    <w:p w:rsidR="00AF053E" w:rsidRPr="001B33FE" w:rsidRDefault="00AF053E" w:rsidP="00AF053E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 xml:space="preserve"> забезпечення житлом на умовах співфінансування </w:t>
      </w:r>
    </w:p>
    <w:p w:rsidR="00AF053E" w:rsidRPr="001B33FE" w:rsidRDefault="00AF053E" w:rsidP="00AF053E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>ветеранів / ветеранок війни</w:t>
      </w:r>
      <w:r w:rsidRPr="001B33FE">
        <w:rPr>
          <w:b/>
          <w:sz w:val="28"/>
          <w:szCs w:val="28"/>
          <w:lang w:val="uk-UA"/>
        </w:rPr>
        <w:t xml:space="preserve"> </w:t>
      </w:r>
      <w:r w:rsidRPr="001B33FE">
        <w:rPr>
          <w:rFonts w:cs="Times New Roman"/>
          <w:b/>
          <w:color w:val="000000"/>
          <w:sz w:val="28"/>
          <w:szCs w:val="28"/>
          <w:lang w:val="uk-UA"/>
        </w:rPr>
        <w:t>та членів їх сімей</w:t>
      </w:r>
    </w:p>
    <w:p w:rsidR="00AF053E" w:rsidRPr="001B33FE" w:rsidRDefault="00AF053E" w:rsidP="00AF053E">
      <w:pPr>
        <w:pStyle w:val="Standard"/>
        <w:jc w:val="center"/>
        <w:rPr>
          <w:b/>
          <w:sz w:val="28"/>
          <w:szCs w:val="28"/>
          <w:lang w:val="uk-UA"/>
        </w:rPr>
      </w:pPr>
    </w:p>
    <w:p w:rsidR="00AF053E" w:rsidRPr="001B33FE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1B33FE">
        <w:rPr>
          <w:b/>
          <w:sz w:val="28"/>
          <w:szCs w:val="28"/>
          <w:lang w:val="uk-UA"/>
        </w:rPr>
        <w:t>ПАСПОРТ ПРОГРАМИ</w:t>
      </w:r>
    </w:p>
    <w:p w:rsidR="00AF053E" w:rsidRPr="001B33FE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58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253"/>
        <w:gridCol w:w="4635"/>
      </w:tblGrid>
      <w:tr w:rsidR="00AF053E" w:rsidRPr="001B33FE" w:rsidTr="002F5234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Луцька міська рада 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з питань ветеранської політики 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B33F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департамент фінансів, бюджету та аудиту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Відповідальний виконавець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 жит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лово-комунального господарства,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з питань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ветеранської політики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Учасники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 фінансів, бюджету та аудиту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2026</w:t>
            </w:r>
            <w:r>
              <w:rPr>
                <w:color w:val="000000"/>
                <w:sz w:val="28"/>
                <w:szCs w:val="28"/>
                <w:lang w:val="uk-UA"/>
              </w:rPr>
              <w:t>–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2030 роки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AF053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360 000 тис. </w:t>
            </w:r>
            <w:proofErr w:type="spellStart"/>
            <w:r w:rsidRPr="001B33FE">
              <w:rPr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AF053E" w:rsidRPr="001B33FE" w:rsidTr="002F5234">
        <w:tc>
          <w:tcPr>
            <w:tcW w:w="95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90 000 тис. </w:t>
            </w:r>
            <w:proofErr w:type="spellStart"/>
            <w:r w:rsidRPr="001B33FE">
              <w:rPr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AF053E" w:rsidRPr="001B33FE" w:rsidTr="002F5234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7.2.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053E" w:rsidRPr="001B33FE" w:rsidRDefault="00AF053E" w:rsidP="002F5234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270 000 тис. </w:t>
            </w:r>
            <w:proofErr w:type="spellStart"/>
            <w:r w:rsidRPr="001B33FE">
              <w:rPr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F053E" w:rsidRPr="001B33FE" w:rsidRDefault="00AF053E" w:rsidP="00AF053E">
      <w:pPr>
        <w:jc w:val="both"/>
        <w:rPr>
          <w:color w:val="000000"/>
          <w:sz w:val="28"/>
          <w:szCs w:val="28"/>
          <w:lang w:val="uk-UA"/>
        </w:rPr>
      </w:pPr>
    </w:p>
    <w:p w:rsidR="00F864AB" w:rsidRPr="00274029" w:rsidRDefault="00F864AB" w:rsidP="00F864AB">
      <w:pPr>
        <w:jc w:val="both"/>
        <w:rPr>
          <w:color w:val="000000"/>
          <w:sz w:val="28"/>
          <w:szCs w:val="28"/>
        </w:rPr>
      </w:pPr>
    </w:p>
    <w:p w:rsidR="00F864AB" w:rsidRPr="005C1BA5" w:rsidRDefault="00F864AB" w:rsidP="00F864AB">
      <w:pPr>
        <w:pStyle w:val="Textbody"/>
        <w:spacing w:after="0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274029" w:rsidRDefault="00274029" w:rsidP="00C23943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AF053E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p w:rsidR="00AF053E" w:rsidRPr="00D11031" w:rsidRDefault="00AF053E" w:rsidP="00AF053E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sz w:val="28"/>
          <w:szCs w:val="28"/>
          <w:lang w:val="uk-UA"/>
        </w:rPr>
        <w:t>1. Аналіз динаміки змін та поточної ситуації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Питання забезпечення житлом мешканців громади на сьогоднішній день залишається надзвичайно актуальним, оскільки в Україні більшість громадян не мають можливості отримати доступ на ринок житла без підтримки держави та місцевої влади.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Особливої уваги потребує така категорія громадян як ветерани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ветеранк</w:t>
      </w:r>
      <w:proofErr w:type="spellEnd"/>
      <w:r w:rsidRPr="00D11031">
        <w:rPr>
          <w:sz w:val="28"/>
          <w:szCs w:val="28"/>
          <w:lang w:val="uk-UA"/>
        </w:rPr>
        <w:t>и війни. Із наданням статусу ветерана війни держава пов’язує виникнення низки пільг, які мають на меті полегшити життя ветеранів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ветерано</w:t>
      </w:r>
      <w:proofErr w:type="spellEnd"/>
      <w:r w:rsidRPr="00D11031">
        <w:rPr>
          <w:sz w:val="28"/>
          <w:szCs w:val="28"/>
          <w:lang w:val="uk-UA"/>
        </w:rPr>
        <w:t xml:space="preserve">к після повернення до мирного життя. Одним із задекларованих прав є можливість отримання житла від держави. Проте ця пільга є однією із найпроблемніших.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А тому, вирішення житлового питання категорії ветеранів / ветеранок війни, зокрема, учасників бойових дій, є важливою соціально-економічною передумовою стабілізації життя суспільства нашої громади, так як в умовах сьогодення держава не в змозі у повній мірі забезпечити таких осіб безкоштовним житлом. 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Програма вирішує питання житлового забезпечення ветеранів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 xml:space="preserve">/ ветеранок війни та членів їх сімей за допомогою (із залученням) бюджетних коштів місцевого рівня, що є одним із пріоритетних завдань органів місцевого самоврядування, ще починаючи із початку антитерористичної операції. </w:t>
      </w:r>
    </w:p>
    <w:p w:rsidR="00AF053E" w:rsidRPr="00D11031" w:rsidRDefault="00AF053E" w:rsidP="00AF053E">
      <w:pPr>
        <w:pStyle w:val="Textbody"/>
        <w:spacing w:after="0"/>
        <w:jc w:val="both"/>
        <w:rPr>
          <w:lang w:val="uk-UA"/>
        </w:rPr>
      </w:pPr>
    </w:p>
    <w:p w:rsidR="00AF053E" w:rsidRPr="00D11031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ab/>
      </w:r>
      <w:r w:rsidRPr="00D11031">
        <w:rPr>
          <w:b/>
          <w:bCs/>
          <w:sz w:val="28"/>
          <w:szCs w:val="28"/>
          <w:lang w:val="uk-UA"/>
        </w:rPr>
        <w:t xml:space="preserve">2. </w:t>
      </w:r>
      <w:r w:rsidRPr="00D11031">
        <w:rPr>
          <w:b/>
          <w:sz w:val="28"/>
          <w:szCs w:val="28"/>
          <w:lang w:val="uk-UA"/>
        </w:rPr>
        <w:t>Стратегічні та оперативні цілі, на реалізацію</w:t>
      </w:r>
    </w:p>
    <w:p w:rsidR="00AF053E" w:rsidRPr="00D11031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D11031">
        <w:rPr>
          <w:b/>
          <w:sz w:val="28"/>
          <w:szCs w:val="28"/>
          <w:lang w:val="uk-UA"/>
        </w:rPr>
        <w:t>яких спрямована Програма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Сформовані завдання та заходи Програми спрямовані на досягнення оперативної цілі 2.3. </w:t>
      </w:r>
      <w:r>
        <w:rPr>
          <w:sz w:val="28"/>
          <w:szCs w:val="28"/>
          <w:lang w:val="uk-UA"/>
        </w:rPr>
        <w:t>«</w:t>
      </w:r>
      <w:r w:rsidRPr="00D11031">
        <w:rPr>
          <w:sz w:val="28"/>
          <w:szCs w:val="28"/>
          <w:lang w:val="uk-UA"/>
        </w:rPr>
        <w:t>Забезпечення доступу та надання сучасних послуг і сервісів у гуманітарній сфері, незалежно від місця проживання</w:t>
      </w:r>
      <w:r>
        <w:rPr>
          <w:sz w:val="28"/>
          <w:szCs w:val="28"/>
          <w:lang w:val="uk-UA"/>
        </w:rPr>
        <w:t>»</w:t>
      </w:r>
      <w:r w:rsidRPr="00D11031">
        <w:rPr>
          <w:sz w:val="28"/>
          <w:szCs w:val="28"/>
          <w:lang w:val="uk-UA"/>
        </w:rPr>
        <w:t xml:space="preserve"> стратегічної цілі № 2 </w:t>
      </w:r>
      <w:r>
        <w:rPr>
          <w:sz w:val="28"/>
          <w:szCs w:val="28"/>
          <w:lang w:val="uk-UA"/>
        </w:rPr>
        <w:t>«</w:t>
      </w:r>
      <w:r w:rsidRPr="00D11031">
        <w:rPr>
          <w:sz w:val="28"/>
          <w:szCs w:val="28"/>
          <w:lang w:val="uk-UA"/>
        </w:rPr>
        <w:t>Нова громада з історичним центром</w:t>
      </w:r>
      <w:r>
        <w:rPr>
          <w:sz w:val="28"/>
          <w:szCs w:val="28"/>
          <w:lang w:val="uk-UA"/>
        </w:rPr>
        <w:t>»</w:t>
      </w:r>
      <w:r w:rsidRPr="00D11031">
        <w:rPr>
          <w:sz w:val="28"/>
          <w:szCs w:val="28"/>
          <w:lang w:val="uk-UA"/>
        </w:rPr>
        <w:t xml:space="preserve"> Стратегії розвитку Луцької міської територіальної громади до 2030 року.</w:t>
      </w:r>
    </w:p>
    <w:p w:rsidR="00AF053E" w:rsidRPr="00D11031" w:rsidRDefault="00AF053E" w:rsidP="00AF053E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</w:p>
    <w:p w:rsidR="00AF053E" w:rsidRPr="00D11031" w:rsidRDefault="00AF053E" w:rsidP="00AF053E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bCs/>
          <w:sz w:val="28"/>
          <w:szCs w:val="28"/>
          <w:lang w:val="uk-UA"/>
        </w:rPr>
        <w:t>3. Визначення мети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Метою Програми є підвищення рівня забезпечення житлом на умовах співфінансування ветеранів / ветеранок війни Луцької міської територіальної громади, реєстрація місця проживання яких на дату встановлення їм статусу (дату видачі посвідчення) учасника бойових дій була в населених пунктах Луцької міської територіальної громади.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Учасниками Програми є ветерани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ветеранк</w:t>
      </w:r>
      <w:proofErr w:type="spellEnd"/>
      <w:r w:rsidRPr="00D11031">
        <w:rPr>
          <w:sz w:val="28"/>
          <w:szCs w:val="28"/>
          <w:lang w:val="uk-UA"/>
        </w:rPr>
        <w:t xml:space="preserve">и війни Луцької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 /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/ </w:t>
      </w:r>
      <w:r w:rsidRPr="00D11031">
        <w:rPr>
          <w:sz w:val="28"/>
          <w:szCs w:val="28"/>
          <w:lang w:val="uk-UA"/>
        </w:rPr>
        <w:lastRenderedPageBreak/>
        <w:t xml:space="preserve">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мають </w:t>
      </w:r>
      <w:proofErr w:type="spellStart"/>
      <w:r w:rsidRPr="00D11031">
        <w:rPr>
          <w:sz w:val="28"/>
          <w:szCs w:val="28"/>
          <w:lang w:val="uk-UA"/>
        </w:rPr>
        <w:t>стутус</w:t>
      </w:r>
      <w:proofErr w:type="spellEnd"/>
      <w:r w:rsidRPr="00D11031">
        <w:rPr>
          <w:sz w:val="28"/>
          <w:szCs w:val="28"/>
          <w:lang w:val="uk-UA"/>
        </w:rPr>
        <w:t xml:space="preserve"> учасника бойових дій і є: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lang w:val="uk-UA"/>
        </w:rPr>
      </w:pPr>
      <w:r w:rsidRPr="00D11031">
        <w:rPr>
          <w:sz w:val="28"/>
          <w:szCs w:val="28"/>
          <w:lang w:val="uk-UA"/>
        </w:rPr>
        <w:t>особами з інвалідністю внаслідок війни 3 групи</w:t>
      </w:r>
      <w:r w:rsidRPr="00D11031">
        <w:rPr>
          <w:lang w:val="uk-UA"/>
        </w:rPr>
        <w:t>;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особами,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служби.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D11031">
        <w:rPr>
          <w:sz w:val="28"/>
          <w:szCs w:val="28"/>
          <w:lang w:val="uk-UA"/>
        </w:rPr>
        <w:t xml:space="preserve"> буде </w:t>
      </w:r>
      <w:r w:rsidRPr="00430797">
        <w:rPr>
          <w:sz w:val="28"/>
          <w:szCs w:val="28"/>
          <w:lang w:val="uk-UA"/>
        </w:rPr>
        <w:t xml:space="preserve">сприяти реалізації права </w:t>
      </w:r>
      <w:r w:rsidRPr="00D11031">
        <w:rPr>
          <w:sz w:val="28"/>
          <w:szCs w:val="28"/>
          <w:lang w:val="uk-UA"/>
        </w:rPr>
        <w:t>ветеранів / ветеранок війни на житло, передбачене статтею 47 Конституції України.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Впровадження Програми дасть можливість ефективно вирішувати </w:t>
      </w:r>
      <w:r>
        <w:rPr>
          <w:sz w:val="28"/>
          <w:szCs w:val="28"/>
          <w:lang w:val="uk-UA"/>
        </w:rPr>
        <w:t>питання</w:t>
      </w:r>
      <w:r w:rsidRPr="00D11031">
        <w:rPr>
          <w:sz w:val="28"/>
          <w:szCs w:val="28"/>
          <w:lang w:val="uk-UA"/>
        </w:rPr>
        <w:t xml:space="preserve"> покращення житлових умов ветеранів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ветерано</w:t>
      </w:r>
      <w:proofErr w:type="spellEnd"/>
      <w:r w:rsidRPr="00D11031">
        <w:rPr>
          <w:sz w:val="28"/>
          <w:szCs w:val="28"/>
          <w:lang w:val="uk-UA"/>
        </w:rPr>
        <w:t>к війни Луцької міської територіальної громади.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lang w:val="uk-UA"/>
        </w:rPr>
      </w:pPr>
    </w:p>
    <w:p w:rsidR="00AF053E" w:rsidRPr="00D11031" w:rsidRDefault="00AF053E" w:rsidP="00AF053E">
      <w:pPr>
        <w:pStyle w:val="310"/>
        <w:spacing w:after="0"/>
        <w:ind w:left="0" w:firstLine="709"/>
        <w:jc w:val="center"/>
      </w:pPr>
      <w:r w:rsidRPr="00D11031">
        <w:rPr>
          <w:b/>
          <w:bCs w:val="0"/>
          <w:sz w:val="28"/>
          <w:szCs w:val="28"/>
        </w:rPr>
        <w:t xml:space="preserve">4. </w:t>
      </w:r>
      <w:r w:rsidRPr="00D11031">
        <w:rPr>
          <w:b/>
          <w:color w:val="000000"/>
          <w:sz w:val="28"/>
          <w:szCs w:val="28"/>
          <w:lang w:eastAsia="uk-UA"/>
        </w:rPr>
        <w:t>Засоби розв’язання проблеми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Реалізація Програми здійснюється шляхом придбання житла на умовах співфінансування для учасників Програми.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Однією із умов участі у Програмі є забезпечення співфінансування учасниками Програми 50-відсоткової ринкової вартості житла за рахунок особистого внеску. Крім того, співфінансування у 25-відсотковому розмірі забезпечується як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, так і за рахунок інших джерел, не заборонених законодавством. Якщо співфінансування по Програмі неможливо здійснити за рахунок інших джерел, не заборонених законодавством, співфінансування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збільшується до 50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відсотків.</w:t>
      </w:r>
    </w:p>
    <w:p w:rsidR="00AF053E" w:rsidRPr="00D11031" w:rsidRDefault="00AF053E" w:rsidP="00AF053E">
      <w:pPr>
        <w:pStyle w:val="Standard"/>
        <w:tabs>
          <w:tab w:val="left" w:pos="-234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D11031">
        <w:rPr>
          <w:sz w:val="28"/>
          <w:szCs w:val="28"/>
          <w:lang w:val="uk-UA" w:eastAsia="ar-SA"/>
        </w:rPr>
        <w:t>С</w:t>
      </w:r>
      <w:r w:rsidRPr="00D11031">
        <w:rPr>
          <w:sz w:val="28"/>
          <w:szCs w:val="28"/>
          <w:lang w:val="uk-UA"/>
        </w:rPr>
        <w:t>півфінансування</w:t>
      </w:r>
      <w:proofErr w:type="spellEnd"/>
      <w:r w:rsidRPr="00D11031">
        <w:rPr>
          <w:sz w:val="28"/>
          <w:szCs w:val="28"/>
          <w:lang w:val="uk-UA"/>
        </w:rPr>
        <w:t xml:space="preserve">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забезпечується лише при умові придбання житла в  населених пунктах Луцької міської територіальної громади.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>Придбання житла зазначеними категоріями громадян на умовах співфінансування проводиться відповідно до списку учасників Програми, які перебувають на квартирному обліку у виконавчому комітеті Луцької міської ради, з врахуванням дати взяття на пільговий квартирний облік як учасників бойових дій.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 xml:space="preserve">Переважне право щодо черговості в Програмі мають особи, які перебували в полоні чи вважалися безвісти зниклими.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Загальна площа житла для учасника Програми розраховується виходячи з нормативної площі житла. Нормативна площа – максимальна площа житла, що становить</w:t>
      </w:r>
      <w:r>
        <w:rPr>
          <w:sz w:val="28"/>
          <w:szCs w:val="28"/>
          <w:lang w:val="uk-UA"/>
        </w:rPr>
        <w:t xml:space="preserve"> 21 кв. </w:t>
      </w:r>
      <w:r w:rsidRPr="00D11031">
        <w:rPr>
          <w:sz w:val="28"/>
          <w:szCs w:val="28"/>
          <w:lang w:val="uk-UA"/>
        </w:rPr>
        <w:t>м загальної площі житла на кожного члена сім’ї та додатково 10 кв.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 xml:space="preserve">м на сім'ю. У разі проживання учасника Програми самостійно, норма житла встановлюється </w:t>
      </w:r>
      <w:r>
        <w:rPr>
          <w:sz w:val="28"/>
          <w:szCs w:val="28"/>
          <w:lang w:val="uk-UA"/>
        </w:rPr>
        <w:t>–</w:t>
      </w:r>
      <w:r w:rsidRPr="00D11031">
        <w:rPr>
          <w:sz w:val="28"/>
          <w:szCs w:val="28"/>
          <w:lang w:val="uk-UA"/>
        </w:rPr>
        <w:t xml:space="preserve"> 50 кв.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м.</w:t>
      </w:r>
    </w:p>
    <w:p w:rsidR="00AF053E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:rsidR="00AF053E" w:rsidRDefault="00AF053E" w:rsidP="00AF053E">
      <w:pPr>
        <w:pStyle w:val="Textbody"/>
        <w:spacing w:after="0"/>
        <w:jc w:val="center"/>
        <w:rPr>
          <w:sz w:val="28"/>
          <w:szCs w:val="28"/>
          <w:lang w:val="uk-UA"/>
        </w:rPr>
      </w:pPr>
    </w:p>
    <w:p w:rsidR="00AF053E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p w:rsidR="00AF053E" w:rsidRDefault="00AF053E" w:rsidP="00AF053E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p w:rsidR="00AF053E" w:rsidRPr="00D11031" w:rsidRDefault="00AF053E" w:rsidP="00AF053E">
      <w:pPr>
        <w:pStyle w:val="Textbody"/>
        <w:spacing w:after="0"/>
        <w:jc w:val="center"/>
        <w:rPr>
          <w:b/>
          <w:color w:val="000000"/>
          <w:sz w:val="28"/>
          <w:szCs w:val="28"/>
          <w:lang w:val="uk-UA" w:eastAsia="uk-UA"/>
        </w:rPr>
      </w:pPr>
      <w:r w:rsidRPr="00D11031">
        <w:rPr>
          <w:b/>
          <w:sz w:val="28"/>
          <w:szCs w:val="28"/>
          <w:lang w:val="uk-UA"/>
        </w:rPr>
        <w:lastRenderedPageBreak/>
        <w:t>5</w:t>
      </w:r>
      <w:r w:rsidRPr="00D11031">
        <w:rPr>
          <w:b/>
          <w:bCs/>
          <w:sz w:val="28"/>
          <w:szCs w:val="28"/>
          <w:lang w:val="uk-UA"/>
        </w:rPr>
        <w:t xml:space="preserve">. </w:t>
      </w:r>
      <w:r w:rsidRPr="00D11031">
        <w:rPr>
          <w:b/>
          <w:color w:val="000000"/>
          <w:sz w:val="28"/>
          <w:szCs w:val="28"/>
          <w:lang w:val="uk-UA" w:eastAsia="uk-UA"/>
        </w:rPr>
        <w:t xml:space="preserve">Перелік завдань, заходів та результативних </w:t>
      </w:r>
    </w:p>
    <w:p w:rsidR="00AF053E" w:rsidRPr="00D11031" w:rsidRDefault="00AF053E" w:rsidP="00AF053E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color w:val="000000"/>
          <w:sz w:val="28"/>
          <w:szCs w:val="28"/>
          <w:lang w:val="uk-UA" w:eastAsia="uk-UA"/>
        </w:rPr>
        <w:t>показників Програми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Придбання житла учасниками Програми відбувається шляхом акумулювання коштів на поточному рахунку учасника Програми в одному з державних банків України. При цьому, співфінансування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здійснюється після внесення на </w:t>
      </w:r>
      <w:r>
        <w:rPr>
          <w:sz w:val="28"/>
          <w:szCs w:val="28"/>
          <w:lang w:val="uk-UA"/>
        </w:rPr>
        <w:t>цей</w:t>
      </w:r>
      <w:r w:rsidRPr="00D11031">
        <w:rPr>
          <w:sz w:val="28"/>
          <w:szCs w:val="28"/>
          <w:lang w:val="uk-UA"/>
        </w:rPr>
        <w:t xml:space="preserve"> рахунок відповідної суми особою, що братиме участь у придбанні житла.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Основними завданнями Програми є: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реалізація конституційного права та соціальних гарантій, установлених законодавством щодо забезпечення житлом ветеранів</w:t>
      </w:r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ветерано</w:t>
      </w:r>
      <w:proofErr w:type="spellEnd"/>
      <w:r w:rsidRPr="00D11031">
        <w:rPr>
          <w:sz w:val="28"/>
          <w:szCs w:val="28"/>
          <w:lang w:val="uk-UA"/>
        </w:rPr>
        <w:t xml:space="preserve">к війни;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сприяння збереженню наявних робочих місць та створенню нових робочих місць за рахунок розв’язання соціально-побутової проблеми забезпечення житлом; 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створення умов для залучення коштів інвесторів.</w:t>
      </w:r>
    </w:p>
    <w:p w:rsidR="00AF053E" w:rsidRPr="00D11031" w:rsidRDefault="00AF053E" w:rsidP="00AF053E">
      <w:pPr>
        <w:pStyle w:val="Textbody"/>
        <w:widowControl/>
        <w:spacing w:after="0"/>
        <w:ind w:firstLine="567"/>
        <w:jc w:val="both"/>
        <w:rPr>
          <w:sz w:val="28"/>
          <w:szCs w:val="28"/>
          <w:lang w:val="uk-UA"/>
        </w:rPr>
      </w:pPr>
      <w:r w:rsidRPr="00430797">
        <w:rPr>
          <w:rFonts w:cs="Times New Roman"/>
          <w:sz w:val="28"/>
          <w:szCs w:val="28"/>
          <w:lang w:val="uk-UA"/>
        </w:rPr>
        <w:t>Перелік завдань, заходів та результативні показники</w:t>
      </w:r>
      <w:r w:rsidRPr="00430797">
        <w:rPr>
          <w:sz w:val="28"/>
          <w:szCs w:val="28"/>
          <w:lang w:val="uk-UA"/>
        </w:rPr>
        <w:t xml:space="preserve"> </w:t>
      </w:r>
      <w:r w:rsidRPr="00D11031">
        <w:rPr>
          <w:sz w:val="28"/>
          <w:szCs w:val="28"/>
          <w:lang w:val="uk-UA"/>
        </w:rPr>
        <w:t>Програми наведено у додатку 2 до Програми.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співфінансування. 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</w:p>
    <w:p w:rsidR="00AF053E" w:rsidRPr="00D11031" w:rsidRDefault="00AF053E" w:rsidP="00AF053E">
      <w:pPr>
        <w:pStyle w:val="310"/>
        <w:spacing w:after="0"/>
        <w:ind w:left="0" w:firstLine="709"/>
        <w:jc w:val="center"/>
        <w:rPr>
          <w:b/>
          <w:sz w:val="28"/>
          <w:szCs w:val="28"/>
          <w:lang w:eastAsia="uk-UA"/>
        </w:rPr>
      </w:pPr>
      <w:r w:rsidRPr="00D11031">
        <w:rPr>
          <w:b/>
          <w:color w:val="000000"/>
          <w:sz w:val="28"/>
          <w:szCs w:val="28"/>
        </w:rPr>
        <w:t xml:space="preserve">6. </w:t>
      </w:r>
      <w:r w:rsidRPr="00D11031">
        <w:rPr>
          <w:b/>
          <w:sz w:val="28"/>
          <w:szCs w:val="28"/>
          <w:lang w:eastAsia="uk-UA"/>
        </w:rPr>
        <w:t xml:space="preserve">Координація та контроль за ходом виконання Програми. </w:t>
      </w:r>
    </w:p>
    <w:p w:rsidR="00AF053E" w:rsidRPr="00D11031" w:rsidRDefault="00AF053E" w:rsidP="00AF053E">
      <w:pPr>
        <w:pStyle w:val="310"/>
        <w:spacing w:after="0"/>
        <w:ind w:left="0" w:firstLine="709"/>
        <w:jc w:val="center"/>
      </w:pPr>
      <w:r w:rsidRPr="00D11031">
        <w:rPr>
          <w:b/>
          <w:sz w:val="28"/>
          <w:szCs w:val="28"/>
          <w:lang w:eastAsia="uk-UA"/>
        </w:rPr>
        <w:t>Звіт про виконання Програми</w:t>
      </w:r>
    </w:p>
    <w:p w:rsidR="00AF053E" w:rsidRPr="00D11031" w:rsidRDefault="00AF053E" w:rsidP="00AF053E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Координація та контроль за ходом виконання Програми здійснює заступник міського голови</w:t>
      </w:r>
      <w:r w:rsidRPr="00FF4F08">
        <w:rPr>
          <w:color w:val="FF0000"/>
          <w:sz w:val="28"/>
          <w:szCs w:val="28"/>
          <w:lang w:val="uk-UA"/>
        </w:rPr>
        <w:t xml:space="preserve"> </w:t>
      </w:r>
      <w:r w:rsidRPr="00D11031">
        <w:rPr>
          <w:sz w:val="28"/>
          <w:szCs w:val="28"/>
          <w:lang w:val="uk-UA"/>
        </w:rPr>
        <w:t>та постійна комісія міської ради з питань планування соціально-економічного розвитку, бюджету та фінансів. Департамент з питань ветеранської політики міської ради протягом двох місяців року, наступного за звітним, подає на розгляд міській раді звіт про виконання Програми.</w:t>
      </w:r>
    </w:p>
    <w:p w:rsidR="00F864AB" w:rsidRPr="00AF053E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274029" w:rsidRPr="005C1BA5" w:rsidRDefault="00274029" w:rsidP="00F864AB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F864AB" w:rsidRPr="005C1BA5" w:rsidRDefault="00F864AB" w:rsidP="00F864AB">
      <w:pPr>
        <w:pStyle w:val="Textbody"/>
        <w:spacing w:after="0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Секретар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міської</w:t>
      </w:r>
      <w:proofErr w:type="spellEnd"/>
      <w:r w:rsidRPr="005C1BA5">
        <w:rPr>
          <w:sz w:val="28"/>
          <w:szCs w:val="28"/>
          <w:lang w:val="ru-RU"/>
        </w:rPr>
        <w:t xml:space="preserve"> ради                                                      </w:t>
      </w:r>
      <w:r w:rsidRPr="005C1BA5">
        <w:rPr>
          <w:sz w:val="28"/>
          <w:szCs w:val="28"/>
          <w:lang w:val="uk-UA"/>
        </w:rPr>
        <w:t xml:space="preserve">  Юрій БЕЗПЯТКО</w:t>
      </w:r>
    </w:p>
    <w:p w:rsidR="00F864AB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F864AB" w:rsidRPr="005C1BA5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F864AB" w:rsidRPr="005C1BA5" w:rsidRDefault="006D0C50" w:rsidP="00F864AB">
      <w:pPr>
        <w:pStyle w:val="Textbody"/>
        <w:spacing w:after="0"/>
        <w:rPr>
          <w:lang w:val="ru-RU"/>
        </w:rPr>
        <w:sectPr w:rsidR="00F864AB" w:rsidRPr="005C1BA5" w:rsidSect="00AF053E">
          <w:headerReference w:type="default" r:id="rId9"/>
          <w:pgSz w:w="11906" w:h="16838"/>
          <w:pgMar w:top="1134" w:right="567" w:bottom="1134" w:left="1985" w:header="709" w:footer="709" w:gutter="0"/>
          <w:pgNumType w:start="2"/>
          <w:cols w:space="720"/>
          <w:docGrid w:linePitch="326"/>
        </w:sectPr>
      </w:pPr>
      <w:r>
        <w:rPr>
          <w:lang w:val="uk-UA"/>
        </w:rPr>
        <w:t>Кобилинський 739 900</w:t>
      </w:r>
    </w:p>
    <w:p w:rsidR="00FF4E0A" w:rsidRPr="005F4CB9" w:rsidRDefault="00FF4E0A" w:rsidP="00FF4E0A">
      <w:pPr>
        <w:pStyle w:val="Textbody"/>
        <w:widowControl/>
        <w:spacing w:after="0"/>
        <w:ind w:right="536" w:firstLine="9781"/>
        <w:jc w:val="both"/>
        <w:rPr>
          <w:rFonts w:cs="Times New Roman"/>
          <w:color w:val="000000"/>
          <w:sz w:val="28"/>
          <w:lang w:val="uk-UA"/>
        </w:rPr>
      </w:pPr>
      <w:r w:rsidRPr="005F4CB9">
        <w:rPr>
          <w:rFonts w:cs="Times New Roman"/>
          <w:color w:val="000000"/>
          <w:sz w:val="28"/>
          <w:lang w:val="uk-UA"/>
        </w:rPr>
        <w:lastRenderedPageBreak/>
        <w:t>Додаток 1</w:t>
      </w:r>
    </w:p>
    <w:p w:rsidR="00FF4E0A" w:rsidRPr="005F4CB9" w:rsidRDefault="00FF4E0A" w:rsidP="00FF4E0A">
      <w:pPr>
        <w:pStyle w:val="Textbody"/>
        <w:widowControl/>
        <w:tabs>
          <w:tab w:val="left" w:pos="13892"/>
        </w:tabs>
        <w:spacing w:after="0"/>
        <w:ind w:left="9781" w:right="-31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lang w:val="uk-UA"/>
        </w:rPr>
        <w:t>до Програми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</w:t>
      </w:r>
      <w:r w:rsidRPr="005F4CB9">
        <w:rPr>
          <w:rFonts w:cs="Times New Roman"/>
          <w:color w:val="000000"/>
          <w:sz w:val="28"/>
          <w:szCs w:val="28"/>
          <w:lang w:val="uk-UA"/>
        </w:rPr>
        <w:t>забезпечення житлом на умовах співфінансування ветеранів</w:t>
      </w:r>
      <w:r>
        <w:rPr>
          <w:rFonts w:cs="Times New Roman"/>
          <w:color w:val="000000"/>
          <w:sz w:val="28"/>
          <w:szCs w:val="28"/>
          <w:lang w:val="uk-UA"/>
        </w:rPr>
        <w:t> </w:t>
      </w:r>
      <w:r w:rsidRPr="005F4CB9">
        <w:rPr>
          <w:rFonts w:cs="Times New Roman"/>
          <w:color w:val="000000"/>
          <w:sz w:val="28"/>
          <w:szCs w:val="28"/>
          <w:lang w:val="uk-UA"/>
        </w:rPr>
        <w:t>/ ветеранок війни та членів їх сімей</w:t>
      </w:r>
    </w:p>
    <w:p w:rsidR="00FF4E0A" w:rsidRPr="005F4CB9" w:rsidRDefault="00FF4E0A" w:rsidP="00FF4E0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F4E0A" w:rsidRPr="005F4CB9" w:rsidRDefault="00FF4E0A" w:rsidP="00FF4E0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F4E0A" w:rsidRPr="005F4CB9" w:rsidRDefault="00FF4E0A" w:rsidP="00FF4E0A">
      <w:pPr>
        <w:jc w:val="center"/>
        <w:rPr>
          <w:rFonts w:ascii="Liberation Serif" w:hAnsi="Liberation Serif" w:cs="Arial"/>
          <w:color w:val="auto"/>
          <w:sz w:val="28"/>
          <w:szCs w:val="28"/>
          <w:lang w:val="uk-UA" w:eastAsia="zh-CN"/>
        </w:rPr>
      </w:pPr>
      <w:r w:rsidRPr="005F4CB9">
        <w:rPr>
          <w:b/>
          <w:bCs/>
          <w:color w:val="000000"/>
          <w:sz w:val="28"/>
          <w:szCs w:val="28"/>
          <w:lang w:val="uk-UA"/>
        </w:rPr>
        <w:t xml:space="preserve">Ресурсне забезпечення </w:t>
      </w:r>
    </w:p>
    <w:p w:rsidR="00FF4E0A" w:rsidRPr="005F4CB9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bCs/>
          <w:color w:val="000000"/>
          <w:spacing w:val="-1"/>
          <w:sz w:val="28"/>
          <w:szCs w:val="28"/>
          <w:lang w:val="uk-UA" w:eastAsia="uk-UA"/>
        </w:rPr>
        <w:t xml:space="preserve">Програми 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забезпечення житлом на умовах співфінансування </w:t>
      </w:r>
    </w:p>
    <w:p w:rsidR="00FF4E0A" w:rsidRPr="005F4CB9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>ветеранів / ветеранок війни та членів їх сімей</w:t>
      </w:r>
    </w:p>
    <w:p w:rsidR="00FF4E0A" w:rsidRPr="005F4CB9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577"/>
        <w:gridCol w:w="2438"/>
        <w:gridCol w:w="1878"/>
        <w:gridCol w:w="2065"/>
        <w:gridCol w:w="1972"/>
        <w:gridCol w:w="1689"/>
        <w:gridCol w:w="2111"/>
        <w:gridCol w:w="1979"/>
      </w:tblGrid>
      <w:tr w:rsidR="00FF4E0A" w:rsidRPr="005F4CB9" w:rsidTr="00FF4E0A">
        <w:trPr>
          <w:trHeight w:val="1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 xml:space="preserve">№ </w:t>
            </w:r>
          </w:p>
          <w:p w:rsidR="00FF4E0A" w:rsidRPr="005F4CB9" w:rsidRDefault="00FF4E0A" w:rsidP="002F5234">
            <w:pPr>
              <w:ind w:left="-113" w:right="-113"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Default="00FF4E0A" w:rsidP="002F5234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>Обсяг коштів,</w:t>
            </w:r>
          </w:p>
          <w:p w:rsidR="00FF4E0A" w:rsidRDefault="00FF4E0A" w:rsidP="002F5234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 xml:space="preserve"> які планується залучити на виконання Програми за джерелами фінансування, </w:t>
            </w:r>
            <w:proofErr w:type="spellStart"/>
            <w:r w:rsidRPr="005F4CB9">
              <w:rPr>
                <w:bCs/>
                <w:color w:val="000000"/>
                <w:lang w:val="uk-UA"/>
              </w:rPr>
              <w:t>тис</w:t>
            </w:r>
            <w:proofErr w:type="spellEnd"/>
            <w:r w:rsidRPr="005F4CB9">
              <w:rPr>
                <w:bCs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> </w:t>
            </w:r>
            <w:r w:rsidRPr="005F4CB9">
              <w:rPr>
                <w:bCs/>
                <w:color w:val="000000"/>
                <w:lang w:val="uk-UA"/>
              </w:rPr>
              <w:t>грн</w:t>
            </w:r>
          </w:p>
          <w:p w:rsidR="00FF4E0A" w:rsidRPr="005F4CB9" w:rsidRDefault="00FF4E0A" w:rsidP="002F5234">
            <w:pPr>
              <w:ind w:left="-113" w:right="-113"/>
              <w:jc w:val="center"/>
              <w:rPr>
                <w:kern w:val="2"/>
                <w:lang w:val="uk-UA" w:eastAsia="zh-CN" w:bidi="hi-I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2026 рік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2027 рік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2028 рік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 xml:space="preserve">2029 </w:t>
            </w:r>
            <w:r w:rsidRPr="005F4CB9">
              <w:rPr>
                <w:bCs/>
                <w:color w:val="000000"/>
                <w:lang w:val="uk-UA"/>
              </w:rPr>
              <w:t>рік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lang w:val="uk-UA"/>
              </w:rPr>
              <w:t xml:space="preserve">2030 </w:t>
            </w:r>
            <w:r w:rsidRPr="005F4CB9">
              <w:rPr>
                <w:bCs/>
                <w:color w:val="000000"/>
                <w:lang w:val="uk-UA"/>
              </w:rPr>
              <w:t>рік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E0A" w:rsidRPr="005F4CB9" w:rsidRDefault="00FF4E0A" w:rsidP="002F5234">
            <w:pPr>
              <w:jc w:val="center"/>
              <w:rPr>
                <w:bCs/>
                <w:color w:val="000000"/>
                <w:lang w:val="uk-UA"/>
              </w:rPr>
            </w:pPr>
          </w:p>
          <w:p w:rsidR="00FF4E0A" w:rsidRPr="005F4CB9" w:rsidRDefault="00FF4E0A" w:rsidP="002F5234">
            <w:pPr>
              <w:jc w:val="center"/>
              <w:rPr>
                <w:bCs/>
                <w:color w:val="000000"/>
                <w:lang w:val="uk-UA"/>
              </w:rPr>
            </w:pPr>
          </w:p>
          <w:p w:rsidR="00FF4E0A" w:rsidRPr="005F4CB9" w:rsidRDefault="00FF4E0A" w:rsidP="002F5234">
            <w:pPr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 xml:space="preserve">Загальний обсяг фінансування, </w:t>
            </w:r>
          </w:p>
          <w:p w:rsidR="00FF4E0A" w:rsidRPr="005F4CB9" w:rsidRDefault="00FF4E0A" w:rsidP="002F5234">
            <w:pPr>
              <w:jc w:val="center"/>
              <w:rPr>
                <w:bCs/>
                <w:color w:val="000000"/>
                <w:lang w:val="uk-UA"/>
              </w:rPr>
            </w:pPr>
            <w:proofErr w:type="spellStart"/>
            <w:r w:rsidRPr="005F4CB9">
              <w:rPr>
                <w:bCs/>
                <w:color w:val="000000"/>
                <w:lang w:val="uk-UA"/>
              </w:rPr>
              <w:t>тис</w:t>
            </w:r>
            <w:proofErr w:type="spellEnd"/>
            <w:r w:rsidRPr="005F4CB9">
              <w:rPr>
                <w:bCs/>
                <w:color w:val="000000"/>
                <w:lang w:val="uk-UA"/>
              </w:rPr>
              <w:t>.</w:t>
            </w:r>
            <w:r>
              <w:rPr>
                <w:bCs/>
                <w:color w:val="000000"/>
                <w:lang w:val="uk-UA"/>
              </w:rPr>
              <w:t> </w:t>
            </w:r>
            <w:r w:rsidRPr="005F4CB9">
              <w:rPr>
                <w:bCs/>
                <w:color w:val="000000"/>
                <w:lang w:val="uk-UA"/>
              </w:rPr>
              <w:t>грн</w:t>
            </w:r>
          </w:p>
        </w:tc>
      </w:tr>
      <w:tr w:rsidR="00FF4E0A" w:rsidRPr="005F4CB9" w:rsidTr="00FF4E0A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rPr>
                <w:bCs/>
                <w:kern w:val="2"/>
                <w:lang w:val="uk-UA" w:eastAsia="zh-CN" w:bidi="hi-IN"/>
              </w:rPr>
            </w:pPr>
            <w:r w:rsidRPr="005F4CB9">
              <w:rPr>
                <w:bCs/>
                <w:kern w:val="2"/>
                <w:lang w:val="uk-UA" w:eastAsia="zh-CN" w:bidi="hi-IN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E0A" w:rsidRPr="005F4CB9" w:rsidRDefault="00FF4E0A" w:rsidP="002F5234">
            <w:pPr>
              <w:ind w:right="-113"/>
              <w:rPr>
                <w:color w:val="000000"/>
                <w:lang w:val="uk-UA"/>
              </w:rPr>
            </w:pPr>
            <w:r w:rsidRPr="005F4CB9">
              <w:rPr>
                <w:color w:val="000000"/>
                <w:lang w:val="uk-UA"/>
              </w:rPr>
              <w:t xml:space="preserve">Обсяг фінансових ресурсів всього, </w:t>
            </w:r>
          </w:p>
          <w:p w:rsidR="00FF4E0A" w:rsidRPr="005F4CB9" w:rsidRDefault="00FF4E0A" w:rsidP="002F5234">
            <w:pPr>
              <w:ind w:right="-113"/>
              <w:rPr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64 000,0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68 000,0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72 000,0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76 000,0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80 000,0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bCs/>
                <w:kern w:val="2"/>
                <w:lang w:val="uk-UA" w:eastAsia="zh-CN" w:bidi="hi-IN"/>
              </w:rPr>
            </w:pPr>
            <w:r w:rsidRPr="005F4CB9">
              <w:rPr>
                <w:bCs/>
                <w:kern w:val="2"/>
                <w:lang w:val="uk-UA" w:eastAsia="zh-CN" w:bidi="hi-IN"/>
              </w:rPr>
              <w:t>360 000,0</w:t>
            </w:r>
          </w:p>
        </w:tc>
      </w:tr>
      <w:tr w:rsidR="00FF4E0A" w:rsidRPr="005F4CB9" w:rsidTr="00FF4E0A">
        <w:trPr>
          <w:trHeight w:val="49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E0A" w:rsidRPr="005F4CB9" w:rsidRDefault="00FF4E0A" w:rsidP="002F5234">
            <w:pPr>
              <w:ind w:left="-113" w:right="-113"/>
              <w:jc w:val="center"/>
              <w:rPr>
                <w:color w:val="000000"/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>1.1.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E0A" w:rsidRPr="005F4CB9" w:rsidRDefault="00FF4E0A" w:rsidP="002F5234">
            <w:pPr>
              <w:ind w:right="-113"/>
              <w:rPr>
                <w:color w:val="000000"/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 xml:space="preserve">кошти бюджету </w:t>
            </w:r>
            <w:r w:rsidRPr="005F4CB9">
              <w:rPr>
                <w:color w:val="000000"/>
                <w:spacing w:val="-1"/>
                <w:lang w:val="uk-UA" w:eastAsia="uk-UA"/>
              </w:rPr>
              <w:t>громади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lang w:val="uk-UA"/>
              </w:rPr>
              <w:t>16 000,0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17 000,0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18 000,0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19 000,0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20 000,0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90 000,0</w:t>
            </w:r>
          </w:p>
        </w:tc>
      </w:tr>
      <w:tr w:rsidR="00FF4E0A" w:rsidRPr="005F4CB9" w:rsidTr="00FF4E0A">
        <w:trPr>
          <w:trHeight w:val="49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E0A" w:rsidRPr="005F4CB9" w:rsidRDefault="00FF4E0A" w:rsidP="002F5234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>1.2.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E0A" w:rsidRPr="005F4CB9" w:rsidRDefault="00FF4E0A" w:rsidP="002F5234">
            <w:pPr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>кошти інших джерел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48 000,0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51 000,0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54 000,0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E0A" w:rsidRPr="005F4CB9" w:rsidRDefault="00FF4E0A" w:rsidP="002F5234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57 000,0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60 000,0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E0A" w:rsidRPr="005F4CB9" w:rsidRDefault="00FF4E0A" w:rsidP="002F5234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270 000,0</w:t>
            </w:r>
          </w:p>
        </w:tc>
        <w:bookmarkStart w:id="0" w:name="__DdeLink__748_1358602325"/>
        <w:bookmarkEnd w:id="0"/>
      </w:tr>
    </w:tbl>
    <w:p w:rsidR="00FF4E0A" w:rsidRPr="005F4CB9" w:rsidRDefault="00FF4E0A" w:rsidP="00FF4E0A">
      <w:pPr>
        <w:jc w:val="both"/>
        <w:rPr>
          <w:color w:val="000000"/>
          <w:lang w:val="uk-UA"/>
        </w:rPr>
      </w:pPr>
    </w:p>
    <w:p w:rsidR="00FF4E0A" w:rsidRDefault="00FF4E0A" w:rsidP="00FF4E0A">
      <w:pPr>
        <w:jc w:val="both"/>
        <w:rPr>
          <w:color w:val="000000"/>
          <w:spacing w:val="-1"/>
          <w:lang w:val="uk-UA" w:eastAsia="uk-UA"/>
        </w:rPr>
      </w:pPr>
    </w:p>
    <w:p w:rsidR="00FF4E0A" w:rsidRPr="005F4CB9" w:rsidRDefault="00FF4E0A" w:rsidP="00FF4E0A">
      <w:pPr>
        <w:jc w:val="both"/>
        <w:rPr>
          <w:color w:val="000000"/>
          <w:spacing w:val="-1"/>
          <w:lang w:val="uk-UA" w:eastAsia="uk-UA"/>
        </w:rPr>
      </w:pPr>
      <w:r>
        <w:rPr>
          <w:color w:val="000000"/>
          <w:spacing w:val="-1"/>
          <w:lang w:val="uk-UA" w:eastAsia="uk-UA"/>
        </w:rPr>
        <w:t>Кобилинський 739 90</w:t>
      </w:r>
    </w:p>
    <w:p w:rsidR="00FF4E0A" w:rsidRPr="005F4CB9" w:rsidRDefault="00FF4E0A" w:rsidP="00FF4E0A">
      <w:pPr>
        <w:jc w:val="both"/>
        <w:rPr>
          <w:color w:val="000000"/>
          <w:spacing w:val="-1"/>
          <w:lang w:val="uk-UA" w:eastAsia="uk-UA"/>
        </w:rPr>
      </w:pPr>
    </w:p>
    <w:p w:rsidR="00FF4E0A" w:rsidRPr="005F4CB9" w:rsidRDefault="00FF4E0A" w:rsidP="00FF4E0A">
      <w:pPr>
        <w:jc w:val="both"/>
        <w:rPr>
          <w:color w:val="auto"/>
          <w:lang w:val="uk-UA"/>
        </w:rPr>
      </w:pPr>
    </w:p>
    <w:p w:rsidR="00FF4E0A" w:rsidRPr="005F4CB9" w:rsidRDefault="00FF4E0A" w:rsidP="00FF4E0A">
      <w:pPr>
        <w:jc w:val="both"/>
        <w:rPr>
          <w:color w:val="auto"/>
          <w:lang w:val="uk-UA"/>
        </w:rPr>
      </w:pPr>
    </w:p>
    <w:p w:rsidR="00FF4E0A" w:rsidRDefault="00FF4E0A" w:rsidP="00FF4E0A">
      <w:pPr>
        <w:pStyle w:val="Textbody"/>
        <w:widowControl/>
        <w:spacing w:after="0"/>
        <w:ind w:right="395" w:firstLine="9781"/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FF4E0A" w:rsidRDefault="00FF4E0A" w:rsidP="00FF4E0A">
      <w:pPr>
        <w:pStyle w:val="Textbody"/>
        <w:widowControl/>
        <w:spacing w:after="0"/>
        <w:ind w:right="395" w:firstLine="9781"/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FF4E0A" w:rsidRPr="005F4CB9" w:rsidRDefault="00FF4E0A" w:rsidP="00FF4E0A">
      <w:pPr>
        <w:pStyle w:val="Textbody"/>
        <w:widowControl/>
        <w:spacing w:after="0"/>
        <w:ind w:right="395" w:firstLine="9781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szCs w:val="28"/>
          <w:lang w:val="uk-UA"/>
        </w:rPr>
        <w:lastRenderedPageBreak/>
        <w:t>Додаток 2</w:t>
      </w:r>
    </w:p>
    <w:p w:rsidR="00FF4E0A" w:rsidRPr="005F4CB9" w:rsidRDefault="00FF4E0A" w:rsidP="00311B03">
      <w:pPr>
        <w:pStyle w:val="Textbody"/>
        <w:widowControl/>
        <w:spacing w:after="0"/>
        <w:ind w:left="9781" w:right="-31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szCs w:val="28"/>
          <w:lang w:val="uk-UA"/>
        </w:rPr>
        <w:t>до Програми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</w:t>
      </w:r>
      <w:r w:rsidRPr="005F4CB9">
        <w:rPr>
          <w:rFonts w:cs="Times New Roman"/>
          <w:color w:val="000000"/>
          <w:sz w:val="28"/>
          <w:szCs w:val="28"/>
          <w:lang w:val="uk-UA"/>
        </w:rPr>
        <w:t>забезпечення житлом на умовах співфінансування ветеранів</w:t>
      </w:r>
      <w:r>
        <w:rPr>
          <w:rFonts w:cs="Times New Roman"/>
          <w:color w:val="000000"/>
          <w:sz w:val="28"/>
          <w:szCs w:val="28"/>
          <w:lang w:val="uk-UA"/>
        </w:rPr>
        <w:t> </w:t>
      </w:r>
      <w:r w:rsidRPr="005F4CB9">
        <w:rPr>
          <w:rFonts w:cs="Times New Roman"/>
          <w:color w:val="000000"/>
          <w:sz w:val="28"/>
          <w:szCs w:val="28"/>
          <w:lang w:val="uk-UA"/>
        </w:rPr>
        <w:t>/ ветеранок війни та членів їх сімей</w:t>
      </w:r>
    </w:p>
    <w:p w:rsidR="00FF4E0A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:rsidR="00FF4E0A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:rsidR="00FF4E0A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:rsidR="00311B03" w:rsidRPr="005F4CB9" w:rsidRDefault="00311B03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bookmarkStart w:id="1" w:name="_GoBack"/>
      <w:bookmarkEnd w:id="1"/>
    </w:p>
    <w:p w:rsidR="00FF4E0A" w:rsidRPr="005F4CB9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>Перелік завдань, заходів та результативні показни</w:t>
      </w:r>
      <w:r>
        <w:rPr>
          <w:rFonts w:cs="Times New Roman"/>
          <w:b/>
          <w:color w:val="000000"/>
          <w:sz w:val="28"/>
          <w:szCs w:val="28"/>
          <w:lang w:val="uk-UA"/>
        </w:rPr>
        <w:t>к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>и</w:t>
      </w:r>
    </w:p>
    <w:p w:rsidR="00FF4E0A" w:rsidRPr="005F4CB9" w:rsidRDefault="00FF4E0A" w:rsidP="00FF4E0A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>Програми забезпечення житлом на умовах співфінансування ветеранів / ветеранок війни</w:t>
      </w:r>
      <w:r w:rsidRPr="005F4CB9">
        <w:rPr>
          <w:b/>
          <w:sz w:val="28"/>
          <w:szCs w:val="28"/>
          <w:lang w:val="uk-UA"/>
        </w:rPr>
        <w:t xml:space="preserve"> 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>та членів їх сімей</w:t>
      </w:r>
    </w:p>
    <w:p w:rsidR="00FF4E0A" w:rsidRDefault="00FF4E0A" w:rsidP="00FF4E0A">
      <w:pPr>
        <w:jc w:val="both"/>
        <w:rPr>
          <w:szCs w:val="28"/>
          <w:lang w:val="uk-UA"/>
        </w:rPr>
      </w:pPr>
    </w:p>
    <w:p w:rsidR="00FF4E0A" w:rsidRDefault="00FF4E0A" w:rsidP="00FF4E0A">
      <w:pPr>
        <w:jc w:val="both"/>
        <w:rPr>
          <w:szCs w:val="28"/>
          <w:lang w:val="uk-UA"/>
        </w:rPr>
      </w:pPr>
    </w:p>
    <w:p w:rsidR="00311B03" w:rsidRPr="005F4CB9" w:rsidRDefault="00311B03" w:rsidP="00FF4E0A">
      <w:pPr>
        <w:jc w:val="both"/>
        <w:rPr>
          <w:szCs w:val="28"/>
          <w:lang w:val="uk-UA"/>
        </w:rPr>
      </w:pPr>
    </w:p>
    <w:tbl>
      <w:tblPr>
        <w:tblW w:w="15593" w:type="dxa"/>
        <w:tblInd w:w="-11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559"/>
        <w:gridCol w:w="1134"/>
        <w:gridCol w:w="1276"/>
        <w:gridCol w:w="992"/>
        <w:gridCol w:w="1134"/>
        <w:gridCol w:w="992"/>
        <w:gridCol w:w="992"/>
        <w:gridCol w:w="993"/>
        <w:gridCol w:w="2409"/>
      </w:tblGrid>
      <w:tr w:rsidR="00FF4E0A" w:rsidRPr="00FF4E0A" w:rsidTr="00FF4E0A"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№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Назва завдання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Назва заходу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Терміни виконання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Фінансування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Результативні показники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4E0A" w:rsidRPr="00FF4E0A" w:rsidTr="00FF4E0A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Джерела</w:t>
            </w:r>
          </w:p>
        </w:tc>
        <w:tc>
          <w:tcPr>
            <w:tcW w:w="5103" w:type="dxa"/>
            <w:gridSpan w:val="5"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Обсяги,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 xml:space="preserve">тис. </w:t>
            </w:r>
            <w:proofErr w:type="spellStart"/>
            <w:r w:rsidRPr="00FF4E0A">
              <w:rPr>
                <w:color w:val="000000"/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</w:tr>
      <w:tr w:rsidR="00FF4E0A" w:rsidRPr="00FF4E0A" w:rsidTr="00FF4E0A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</w:tr>
      <w:tr w:rsidR="00FF4E0A" w:rsidRPr="00FF4E0A" w:rsidTr="00FF4E0A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</w:tr>
      <w:tr w:rsidR="00FF4E0A" w:rsidRPr="00FF4E0A" w:rsidTr="00FF4E0A">
        <w:trPr>
          <w:trHeight w:val="360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 xml:space="preserve">Забезпечення житлом </w:t>
            </w:r>
            <w:r w:rsidRPr="00FF4E0A">
              <w:rPr>
                <w:color w:val="000000"/>
                <w:sz w:val="22"/>
                <w:szCs w:val="22"/>
              </w:rPr>
              <w:t xml:space="preserve">на умовах співфінансування </w:t>
            </w:r>
            <w:r w:rsidRPr="00FF4E0A">
              <w:rPr>
                <w:rStyle w:val="rvts15"/>
                <w:color w:val="000000"/>
                <w:sz w:val="22"/>
                <w:szCs w:val="22"/>
              </w:rPr>
              <w:t xml:space="preserve"> </w:t>
            </w:r>
            <w:r w:rsidRPr="00FF4E0A">
              <w:rPr>
                <w:color w:val="000000"/>
                <w:sz w:val="22"/>
                <w:szCs w:val="22"/>
              </w:rPr>
              <w:t>ветеранів / ветеранок війни та членів їх сімей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 xml:space="preserve">Придбання житла на умовах співфінансування </w:t>
            </w:r>
            <w:r w:rsidRPr="00FF4E0A">
              <w:rPr>
                <w:color w:val="000000"/>
                <w:sz w:val="22"/>
                <w:szCs w:val="22"/>
              </w:rPr>
              <w:t>ветеранів / ветеранок війни та членів їх сімей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Департамент житлово-комунального господарства,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департамент з питань ветеранської політики, департамент фінансів, бюджету та аудиту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2026–2030 роки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Кошти бюджету громади: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кошти інших джерел: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16 000,0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  <w:r w:rsidRPr="00FF4E0A"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  <w:t>48 000,0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  <w:r w:rsidRPr="00FF4E0A"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  <w:t>17 000,0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</w:pPr>
            <w:r w:rsidRPr="00FF4E0A">
              <w:rPr>
                <w:rFonts w:eastAsia="Andale Sans UI" w:cs="Tahoma"/>
                <w:kern w:val="3"/>
                <w:sz w:val="22"/>
                <w:szCs w:val="22"/>
                <w:lang w:eastAsia="en-US" w:bidi="en-US"/>
              </w:rPr>
              <w:t>51 000,0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18 000,0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54 000,0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19 000,0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57 000,0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20 000,0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</w:p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sz w:val="22"/>
                <w:szCs w:val="22"/>
              </w:rPr>
              <w:t>60 000,0</w:t>
            </w:r>
          </w:p>
          <w:p w:rsidR="00FF4E0A" w:rsidRPr="00FF4E0A" w:rsidRDefault="00FF4E0A" w:rsidP="00FF4E0A">
            <w:pPr>
              <w:pStyle w:val="af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4E0A" w:rsidRPr="00FF4E0A" w:rsidRDefault="00FF4E0A" w:rsidP="00FF4E0A">
            <w:pPr>
              <w:pStyle w:val="af7"/>
              <w:jc w:val="center"/>
              <w:rPr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Поліпшення житлових умов ветеранів / ветеранок війни та членів їх сімей</w:t>
            </w:r>
          </w:p>
        </w:tc>
      </w:tr>
      <w:tr w:rsidR="00FF4E0A" w:rsidRPr="00FF4E0A" w:rsidTr="00FF4E0A"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lastRenderedPageBreak/>
              <w:t xml:space="preserve">Всього за роками, у тому числі: 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 xml:space="preserve"> кошти бюджету Луцької міської територіальної громади: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кошти інших джерел: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360 000,0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90 000,0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FF4E0A" w:rsidRPr="00FF4E0A" w:rsidTr="00FF4E0A"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Всього за джерелами фінансування, у тому числі: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кошти бюджету Луцької міської територіальної громади: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кошти інших джерел: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360 000,0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90 000,0</w:t>
            </w:r>
          </w:p>
          <w:p w:rsidR="00FF4E0A" w:rsidRPr="00FF4E0A" w:rsidRDefault="00FF4E0A" w:rsidP="00FF4E0A">
            <w:pPr>
              <w:pStyle w:val="af7"/>
              <w:jc w:val="right"/>
              <w:rPr>
                <w:color w:val="000000"/>
                <w:sz w:val="22"/>
                <w:szCs w:val="22"/>
              </w:rPr>
            </w:pPr>
            <w:r w:rsidRPr="00FF4E0A">
              <w:rPr>
                <w:color w:val="000000"/>
                <w:sz w:val="22"/>
                <w:szCs w:val="22"/>
              </w:rPr>
              <w:t>270,0</w:t>
            </w:r>
          </w:p>
        </w:tc>
      </w:tr>
    </w:tbl>
    <w:p w:rsidR="00FF4E0A" w:rsidRPr="005F4CB9" w:rsidRDefault="00FF4E0A" w:rsidP="00FF4E0A">
      <w:pPr>
        <w:jc w:val="both"/>
        <w:rPr>
          <w:lang w:val="uk-UA"/>
        </w:rPr>
      </w:pPr>
    </w:p>
    <w:p w:rsidR="00FF4E0A" w:rsidRDefault="00FF4E0A" w:rsidP="00FF4E0A">
      <w:pPr>
        <w:jc w:val="both"/>
        <w:rPr>
          <w:szCs w:val="28"/>
          <w:lang w:val="uk-UA"/>
        </w:rPr>
      </w:pPr>
    </w:p>
    <w:p w:rsidR="00FF4E0A" w:rsidRDefault="00FF4E0A" w:rsidP="00FF4E0A">
      <w:pPr>
        <w:jc w:val="both"/>
        <w:rPr>
          <w:szCs w:val="28"/>
          <w:lang w:val="uk-UA"/>
        </w:rPr>
      </w:pPr>
    </w:p>
    <w:p w:rsidR="00FF4E0A" w:rsidRPr="005F4CB9" w:rsidRDefault="00FF4E0A" w:rsidP="00FF4E0A">
      <w:pPr>
        <w:jc w:val="both"/>
        <w:rPr>
          <w:lang w:val="uk-UA"/>
        </w:rPr>
      </w:pPr>
      <w:r w:rsidRPr="005F4CB9">
        <w:rPr>
          <w:szCs w:val="28"/>
          <w:lang w:val="uk-UA"/>
        </w:rPr>
        <w:t>Кобилинський 739 900</w:t>
      </w:r>
    </w:p>
    <w:p w:rsidR="00FF4E0A" w:rsidRPr="005F4CB9" w:rsidRDefault="00FF4E0A" w:rsidP="00FF4E0A">
      <w:pPr>
        <w:jc w:val="both"/>
        <w:rPr>
          <w:lang w:val="uk-UA"/>
        </w:rPr>
      </w:pPr>
    </w:p>
    <w:p w:rsidR="00FF4E0A" w:rsidRDefault="00FF4E0A" w:rsidP="00FF4E0A">
      <w:pPr>
        <w:jc w:val="both"/>
        <w:rPr>
          <w:szCs w:val="28"/>
          <w:lang w:val="uk-UA"/>
        </w:rPr>
      </w:pPr>
    </w:p>
    <w:p w:rsidR="00FF4E0A" w:rsidRDefault="00FF4E0A" w:rsidP="00FF4E0A">
      <w:pPr>
        <w:jc w:val="both"/>
        <w:rPr>
          <w:szCs w:val="28"/>
          <w:lang w:val="uk-UA"/>
        </w:rPr>
      </w:pPr>
    </w:p>
    <w:p w:rsidR="00FF4E0A" w:rsidRPr="005F4CB9" w:rsidRDefault="00FF4E0A" w:rsidP="00FF4E0A">
      <w:pPr>
        <w:jc w:val="both"/>
        <w:rPr>
          <w:lang w:val="uk-UA"/>
        </w:rPr>
      </w:pPr>
    </w:p>
    <w:p w:rsidR="00274029" w:rsidRPr="009A20A5" w:rsidRDefault="00274029" w:rsidP="00274029">
      <w:pPr>
        <w:jc w:val="both"/>
        <w:rPr>
          <w:lang w:val="uk-UA"/>
        </w:rPr>
      </w:pPr>
    </w:p>
    <w:p w:rsidR="00E9531D" w:rsidRPr="00FE27A3" w:rsidRDefault="00E9531D" w:rsidP="00274029">
      <w:pPr>
        <w:jc w:val="center"/>
        <w:rPr>
          <w:lang w:val="uk-UA"/>
        </w:rPr>
      </w:pPr>
    </w:p>
    <w:sectPr w:rsidR="00E9531D" w:rsidRPr="00FE27A3" w:rsidSect="00AF0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985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B6" w:rsidRDefault="008941B6">
      <w:r>
        <w:separator/>
      </w:r>
    </w:p>
  </w:endnote>
  <w:endnote w:type="continuationSeparator" w:id="0">
    <w:p w:rsidR="008941B6" w:rsidRDefault="0089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F3" w:rsidRDefault="00427BF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F3" w:rsidRDefault="00427BF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F3" w:rsidRDefault="00427BF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B6" w:rsidRDefault="008941B6">
      <w:r>
        <w:separator/>
      </w:r>
    </w:p>
  </w:footnote>
  <w:footnote w:type="continuationSeparator" w:id="0">
    <w:p w:rsidR="008941B6" w:rsidRDefault="00894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6704"/>
      <w:docPartObj>
        <w:docPartGallery w:val="Page Numbers (Top of Page)"/>
        <w:docPartUnique/>
      </w:docPartObj>
    </w:sdtPr>
    <w:sdtEndPr/>
    <w:sdtContent>
      <w:p w:rsidR="00F864AB" w:rsidRDefault="002E2F91">
        <w:pPr>
          <w:pStyle w:val="af1"/>
          <w:jc w:val="center"/>
        </w:pPr>
        <w:r>
          <w:fldChar w:fldCharType="begin"/>
        </w:r>
        <w:r w:rsidR="00F864AB">
          <w:instrText xml:space="preserve"> PAGE   \* MERGEFORMAT </w:instrText>
        </w:r>
        <w:r>
          <w:fldChar w:fldCharType="separate"/>
        </w:r>
        <w:r w:rsidR="00311B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64AB" w:rsidRDefault="00F864A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F3" w:rsidRDefault="00427BF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60522"/>
    </w:sdtPr>
    <w:sdtEndPr/>
    <w:sdtContent>
      <w:p w:rsidR="00427BF3" w:rsidRDefault="00BE6FE2">
        <w:pPr>
          <w:pStyle w:val="12"/>
          <w:jc w:val="center"/>
        </w:pPr>
        <w:r>
          <w:rPr>
            <w:sz w:val="28"/>
            <w:szCs w:val="28"/>
            <w:lang w:val="uk-UA"/>
          </w:rPr>
          <w:t>7</w:t>
        </w:r>
      </w:p>
    </w:sdtContent>
  </w:sdt>
  <w:p w:rsidR="00427BF3" w:rsidRDefault="00427BF3">
    <w:pPr>
      <w:pStyle w:val="1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F3" w:rsidRPr="00BE6FE2" w:rsidRDefault="00BE6FE2">
    <w:pPr>
      <w:pStyle w:val="af1"/>
      <w:jc w:val="center"/>
      <w:rPr>
        <w:lang w:val="uk-UA"/>
      </w:rPr>
    </w:pPr>
    <w:r>
      <w:rPr>
        <w:lang w:val="uk-UA"/>
      </w:rPr>
      <w:t>6</w:t>
    </w:r>
  </w:p>
  <w:p w:rsidR="00427BF3" w:rsidRDefault="00427BF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AC74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C8D9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4CA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DEB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6CE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8099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20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A4E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882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56B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D0"/>
    <w:rsid w:val="00047183"/>
    <w:rsid w:val="000752E6"/>
    <w:rsid w:val="0008082E"/>
    <w:rsid w:val="000A0A06"/>
    <w:rsid w:val="000A60BE"/>
    <w:rsid w:val="000D5765"/>
    <w:rsid w:val="0012523C"/>
    <w:rsid w:val="00136595"/>
    <w:rsid w:val="001546E9"/>
    <w:rsid w:val="00161898"/>
    <w:rsid w:val="00166A0C"/>
    <w:rsid w:val="00176D13"/>
    <w:rsid w:val="00195DC5"/>
    <w:rsid w:val="001B0EA2"/>
    <w:rsid w:val="001B6798"/>
    <w:rsid w:val="001D1CFB"/>
    <w:rsid w:val="00200D7E"/>
    <w:rsid w:val="00224C7E"/>
    <w:rsid w:val="0023273C"/>
    <w:rsid w:val="00245094"/>
    <w:rsid w:val="00274029"/>
    <w:rsid w:val="00277A9D"/>
    <w:rsid w:val="002E1C7A"/>
    <w:rsid w:val="002E2F91"/>
    <w:rsid w:val="002E441D"/>
    <w:rsid w:val="00311B03"/>
    <w:rsid w:val="003317AD"/>
    <w:rsid w:val="003755DE"/>
    <w:rsid w:val="00383AF3"/>
    <w:rsid w:val="00383D9C"/>
    <w:rsid w:val="003A54FA"/>
    <w:rsid w:val="003B76F8"/>
    <w:rsid w:val="003C0B3C"/>
    <w:rsid w:val="003C3973"/>
    <w:rsid w:val="003C65D7"/>
    <w:rsid w:val="003D4127"/>
    <w:rsid w:val="003E75F0"/>
    <w:rsid w:val="003F2C08"/>
    <w:rsid w:val="003F3E81"/>
    <w:rsid w:val="00403B07"/>
    <w:rsid w:val="0041682C"/>
    <w:rsid w:val="00427BF3"/>
    <w:rsid w:val="00431AC1"/>
    <w:rsid w:val="00456517"/>
    <w:rsid w:val="00465439"/>
    <w:rsid w:val="00477C60"/>
    <w:rsid w:val="004968D0"/>
    <w:rsid w:val="004D498E"/>
    <w:rsid w:val="004E2686"/>
    <w:rsid w:val="004E3E06"/>
    <w:rsid w:val="00500CC0"/>
    <w:rsid w:val="00506DAC"/>
    <w:rsid w:val="005119D7"/>
    <w:rsid w:val="00517353"/>
    <w:rsid w:val="0054735B"/>
    <w:rsid w:val="0059007A"/>
    <w:rsid w:val="005B3E6E"/>
    <w:rsid w:val="005D298D"/>
    <w:rsid w:val="005E634D"/>
    <w:rsid w:val="005F69C7"/>
    <w:rsid w:val="0063711C"/>
    <w:rsid w:val="00640122"/>
    <w:rsid w:val="0068073D"/>
    <w:rsid w:val="006A1798"/>
    <w:rsid w:val="006B4F1D"/>
    <w:rsid w:val="006C03B8"/>
    <w:rsid w:val="006D0C50"/>
    <w:rsid w:val="006D2D01"/>
    <w:rsid w:val="006E5C92"/>
    <w:rsid w:val="006F4F01"/>
    <w:rsid w:val="006F748C"/>
    <w:rsid w:val="00700104"/>
    <w:rsid w:val="007004C8"/>
    <w:rsid w:val="00700E13"/>
    <w:rsid w:val="00711D79"/>
    <w:rsid w:val="00724AC2"/>
    <w:rsid w:val="00727769"/>
    <w:rsid w:val="007438EF"/>
    <w:rsid w:val="007B0D77"/>
    <w:rsid w:val="007B16CC"/>
    <w:rsid w:val="007B56B0"/>
    <w:rsid w:val="007D4674"/>
    <w:rsid w:val="007E616F"/>
    <w:rsid w:val="0083122A"/>
    <w:rsid w:val="0085351E"/>
    <w:rsid w:val="00857DBD"/>
    <w:rsid w:val="008941B6"/>
    <w:rsid w:val="008A5A5E"/>
    <w:rsid w:val="008B0527"/>
    <w:rsid w:val="008D5B4A"/>
    <w:rsid w:val="009346A4"/>
    <w:rsid w:val="00962C82"/>
    <w:rsid w:val="00985B4F"/>
    <w:rsid w:val="00986B6E"/>
    <w:rsid w:val="009E3DAF"/>
    <w:rsid w:val="00A06AAF"/>
    <w:rsid w:val="00A8483A"/>
    <w:rsid w:val="00AE1D28"/>
    <w:rsid w:val="00AE62C9"/>
    <w:rsid w:val="00AF053E"/>
    <w:rsid w:val="00AF52CB"/>
    <w:rsid w:val="00AF73E9"/>
    <w:rsid w:val="00B40959"/>
    <w:rsid w:val="00B44A53"/>
    <w:rsid w:val="00BB0FC8"/>
    <w:rsid w:val="00BC1067"/>
    <w:rsid w:val="00BD7DDE"/>
    <w:rsid w:val="00BE6157"/>
    <w:rsid w:val="00BE6FE2"/>
    <w:rsid w:val="00BF66D9"/>
    <w:rsid w:val="00C149A9"/>
    <w:rsid w:val="00C23943"/>
    <w:rsid w:val="00C252A6"/>
    <w:rsid w:val="00C316DD"/>
    <w:rsid w:val="00C525D6"/>
    <w:rsid w:val="00CD4096"/>
    <w:rsid w:val="00CE4C05"/>
    <w:rsid w:val="00CE506B"/>
    <w:rsid w:val="00CF6FD9"/>
    <w:rsid w:val="00D521F7"/>
    <w:rsid w:val="00D75C1A"/>
    <w:rsid w:val="00D81560"/>
    <w:rsid w:val="00D82A1B"/>
    <w:rsid w:val="00DC2173"/>
    <w:rsid w:val="00DD29A0"/>
    <w:rsid w:val="00DD66A7"/>
    <w:rsid w:val="00E05C81"/>
    <w:rsid w:val="00E56147"/>
    <w:rsid w:val="00E85F21"/>
    <w:rsid w:val="00E9531D"/>
    <w:rsid w:val="00EA2673"/>
    <w:rsid w:val="00F140DA"/>
    <w:rsid w:val="00F47FE7"/>
    <w:rsid w:val="00F742C3"/>
    <w:rsid w:val="00F75738"/>
    <w:rsid w:val="00F864AB"/>
    <w:rsid w:val="00F941D1"/>
    <w:rsid w:val="00FA3716"/>
    <w:rsid w:val="00FB3938"/>
    <w:rsid w:val="00FB579A"/>
    <w:rsid w:val="00FE27A3"/>
    <w:rsid w:val="00FE40C1"/>
    <w:rsid w:val="00FF4B23"/>
    <w:rsid w:val="00FF4E0A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rsid w:val="00900413"/>
    <w:pPr>
      <w:spacing w:after="140" w:line="288" w:lineRule="auto"/>
    </w:pPr>
  </w:style>
  <w:style w:type="paragraph" w:styleId="a8">
    <w:name w:val="List"/>
    <w:basedOn w:val="a6"/>
    <w:rsid w:val="00900413"/>
    <w:rPr>
      <w:rFonts w:cs="Mangal"/>
    </w:rPr>
  </w:style>
  <w:style w:type="paragraph" w:customStyle="1" w:styleId="1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a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b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c">
    <w:name w:val="Body Text Indent"/>
    <w:basedOn w:val="a"/>
    <w:link w:val="ad"/>
    <w:rsid w:val="00B95414"/>
    <w:pPr>
      <w:ind w:firstLine="708"/>
      <w:jc w:val="both"/>
    </w:pPr>
    <w:rPr>
      <w:sz w:val="28"/>
      <w:lang w:val="uk-UA"/>
    </w:rPr>
  </w:style>
  <w:style w:type="paragraph" w:styleId="ae">
    <w:name w:val="Normal (Web)"/>
    <w:basedOn w:val="a"/>
    <w:qFormat/>
    <w:rsid w:val="00B95414"/>
    <w:pPr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9C7F21"/>
  </w:style>
  <w:style w:type="paragraph" w:customStyle="1" w:styleId="12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F47FE7"/>
    <w:rPr>
      <w:color w:val="00000A"/>
      <w:sz w:val="24"/>
      <w:szCs w:val="24"/>
    </w:rPr>
  </w:style>
  <w:style w:type="paragraph" w:styleId="af3">
    <w:name w:val="footer"/>
    <w:basedOn w:val="a"/>
    <w:link w:val="af4"/>
    <w:rsid w:val="00F47FE7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rsid w:val="00F47FE7"/>
    <w:rPr>
      <w:color w:val="00000A"/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FF6AC2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semiHidden/>
    <w:rsid w:val="00FF6AC2"/>
    <w:rPr>
      <w:rFonts w:ascii="Tahoma" w:hAnsi="Tahoma" w:cs="Tahoma"/>
      <w:color w:val="00000A"/>
      <w:sz w:val="16"/>
      <w:szCs w:val="16"/>
    </w:rPr>
  </w:style>
  <w:style w:type="paragraph" w:customStyle="1" w:styleId="Standard">
    <w:name w:val="Standard"/>
    <w:rsid w:val="00F864AB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F864AB"/>
    <w:pPr>
      <w:spacing w:after="120"/>
    </w:pPr>
  </w:style>
  <w:style w:type="paragraph" w:customStyle="1" w:styleId="TableContents">
    <w:name w:val="Table Contents"/>
    <w:basedOn w:val="Standard"/>
    <w:rsid w:val="00F864AB"/>
    <w:pPr>
      <w:suppressLineNumbers/>
    </w:pPr>
  </w:style>
  <w:style w:type="character" w:customStyle="1" w:styleId="rvts15">
    <w:name w:val="rvts15"/>
    <w:basedOn w:val="a0"/>
    <w:rsid w:val="00F864AB"/>
  </w:style>
  <w:style w:type="character" w:customStyle="1" w:styleId="FontStyle22">
    <w:name w:val="Font Style22"/>
    <w:rsid w:val="00F864AB"/>
    <w:rPr>
      <w:rFonts w:ascii="Times New Roman" w:hAnsi="Times New Roman" w:cs="Times New Roman"/>
      <w:sz w:val="26"/>
      <w:szCs w:val="26"/>
    </w:rPr>
  </w:style>
  <w:style w:type="paragraph" w:customStyle="1" w:styleId="14">
    <w:name w:val="Звичайний (веб)1"/>
    <w:basedOn w:val="a"/>
    <w:qFormat/>
    <w:rsid w:val="009E3DAF"/>
    <w:pPr>
      <w:suppressAutoHyphens w:val="0"/>
      <w:spacing w:before="280" w:after="280"/>
    </w:pPr>
    <w:rPr>
      <w:rFonts w:ascii="Liberation Serif" w:eastAsia="NSimSun" w:hAnsi="Liberation Serif" w:cs="Arial"/>
      <w:color w:val="auto"/>
      <w:kern w:val="2"/>
      <w:lang w:val="uk-UA" w:eastAsia="zh-CN" w:bidi="hi-IN"/>
    </w:rPr>
  </w:style>
  <w:style w:type="paragraph" w:customStyle="1" w:styleId="310">
    <w:name w:val="Основной текст с отступом 31"/>
    <w:basedOn w:val="a"/>
    <w:qFormat/>
    <w:rsid w:val="00C23943"/>
    <w:pPr>
      <w:spacing w:after="120"/>
      <w:ind w:left="283"/>
    </w:pPr>
    <w:rPr>
      <w:bCs/>
      <w:color w:val="auto"/>
      <w:sz w:val="16"/>
      <w:szCs w:val="16"/>
      <w:lang w:val="uk-UA" w:eastAsia="zh-CN"/>
    </w:rPr>
  </w:style>
  <w:style w:type="paragraph" w:customStyle="1" w:styleId="af7">
    <w:name w:val="Вміст таблиці"/>
    <w:basedOn w:val="a"/>
    <w:qFormat/>
    <w:rsid w:val="000A0A06"/>
    <w:pPr>
      <w:suppressLineNumbers/>
    </w:pPr>
    <w:rPr>
      <w:bCs/>
      <w:color w:val="auto"/>
      <w:sz w:val="28"/>
      <w:lang w:val="uk-UA" w:eastAsia="zh-CN"/>
    </w:rPr>
  </w:style>
  <w:style w:type="character" w:customStyle="1" w:styleId="a7">
    <w:name w:val="Основний текст Знак"/>
    <w:basedOn w:val="a0"/>
    <w:link w:val="a6"/>
    <w:rsid w:val="00FF4E0A"/>
    <w:rPr>
      <w:color w:val="00000A"/>
      <w:sz w:val="24"/>
      <w:szCs w:val="24"/>
    </w:rPr>
  </w:style>
  <w:style w:type="character" w:customStyle="1" w:styleId="ad">
    <w:name w:val="Основний текст з відступом Знак"/>
    <w:basedOn w:val="a0"/>
    <w:link w:val="ac"/>
    <w:rsid w:val="00FF4E0A"/>
    <w:rPr>
      <w:color w:val="00000A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rsid w:val="00900413"/>
    <w:pPr>
      <w:spacing w:after="140" w:line="288" w:lineRule="auto"/>
    </w:pPr>
  </w:style>
  <w:style w:type="paragraph" w:styleId="a8">
    <w:name w:val="List"/>
    <w:basedOn w:val="a6"/>
    <w:rsid w:val="00900413"/>
    <w:rPr>
      <w:rFonts w:cs="Mangal"/>
    </w:rPr>
  </w:style>
  <w:style w:type="paragraph" w:customStyle="1" w:styleId="1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a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b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c">
    <w:name w:val="Body Text Indent"/>
    <w:basedOn w:val="a"/>
    <w:link w:val="ad"/>
    <w:rsid w:val="00B95414"/>
    <w:pPr>
      <w:ind w:firstLine="708"/>
      <w:jc w:val="both"/>
    </w:pPr>
    <w:rPr>
      <w:sz w:val="28"/>
      <w:lang w:val="uk-UA"/>
    </w:rPr>
  </w:style>
  <w:style w:type="paragraph" w:styleId="ae">
    <w:name w:val="Normal (Web)"/>
    <w:basedOn w:val="a"/>
    <w:qFormat/>
    <w:rsid w:val="00B95414"/>
    <w:pPr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9C7F21"/>
  </w:style>
  <w:style w:type="paragraph" w:customStyle="1" w:styleId="12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F47FE7"/>
    <w:rPr>
      <w:color w:val="00000A"/>
      <w:sz w:val="24"/>
      <w:szCs w:val="24"/>
    </w:rPr>
  </w:style>
  <w:style w:type="paragraph" w:styleId="af3">
    <w:name w:val="footer"/>
    <w:basedOn w:val="a"/>
    <w:link w:val="af4"/>
    <w:rsid w:val="00F47FE7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rsid w:val="00F47FE7"/>
    <w:rPr>
      <w:color w:val="00000A"/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FF6AC2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semiHidden/>
    <w:rsid w:val="00FF6AC2"/>
    <w:rPr>
      <w:rFonts w:ascii="Tahoma" w:hAnsi="Tahoma" w:cs="Tahoma"/>
      <w:color w:val="00000A"/>
      <w:sz w:val="16"/>
      <w:szCs w:val="16"/>
    </w:rPr>
  </w:style>
  <w:style w:type="paragraph" w:customStyle="1" w:styleId="Standard">
    <w:name w:val="Standard"/>
    <w:rsid w:val="00F864AB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F864AB"/>
    <w:pPr>
      <w:spacing w:after="120"/>
    </w:pPr>
  </w:style>
  <w:style w:type="paragraph" w:customStyle="1" w:styleId="TableContents">
    <w:name w:val="Table Contents"/>
    <w:basedOn w:val="Standard"/>
    <w:rsid w:val="00F864AB"/>
    <w:pPr>
      <w:suppressLineNumbers/>
    </w:pPr>
  </w:style>
  <w:style w:type="character" w:customStyle="1" w:styleId="rvts15">
    <w:name w:val="rvts15"/>
    <w:basedOn w:val="a0"/>
    <w:rsid w:val="00F864AB"/>
  </w:style>
  <w:style w:type="character" w:customStyle="1" w:styleId="FontStyle22">
    <w:name w:val="Font Style22"/>
    <w:rsid w:val="00F864AB"/>
    <w:rPr>
      <w:rFonts w:ascii="Times New Roman" w:hAnsi="Times New Roman" w:cs="Times New Roman"/>
      <w:sz w:val="26"/>
      <w:szCs w:val="26"/>
    </w:rPr>
  </w:style>
  <w:style w:type="paragraph" w:customStyle="1" w:styleId="14">
    <w:name w:val="Звичайний (веб)1"/>
    <w:basedOn w:val="a"/>
    <w:qFormat/>
    <w:rsid w:val="009E3DAF"/>
    <w:pPr>
      <w:suppressAutoHyphens w:val="0"/>
      <w:spacing w:before="280" w:after="280"/>
    </w:pPr>
    <w:rPr>
      <w:rFonts w:ascii="Liberation Serif" w:eastAsia="NSimSun" w:hAnsi="Liberation Serif" w:cs="Arial"/>
      <w:color w:val="auto"/>
      <w:kern w:val="2"/>
      <w:lang w:val="uk-UA" w:eastAsia="zh-CN" w:bidi="hi-IN"/>
    </w:rPr>
  </w:style>
  <w:style w:type="paragraph" w:customStyle="1" w:styleId="310">
    <w:name w:val="Основной текст с отступом 31"/>
    <w:basedOn w:val="a"/>
    <w:qFormat/>
    <w:rsid w:val="00C23943"/>
    <w:pPr>
      <w:spacing w:after="120"/>
      <w:ind w:left="283"/>
    </w:pPr>
    <w:rPr>
      <w:bCs/>
      <w:color w:val="auto"/>
      <w:sz w:val="16"/>
      <w:szCs w:val="16"/>
      <w:lang w:val="uk-UA" w:eastAsia="zh-CN"/>
    </w:rPr>
  </w:style>
  <w:style w:type="paragraph" w:customStyle="1" w:styleId="af7">
    <w:name w:val="Вміст таблиці"/>
    <w:basedOn w:val="a"/>
    <w:qFormat/>
    <w:rsid w:val="000A0A06"/>
    <w:pPr>
      <w:suppressLineNumbers/>
    </w:pPr>
    <w:rPr>
      <w:bCs/>
      <w:color w:val="auto"/>
      <w:sz w:val="28"/>
      <w:lang w:val="uk-UA" w:eastAsia="zh-CN"/>
    </w:rPr>
  </w:style>
  <w:style w:type="character" w:customStyle="1" w:styleId="a7">
    <w:name w:val="Основний текст Знак"/>
    <w:basedOn w:val="a0"/>
    <w:link w:val="a6"/>
    <w:rsid w:val="00FF4E0A"/>
    <w:rPr>
      <w:color w:val="00000A"/>
      <w:sz w:val="24"/>
      <w:szCs w:val="24"/>
    </w:rPr>
  </w:style>
  <w:style w:type="character" w:customStyle="1" w:styleId="ad">
    <w:name w:val="Основний текст з відступом Знак"/>
    <w:basedOn w:val="a0"/>
    <w:link w:val="ac"/>
    <w:rsid w:val="00FF4E0A"/>
    <w:rPr>
      <w:color w:val="00000A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01BC3-6F3D-4454-8625-9E2D69CF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6254</Words>
  <Characters>3566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k1105</cp:lastModifiedBy>
  <cp:revision>11</cp:revision>
  <cp:lastPrinted>2025-08-12T13:23:00Z</cp:lastPrinted>
  <dcterms:created xsi:type="dcterms:W3CDTF">2025-09-04T07:25:00Z</dcterms:created>
  <dcterms:modified xsi:type="dcterms:W3CDTF">2025-09-08T07:52:00Z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