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4370" cy="674370"/>
                <wp:effectExtent l="0" t="0" r="0" b="0"/>
                <wp:wrapNone/>
                <wp:docPr id="1" name="shapetype_ole_rId2"/>
                <a:graphic xmlns:a="http://schemas.openxmlformats.org/drawingml/2006/main">
                  <a:graphicData uri="http://schemas.microsoft.com/office/word/2010/wordprocessingShape">
                    <wps:wsp>
                      <wps:cNvSpPr/>
                      <wps:spPr>
                        <a:xfrm>
                          <a:off x="0" y="0"/>
                          <a:ext cx="673560" cy="6735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pt;height:53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875146117"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 затвердження</w:t>
      </w:r>
      <w:r>
        <w:rPr>
          <w:sz w:val="22"/>
          <w:szCs w:val="22"/>
        </w:rPr>
        <w:t xml:space="preserve"> </w:t>
      </w:r>
      <w:r>
        <w:rPr>
          <w:sz w:val="28"/>
          <w:szCs w:val="28"/>
        </w:rPr>
        <w:t>громадян</w:t>
      </w:r>
      <w:r>
        <w:rPr>
          <w:rFonts w:eastAsia="Times New Roman" w:cs="Times New Roman"/>
          <w:color w:val="auto"/>
          <w:kern w:val="0"/>
          <w:sz w:val="28"/>
          <w:szCs w:val="28"/>
          <w:lang w:val="uk-UA" w:eastAsia="zh-CN" w:bidi="ar-SA"/>
        </w:rPr>
        <w:t>ину</w:t>
      </w:r>
      <w:r>
        <w:rPr>
          <w:sz w:val="28"/>
          <w:szCs w:val="28"/>
        </w:rPr>
        <w:t xml:space="preserve"> </w:t>
      </w:r>
      <w:r>
        <w:rPr>
          <w:rFonts w:eastAsia="Times New Roman" w:cs="Times New Roman"/>
          <w:color w:val="auto"/>
          <w:kern w:val="0"/>
          <w:sz w:val="28"/>
          <w:szCs w:val="28"/>
          <w:lang w:val="uk-UA" w:eastAsia="zh-CN" w:bidi="ar-SA"/>
        </w:rPr>
        <w:t>Мацюку О.А.</w:t>
      </w:r>
    </w:p>
    <w:p>
      <w:pPr>
        <w:pStyle w:val="Normal"/>
        <w:ind w:right="-319" w:hanging="0"/>
        <w:rPr>
          <w:sz w:val="28"/>
          <w:szCs w:val="28"/>
        </w:rPr>
      </w:pPr>
      <w:r>
        <w:rPr>
          <w:sz w:val="28"/>
          <w:szCs w:val="28"/>
        </w:rPr>
        <w:t>про</w:t>
      </w:r>
      <w:r>
        <w:rPr>
          <w:rFonts w:eastAsia="Times New Roman" w:cs="Times New Roman"/>
          <w:color w:val="auto"/>
          <w:kern w:val="0"/>
          <w:sz w:val="28"/>
          <w:szCs w:val="28"/>
          <w:lang w:val="uk-UA" w:eastAsia="zh-CN" w:bidi="ar-SA"/>
        </w:rPr>
        <w:t>є</w:t>
      </w:r>
      <w:r>
        <w:rPr>
          <w:sz w:val="28"/>
          <w:szCs w:val="28"/>
        </w:rPr>
        <w:t>кту</w:t>
      </w:r>
      <w:r>
        <w:rPr>
          <w:sz w:val="30"/>
          <w:szCs w:val="30"/>
        </w:rPr>
        <w:t xml:space="preserve">    </w:t>
      </w:r>
      <w:r>
        <w:rPr>
          <w:sz w:val="28"/>
          <w:szCs w:val="28"/>
        </w:rPr>
        <w:t>землеустрою     щодо     відведення</w:t>
      </w:r>
    </w:p>
    <w:p>
      <w:pPr>
        <w:pStyle w:val="Normal"/>
        <w:ind w:right="-319" w:hanging="0"/>
        <w:rPr>
          <w:sz w:val="28"/>
          <w:szCs w:val="28"/>
        </w:rPr>
      </w:pPr>
      <w:r>
        <w:rPr>
          <w:sz w:val="28"/>
          <w:szCs w:val="28"/>
        </w:rPr>
        <w:t>земельної</w:t>
      </w:r>
      <w:r>
        <w:rPr>
          <w:sz w:val="30"/>
          <w:szCs w:val="30"/>
        </w:rPr>
        <w:t xml:space="preserve">    </w:t>
      </w:r>
      <w:r>
        <w:rPr>
          <w:sz w:val="28"/>
          <w:szCs w:val="28"/>
        </w:rPr>
        <w:t>ділянки</w:t>
      </w:r>
      <w:r>
        <w:rPr>
          <w:sz w:val="30"/>
          <w:szCs w:val="30"/>
        </w:rPr>
        <w:t xml:space="preserve">    </w:t>
      </w:r>
      <w:r>
        <w:rPr>
          <w:sz w:val="28"/>
          <w:szCs w:val="28"/>
        </w:rPr>
        <w:t xml:space="preserve">та </w:t>
      </w:r>
      <w:r>
        <w:rPr>
          <w:sz w:val="30"/>
          <w:szCs w:val="30"/>
        </w:rPr>
        <w:t xml:space="preserve">  </w:t>
      </w:r>
      <w:r>
        <w:rPr>
          <w:sz w:val="28"/>
          <w:szCs w:val="28"/>
        </w:rPr>
        <w:t>зміну</w:t>
      </w:r>
      <w:r>
        <w:rPr>
          <w:sz w:val="32"/>
          <w:szCs w:val="32"/>
        </w:rPr>
        <w:t xml:space="preserve">  </w:t>
      </w:r>
      <w:r>
        <w:rPr>
          <w:sz w:val="28"/>
          <w:szCs w:val="28"/>
        </w:rPr>
        <w:t>її</w:t>
      </w:r>
      <w:r>
        <w:rPr>
          <w:sz w:val="32"/>
          <w:szCs w:val="32"/>
        </w:rPr>
        <w:t xml:space="preserve">  </w:t>
      </w:r>
      <w:r>
        <w:rPr>
          <w:sz w:val="28"/>
          <w:szCs w:val="28"/>
        </w:rPr>
        <w:t>цільового</w:t>
      </w:r>
    </w:p>
    <w:p>
      <w:pPr>
        <w:pStyle w:val="Normal"/>
        <w:ind w:right="-319" w:hanging="0"/>
        <w:rPr>
          <w:sz w:val="28"/>
          <w:szCs w:val="28"/>
        </w:rPr>
      </w:pPr>
      <w:r>
        <w:rPr>
          <w:sz w:val="28"/>
          <w:szCs w:val="28"/>
        </w:rPr>
        <w:t>призначення</w:t>
      </w:r>
      <w:r>
        <w:rPr>
          <w:sz w:val="24"/>
          <w:szCs w:val="24"/>
        </w:rPr>
        <w:t xml:space="preserve">   </w:t>
      </w:r>
      <w:r>
        <w:rPr>
          <w:sz w:val="28"/>
          <w:szCs w:val="28"/>
        </w:rPr>
        <w:t>для    будівництва    і   обслуго-</w:t>
      </w:r>
    </w:p>
    <w:p>
      <w:pPr>
        <w:pStyle w:val="Normal"/>
        <w:ind w:right="-319" w:hanging="0"/>
        <w:rPr>
          <w:sz w:val="28"/>
          <w:szCs w:val="28"/>
        </w:rPr>
      </w:pPr>
      <w:r>
        <w:rPr>
          <w:sz w:val="28"/>
          <w:szCs w:val="28"/>
        </w:rPr>
        <w:t>вування</w:t>
      </w:r>
      <w:r>
        <w:rPr>
          <w:sz w:val="26"/>
          <w:szCs w:val="26"/>
        </w:rPr>
        <w:t xml:space="preserve">      </w:t>
      </w:r>
      <w:r>
        <w:rPr>
          <w:sz w:val="28"/>
          <w:szCs w:val="28"/>
        </w:rPr>
        <w:t>житлового      бу</w:t>
      </w:r>
      <w:r>
        <w:rPr>
          <w:spacing w:val="-2"/>
          <w:sz w:val="28"/>
          <w:szCs w:val="28"/>
        </w:rPr>
        <w:t>динку,   господар-</w:t>
      </w:r>
    </w:p>
    <w:p>
      <w:pPr>
        <w:pStyle w:val="Normal"/>
        <w:ind w:right="-319" w:hanging="0"/>
        <w:rPr>
          <w:sz w:val="28"/>
          <w:szCs w:val="28"/>
        </w:rPr>
      </w:pPr>
      <w:r>
        <w:rPr>
          <w:spacing w:val="-2"/>
          <w:sz w:val="28"/>
          <w:szCs w:val="28"/>
        </w:rPr>
        <w:t>ських        будівель    і    споруд</w:t>
      </w:r>
      <w:r>
        <w:rPr>
          <w:spacing w:val="-2"/>
          <w:sz w:val="26"/>
          <w:szCs w:val="26"/>
        </w:rPr>
        <w:t xml:space="preserve">     </w:t>
      </w:r>
      <w:r>
        <w:rPr>
          <w:spacing w:val="-2"/>
          <w:sz w:val="28"/>
          <w:szCs w:val="28"/>
        </w:rPr>
        <w:t>(присадибна</w:t>
      </w:r>
    </w:p>
    <w:p>
      <w:pPr>
        <w:pStyle w:val="Normal"/>
        <w:ind w:right="-319" w:hanging="0"/>
        <w:rPr>
          <w:sz w:val="28"/>
          <w:szCs w:val="28"/>
        </w:rPr>
      </w:pPr>
      <w:r>
        <w:rPr>
          <w:spacing w:val="-2"/>
          <w:sz w:val="28"/>
          <w:szCs w:val="28"/>
        </w:rPr>
        <w:t>ділянка) (02.01) у</w:t>
      </w:r>
      <w:r>
        <w:rPr>
          <w:spacing w:val="-2"/>
          <w:sz w:val="32"/>
          <w:szCs w:val="32"/>
        </w:rPr>
        <w:t xml:space="preserve"> </w:t>
      </w:r>
      <w:r>
        <w:rPr>
          <w:spacing w:val="-2"/>
          <w:sz w:val="28"/>
          <w:szCs w:val="28"/>
        </w:rPr>
        <w:t xml:space="preserve">с. </w:t>
      </w:r>
      <w:r>
        <w:rPr>
          <w:rFonts w:eastAsia="Times New Roman" w:cs="Times New Roman"/>
          <w:color w:val="auto"/>
          <w:spacing w:val="-2"/>
          <w:kern w:val="0"/>
          <w:sz w:val="28"/>
          <w:szCs w:val="28"/>
          <w:lang w:val="uk-UA" w:eastAsia="zh-CN" w:bidi="ar-SA"/>
        </w:rPr>
        <w:t xml:space="preserve">Небіжка </w:t>
      </w:r>
      <w:r>
        <w:rPr>
          <w:spacing w:val="-2"/>
          <w:sz w:val="28"/>
          <w:szCs w:val="28"/>
        </w:rPr>
        <w:t>Луцького</w:t>
      </w:r>
      <w:r>
        <w:rPr>
          <w:spacing w:val="-2"/>
          <w:sz w:val="24"/>
          <w:szCs w:val="24"/>
        </w:rPr>
        <w:t xml:space="preserve"> </w:t>
      </w:r>
      <w:r>
        <w:rPr>
          <w:spacing w:val="-2"/>
          <w:sz w:val="28"/>
          <w:szCs w:val="28"/>
        </w:rPr>
        <w:t>району</w:t>
      </w:r>
    </w:p>
    <w:p>
      <w:pPr>
        <w:pStyle w:val="Normal"/>
        <w:ind w:right="-319" w:hanging="0"/>
        <w:rPr>
          <w:sz w:val="28"/>
          <w:szCs w:val="28"/>
        </w:rPr>
      </w:pPr>
      <w:r>
        <w:rPr>
          <w:spacing w:val="-2"/>
          <w:sz w:val="28"/>
          <w:szCs w:val="28"/>
        </w:rPr>
        <w:t>Волинської області</w:t>
      </w:r>
    </w:p>
    <w:p>
      <w:pPr>
        <w:pStyle w:val="Normal"/>
        <w:rPr>
          <w:sz w:val="12"/>
          <w:szCs w:val="10"/>
        </w:rPr>
      </w:pPr>
      <w:r>
        <w:rPr>
          <w:sz w:val="12"/>
          <w:szCs w:val="10"/>
        </w:rPr>
      </w:r>
    </w:p>
    <w:p>
      <w:pPr>
        <w:pStyle w:val="Normal"/>
        <w:widowControl/>
        <w:suppressAutoHyphens w:val="true"/>
        <w:bidi w:val="0"/>
        <w:spacing w:before="0" w:after="0"/>
        <w:ind w:left="0" w:right="0" w:firstLine="567"/>
        <w:jc w:val="both"/>
        <w:rPr>
          <w:sz w:val="28"/>
          <w:szCs w:val="28"/>
        </w:rPr>
      </w:pPr>
      <w:r>
        <w:rPr>
          <w:color w:val="000000"/>
          <w:sz w:val="28"/>
          <w:szCs w:val="28"/>
        </w:rPr>
        <w:t>Розглянувши заяву громадян</w:t>
      </w:r>
      <w:r>
        <w:rPr>
          <w:rFonts w:eastAsia="Times New Roman" w:cs="Times New Roman"/>
          <w:color w:val="000000"/>
          <w:kern w:val="0"/>
          <w:sz w:val="28"/>
          <w:szCs w:val="28"/>
          <w:lang w:val="uk-UA" w:eastAsia="zh-CN" w:bidi="ar-SA"/>
        </w:rPr>
        <w:t>ина</w:t>
      </w:r>
      <w:r>
        <w:rPr>
          <w:color w:val="000000"/>
          <w:sz w:val="28"/>
          <w:szCs w:val="28"/>
        </w:rPr>
        <w:t xml:space="preserve"> Мацюка</w:t>
      </w:r>
      <w:r>
        <w:rPr>
          <w:rFonts w:eastAsia="Times New Roman" w:cs="Times New Roman"/>
          <w:color w:val="000000"/>
          <w:kern w:val="0"/>
          <w:sz w:val="28"/>
          <w:szCs w:val="28"/>
          <w:lang w:val="uk-UA" w:eastAsia="zh-CN" w:bidi="ar-SA"/>
        </w:rPr>
        <w:t xml:space="preserve"> Олександра Ананійовича</w:t>
      </w:r>
      <w:r>
        <w:rPr>
          <w:color w:val="000000"/>
          <w:sz w:val="28"/>
          <w:szCs w:val="28"/>
        </w:rPr>
        <w:t xml:space="preserve"> про затвердження про</w:t>
      </w:r>
      <w:r>
        <w:rPr>
          <w:rFonts w:eastAsia="Times New Roman" w:cs="Times New Roman"/>
          <w:color w:val="000000"/>
          <w:kern w:val="0"/>
          <w:sz w:val="28"/>
          <w:szCs w:val="28"/>
          <w:lang w:val="uk-UA" w:eastAsia="zh-CN" w:bidi="ar-SA"/>
        </w:rPr>
        <w:t>є</w:t>
      </w:r>
      <w:r>
        <w:rPr>
          <w:color w:val="000000"/>
          <w:sz w:val="28"/>
          <w:szCs w:val="28"/>
        </w:rPr>
        <w:t>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8"/>
          <w:szCs w:val="28"/>
        </w:rPr>
        <w:t xml:space="preserve">          у с. </w:t>
      </w:r>
      <w:r>
        <w:rPr>
          <w:rFonts w:eastAsia="Times New Roman" w:cs="Times New Roman"/>
          <w:color w:val="auto"/>
          <w:spacing w:val="-2"/>
          <w:kern w:val="0"/>
          <w:sz w:val="28"/>
          <w:szCs w:val="28"/>
          <w:lang w:val="uk-UA" w:eastAsia="zh-CN" w:bidi="ar-SA"/>
        </w:rPr>
        <w:t>Небіжка</w:t>
      </w:r>
      <w:r>
        <w:rPr>
          <w:color w:val="000000"/>
          <w:spacing w:val="-2"/>
          <w:sz w:val="22"/>
          <w:szCs w:val="22"/>
        </w:rPr>
        <w:t xml:space="preserve"> </w:t>
      </w:r>
      <w:r>
        <w:rPr>
          <w:color w:val="000000"/>
          <w:spacing w:val="-2"/>
          <w:sz w:val="28"/>
          <w:szCs w:val="28"/>
        </w:rPr>
        <w:t xml:space="preserve"> Луцького району Волинської області</w:t>
      </w:r>
      <w:r>
        <w:rPr>
          <w:color w:val="000000"/>
          <w:sz w:val="28"/>
          <w:szCs w:val="28"/>
        </w:rPr>
        <w:t>, про</w:t>
      </w:r>
      <w:r>
        <w:rPr>
          <w:rFonts w:eastAsia="Times New Roman" w:cs="Times New Roman"/>
          <w:color w:val="000000"/>
          <w:kern w:val="0"/>
          <w:sz w:val="28"/>
          <w:szCs w:val="28"/>
          <w:lang w:val="uk-UA" w:eastAsia="zh-CN" w:bidi="ar-SA"/>
        </w:rPr>
        <w:t>є</w:t>
      </w:r>
      <w:r>
        <w:rPr>
          <w:color w:val="000000"/>
          <w:sz w:val="28"/>
          <w:szCs w:val="28"/>
        </w:rPr>
        <w:t xml:space="preserve">кт землеустрою щодо відведення земельної ділянки </w:t>
      </w:r>
      <w:r>
        <w:rPr>
          <w:color w:val="000000"/>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auto"/>
          <w:spacing w:val="-2"/>
          <w:kern w:val="0"/>
          <w:sz w:val="28"/>
          <w:szCs w:val="28"/>
          <w:lang w:val="uk-UA" w:eastAsia="zh-CN" w:bidi="ar-SA"/>
        </w:rPr>
        <w:t xml:space="preserve">Небіжка </w:t>
      </w:r>
      <w:r>
        <w:rPr>
          <w:rFonts w:eastAsia="Times New Roman" w:cs="Times New Roman"/>
          <w:color w:val="000000"/>
          <w:spacing w:val="-2"/>
          <w:kern w:val="0"/>
          <w:sz w:val="28"/>
          <w:szCs w:val="28"/>
          <w:lang w:val="uk-UA" w:eastAsia="zh-CN" w:bidi="ar-SA"/>
        </w:rPr>
        <w:t>Луцького району Волинської області</w:t>
      </w:r>
      <w:r>
        <w:rPr>
          <w:color w:val="000000"/>
          <w:sz w:val="28"/>
          <w:szCs w:val="28"/>
        </w:rPr>
        <w:t>, договір дарування земельної ділянки від 03.11.20</w:t>
      </w:r>
      <w:r>
        <w:rPr>
          <w:rFonts w:eastAsia="Times New Roman" w:cs="Times New Roman"/>
          <w:color w:val="000000"/>
          <w:kern w:val="0"/>
          <w:sz w:val="28"/>
          <w:szCs w:val="28"/>
          <w:lang w:val="uk-UA" w:eastAsia="zh-CN" w:bidi="ar-SA"/>
        </w:rPr>
        <w:t>1</w:t>
      </w:r>
      <w:r>
        <w:rPr>
          <w:color w:val="000000"/>
          <w:sz w:val="28"/>
          <w:szCs w:val="28"/>
        </w:rPr>
        <w:t>5, зареєстрован</w:t>
      </w:r>
      <w:r>
        <w:rPr>
          <w:rFonts w:eastAsia="Times New Roman" w:cs="Times New Roman"/>
          <w:color w:val="000000"/>
          <w:kern w:val="0"/>
          <w:sz w:val="28"/>
          <w:szCs w:val="28"/>
          <w:lang w:val="uk-UA" w:eastAsia="zh-CN" w:bidi="ar-SA"/>
        </w:rPr>
        <w:t>ий</w:t>
      </w:r>
      <w:r>
        <w:rPr>
          <w:color w:val="000000"/>
          <w:sz w:val="28"/>
          <w:szCs w:val="28"/>
        </w:rPr>
        <w:t xml:space="preserve"> в реєстрі за № 2823,</w:t>
      </w:r>
      <w:r>
        <w:rPr>
          <w:rFonts w:eastAsia="Times New Roman" w:cs="Times New Roman"/>
          <w:color w:val="000000"/>
          <w:kern w:val="0"/>
          <w:sz w:val="28"/>
          <w:szCs w:val="28"/>
          <w:lang w:val="uk-UA" w:eastAsia="zh-CN" w:bidi="ar-SA"/>
        </w:rPr>
        <w:t xml:space="preserve"> </w:t>
      </w:r>
      <w:r>
        <w:rPr>
          <w:color w:val="000000"/>
          <w:sz w:val="28"/>
          <w:szCs w:val="28"/>
        </w:rPr>
        <w:t xml:space="preserve">витяг з Державного реєстру речових прав на нерухоме майно про реєстрацію права власності від </w:t>
      </w:r>
      <w:r>
        <w:rPr>
          <w:rFonts w:eastAsia="Times New Roman" w:cs="Times New Roman"/>
          <w:color w:val="000000"/>
          <w:kern w:val="0"/>
          <w:sz w:val="28"/>
          <w:szCs w:val="28"/>
          <w:lang w:val="uk-UA" w:eastAsia="zh-CN" w:bidi="ar-SA"/>
        </w:rPr>
        <w:t>03.11.</w:t>
      </w:r>
      <w:r>
        <w:rPr>
          <w:color w:val="000000"/>
          <w:sz w:val="28"/>
          <w:szCs w:val="28"/>
        </w:rPr>
        <w:t>20</w:t>
      </w:r>
      <w:r>
        <w:rPr>
          <w:rFonts w:eastAsia="Times New Roman" w:cs="Times New Roman"/>
          <w:color w:val="000000"/>
          <w:kern w:val="0"/>
          <w:sz w:val="28"/>
          <w:szCs w:val="28"/>
          <w:lang w:val="uk-UA" w:eastAsia="zh-CN" w:bidi="ar-SA"/>
        </w:rPr>
        <w:t>15</w:t>
      </w:r>
      <w:r>
        <w:rPr>
          <w:color w:val="000000"/>
          <w:sz w:val="28"/>
          <w:szCs w:val="28"/>
        </w:rPr>
        <w:t xml:space="preserve">, номер </w:t>
      </w:r>
      <w:r>
        <w:rPr>
          <w:rFonts w:eastAsia="Times New Roman" w:cs="Times New Roman"/>
          <w:color w:val="000000"/>
          <w:kern w:val="0"/>
          <w:sz w:val="28"/>
          <w:szCs w:val="28"/>
          <w:lang w:val="uk-UA" w:eastAsia="zh-CN" w:bidi="ar-SA"/>
        </w:rPr>
        <w:t>запису про право власності</w:t>
      </w:r>
      <w:r>
        <w:rPr>
          <w:color w:val="000000"/>
          <w:sz w:val="28"/>
          <w:szCs w:val="28"/>
        </w:rPr>
        <w:t>: </w:t>
      </w:r>
      <w:r>
        <w:rPr>
          <w:rFonts w:eastAsia="Times New Roman" w:cs="Times New Roman"/>
          <w:color w:val="000000"/>
          <w:kern w:val="0"/>
          <w:sz w:val="28"/>
          <w:szCs w:val="28"/>
          <w:lang w:val="uk-UA" w:eastAsia="zh-CN" w:bidi="ar-SA"/>
        </w:rPr>
        <w:t>11866280</w:t>
      </w:r>
      <w:r>
        <w:rPr>
          <w:color w:val="000000"/>
          <w:sz w:val="28"/>
          <w:szCs w:val="28"/>
        </w:rPr>
        <w:t xml:space="preserve">, витяг з Державного земельного кадастру про земельну ділянку від </w:t>
      </w:r>
      <w:r>
        <w:rPr>
          <w:rFonts w:eastAsia="Times New Roman" w:cs="Times New Roman"/>
          <w:color w:val="000000"/>
          <w:kern w:val="0"/>
          <w:sz w:val="28"/>
          <w:szCs w:val="28"/>
          <w:lang w:val="uk-UA" w:eastAsia="zh-CN" w:bidi="ar-SA"/>
        </w:rPr>
        <w:t xml:space="preserve">27.08.2025 </w:t>
      </w:r>
      <w:r>
        <w:rPr>
          <w:color w:val="000000"/>
          <w:sz w:val="28"/>
          <w:szCs w:val="28"/>
        </w:rPr>
        <w:t>№ НВ-</w:t>
      </w:r>
      <w:r>
        <w:rPr>
          <w:rFonts w:eastAsia="Times New Roman" w:cs="Times New Roman"/>
          <w:color w:val="000000"/>
          <w:kern w:val="0"/>
          <w:sz w:val="28"/>
          <w:szCs w:val="28"/>
          <w:lang w:val="uk-UA" w:eastAsia="zh-CN" w:bidi="ar-SA"/>
        </w:rPr>
        <w:t>9975857712025</w:t>
      </w:r>
      <w:r>
        <w:rPr>
          <w:color w:val="000000"/>
          <w:sz w:val="28"/>
          <w:szCs w:val="28"/>
        </w:rPr>
        <w:t>, враховуючи</w:t>
      </w:r>
      <w:r>
        <w:rPr>
          <w:color w:val="000000"/>
          <w:sz w:val="18"/>
          <w:szCs w:val="18"/>
        </w:rPr>
        <w:t xml:space="preserve"> </w:t>
      </w:r>
      <w:r>
        <w:rPr>
          <w:color w:val="000000"/>
          <w:sz w:val="28"/>
          <w:szCs w:val="28"/>
        </w:rPr>
        <w:t>генеральний план сел</w:t>
      </w:r>
      <w:r>
        <w:rPr>
          <w:rFonts w:eastAsia="Times New Roman" w:cs="Times New Roman"/>
          <w:color w:val="000000"/>
          <w:kern w:val="0"/>
          <w:sz w:val="28"/>
          <w:szCs w:val="28"/>
          <w:lang w:val="uk-UA" w:eastAsia="zh-CN" w:bidi="ar-SA"/>
        </w:rPr>
        <w:t>а</w:t>
      </w:r>
      <w:r>
        <w:rPr>
          <w:color w:val="000000"/>
          <w:sz w:val="28"/>
          <w:szCs w:val="28"/>
        </w:rPr>
        <w:t xml:space="preserve"> </w:t>
      </w:r>
      <w:r>
        <w:rPr>
          <w:rFonts w:eastAsia="Times New Roman" w:cs="Times New Roman"/>
          <w:color w:val="000000"/>
          <w:spacing w:val="-2"/>
          <w:kern w:val="0"/>
          <w:sz w:val="28"/>
          <w:szCs w:val="28"/>
          <w:lang w:val="uk-UA" w:eastAsia="zh-CN" w:bidi="ar-SA"/>
        </w:rPr>
        <w:t>Небіжка</w:t>
      </w:r>
      <w:r>
        <w:rPr>
          <w:color w:val="000000"/>
          <w:sz w:val="28"/>
          <w:szCs w:val="28"/>
        </w:rPr>
        <w:t xml:space="preserve">, затверджений рішенням </w:t>
      </w:r>
      <w:r>
        <w:rPr>
          <w:rFonts w:eastAsia="Times New Roman" w:cs="Times New Roman"/>
          <w:color w:val="000000"/>
          <w:kern w:val="0"/>
          <w:sz w:val="28"/>
          <w:szCs w:val="28"/>
          <w:lang w:val="uk-UA" w:eastAsia="zh-CN" w:bidi="ar-SA"/>
        </w:rPr>
        <w:t>Жидичинської</w:t>
      </w:r>
      <w:r>
        <w:rPr>
          <w:color w:val="000000"/>
          <w:sz w:val="28"/>
          <w:szCs w:val="28"/>
        </w:rPr>
        <w:t xml:space="preserve"> сільської ради від </w:t>
      </w:r>
      <w:r>
        <w:rPr>
          <w:rFonts w:eastAsia="Times New Roman" w:cs="Times New Roman"/>
          <w:color w:val="000000"/>
          <w:kern w:val="0"/>
          <w:sz w:val="28"/>
          <w:szCs w:val="28"/>
          <w:lang w:val="uk-UA" w:eastAsia="zh-CN" w:bidi="ar-SA"/>
        </w:rPr>
        <w:t xml:space="preserve">27.09.2017 </w:t>
      </w:r>
      <w:r>
        <w:rPr>
          <w:color w:val="000000"/>
          <w:sz w:val="28"/>
          <w:szCs w:val="28"/>
        </w:rPr>
        <w:t>№ </w:t>
      </w:r>
      <w:r>
        <w:rPr>
          <w:rFonts w:eastAsia="Times New Roman" w:cs="Times New Roman"/>
          <w:color w:val="000000"/>
          <w:kern w:val="0"/>
          <w:sz w:val="28"/>
          <w:szCs w:val="28"/>
          <w:lang w:val="uk-UA" w:eastAsia="zh-CN" w:bidi="ar-SA"/>
        </w:rPr>
        <w:t>16-3/2017</w:t>
      </w:r>
      <w:r>
        <w:rPr>
          <w:color w:val="000000"/>
          <w:spacing w:val="-2"/>
          <w:sz w:val="28"/>
          <w:szCs w:val="28"/>
        </w:rPr>
        <w:t xml:space="preserve">, 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18.08.2025</w:t>
      </w:r>
      <w:r>
        <w:rPr>
          <w:color w:val="000000"/>
          <w:spacing w:val="-2"/>
          <w:sz w:val="28"/>
          <w:szCs w:val="28"/>
        </w:rPr>
        <w:t xml:space="preserve"> № </w:t>
      </w:r>
      <w:r>
        <w:rPr>
          <w:rFonts w:eastAsia="Times New Roman" w:cs="Times New Roman"/>
          <w:color w:val="000000"/>
          <w:spacing w:val="-2"/>
          <w:kern w:val="0"/>
          <w:sz w:val="28"/>
          <w:szCs w:val="28"/>
          <w:lang w:val="uk-UA" w:eastAsia="zh-CN" w:bidi="ar-SA"/>
        </w:rPr>
        <w:t>1602</w:t>
      </w:r>
      <w:r>
        <w:rPr>
          <w:color w:val="000000"/>
          <w:spacing w:val="-2"/>
          <w:sz w:val="28"/>
          <w:szCs w:val="28"/>
        </w:rPr>
        <w:t>-П/202</w:t>
      </w:r>
      <w:r>
        <w:rPr>
          <w:rFonts w:eastAsia="Times New Roman" w:cs="Times New Roman"/>
          <w:color w:val="000000"/>
          <w:spacing w:val="-2"/>
          <w:kern w:val="0"/>
          <w:sz w:val="28"/>
          <w:szCs w:val="28"/>
          <w:lang w:val="uk-UA" w:eastAsia="zh-CN" w:bidi="ar-SA"/>
        </w:rPr>
        <w:t>5</w:t>
      </w:r>
      <w:r>
        <w:rPr>
          <w:color w:val="000000"/>
          <w:sz w:val="28"/>
          <w:szCs w:val="28"/>
        </w:rPr>
        <w:t xml:space="preserve">, керуючись статтями 12, 20, 21, 91, 125, 126, 186, </w:t>
      </w:r>
      <w:r>
        <w:rPr>
          <w:color w:val="000000"/>
          <w:spacing w:val="-4"/>
          <w:sz w:val="28"/>
          <w:szCs w:val="28"/>
        </w:rPr>
        <w:t>пункт</w:t>
      </w:r>
      <w:r>
        <w:rPr>
          <w:rFonts w:eastAsia="Times New Roman" w:cs="Times New Roman"/>
          <w:color w:val="auto"/>
          <w:spacing w:val="-4"/>
          <w:kern w:val="0"/>
          <w:sz w:val="28"/>
          <w:szCs w:val="28"/>
          <w:lang w:val="uk-UA" w:eastAsia="zh-CN" w:bidi="ar-SA"/>
        </w:rPr>
        <w:t>ом</w:t>
      </w:r>
      <w:r>
        <w:rPr>
          <w:color w:val="000000"/>
          <w:spacing w:val="-4"/>
          <w:sz w:val="28"/>
          <w:szCs w:val="28"/>
        </w:rPr>
        <w:t xml:space="preserve"> 2</w:t>
      </w:r>
      <w:r>
        <w:rPr>
          <w:rFonts w:eastAsia="Times New Roman" w:cs="Times New Roman"/>
          <w:color w:val="auto"/>
          <w:spacing w:val="-4"/>
          <w:kern w:val="0"/>
          <w:sz w:val="28"/>
          <w:szCs w:val="28"/>
          <w:lang w:val="uk-UA" w:eastAsia="zh-CN" w:bidi="ar-SA"/>
        </w:rPr>
        <w:t>3</w:t>
      </w:r>
      <w:r>
        <w:rPr>
          <w:color w:val="000000"/>
          <w:spacing w:val="-4"/>
          <w:sz w:val="28"/>
          <w:szCs w:val="28"/>
        </w:rPr>
        <w:t xml:space="preserve"> розділу </w:t>
      </w:r>
      <w:r>
        <w:rPr>
          <w:rFonts w:eastAsia="Times New Roman" w:cs="Times New Roman"/>
          <w:color w:val="auto"/>
          <w:spacing w:val="-4"/>
          <w:kern w:val="0"/>
          <w:sz w:val="28"/>
          <w:szCs w:val="28"/>
          <w:lang w:val="uk-UA" w:eastAsia="zh-CN" w:bidi="ar-SA"/>
        </w:rPr>
        <w:t>Х</w:t>
      </w:r>
      <w:r>
        <w:rPr>
          <w:color w:val="000000"/>
          <w:spacing w:val="-4"/>
          <w:sz w:val="28"/>
          <w:szCs w:val="28"/>
        </w:rPr>
        <w:t xml:space="preserve"> «Перехідн</w:t>
      </w:r>
      <w:r>
        <w:rPr>
          <w:rFonts w:eastAsia="Times New Roman" w:cs="Times New Roman"/>
          <w:color w:val="auto"/>
          <w:spacing w:val="-4"/>
          <w:kern w:val="0"/>
          <w:sz w:val="28"/>
          <w:szCs w:val="28"/>
          <w:lang w:val="uk-UA" w:eastAsia="zh-CN" w:bidi="ar-SA"/>
        </w:rPr>
        <w:t>і</w:t>
      </w:r>
      <w:r>
        <w:rPr>
          <w:color w:val="000000"/>
          <w:spacing w:val="-4"/>
          <w:sz w:val="28"/>
          <w:szCs w:val="28"/>
        </w:rPr>
        <w:t xml:space="preserve"> положен</w:t>
      </w:r>
      <w:r>
        <w:rPr>
          <w:rFonts w:eastAsia="Times New Roman" w:cs="Times New Roman"/>
          <w:color w:val="auto"/>
          <w:spacing w:val="-4"/>
          <w:kern w:val="0"/>
          <w:sz w:val="28"/>
          <w:szCs w:val="28"/>
          <w:lang w:val="uk-UA" w:eastAsia="zh-CN" w:bidi="ar-SA"/>
        </w:rPr>
        <w:t>ня</w:t>
      </w:r>
      <w:r>
        <w:rPr>
          <w:color w:val="000000"/>
          <w:spacing w:val="-4"/>
          <w:sz w:val="28"/>
          <w:szCs w:val="28"/>
        </w:rPr>
        <w:t>» Земельного кодексу України</w:t>
      </w:r>
      <w:r>
        <w:rPr>
          <w:color w:val="000000"/>
          <w:sz w:val="28"/>
          <w:szCs w:val="28"/>
        </w:rPr>
        <w:t>, статтею 50 Закону України «Про землеустрій», статтями 24, 25 Закон</w:t>
      </w:r>
      <w:r>
        <w:rPr>
          <w:rFonts w:eastAsia="Times New Roman" w:cs="Times New Roman"/>
          <w:color w:val="auto"/>
          <w:kern w:val="0"/>
          <w:sz w:val="28"/>
          <w:szCs w:val="28"/>
          <w:lang w:val="uk-UA" w:eastAsia="zh-CN" w:bidi="ar-SA"/>
        </w:rPr>
        <w:t>у</w:t>
      </w:r>
      <w:r>
        <w:rPr>
          <w:color w:val="000000"/>
          <w:sz w:val="28"/>
          <w:szCs w:val="28"/>
        </w:rPr>
        <w:t xml:space="preserve"> України «Про </w:t>
      </w:r>
      <w:r>
        <w:rPr>
          <w:rFonts w:eastAsia="Times New Roman" w:cs="Times New Roman"/>
          <w:color w:val="auto"/>
          <w:kern w:val="0"/>
          <w:sz w:val="28"/>
          <w:szCs w:val="28"/>
          <w:lang w:val="uk-UA" w:eastAsia="zh-CN" w:bidi="ar-SA"/>
        </w:rPr>
        <w:t>регулювання містобудівної діяльності</w:t>
      </w:r>
      <w:r>
        <w:rPr>
          <w:color w:val="000000"/>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w:t>
      </w:r>
      <w:r>
        <w:rPr>
          <w:color w:val="000000"/>
          <w:sz w:val="28"/>
          <w:szCs w:val="28"/>
          <w:lang w:eastAsia="uk-UA"/>
        </w:rPr>
        <w:t>остановою Верховної Ради України від 17.07.2020 № 807-ІХ «Про утворення та ліквідацію районів»</w:t>
      </w:r>
      <w:r>
        <w:rPr>
          <w:color w:val="000000"/>
          <w:sz w:val="28"/>
          <w:szCs w:val="28"/>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8"/>
          <w:szCs w:val="28"/>
          <w:vertAlign w:val="superscript"/>
        </w:rPr>
        <w:t>-1</w:t>
      </w:r>
      <w:r>
        <w:rPr>
          <w:color w:val="000000"/>
          <w:sz w:val="28"/>
          <w:szCs w:val="28"/>
        </w:rPr>
        <w:t xml:space="preserve"> розділу </w:t>
      </w:r>
      <w:r>
        <w:rPr>
          <w:rFonts w:eastAsia="Times New Roman" w:cs="Times New Roman"/>
          <w:color w:val="auto"/>
          <w:kern w:val="0"/>
          <w:sz w:val="28"/>
          <w:szCs w:val="28"/>
          <w:lang w:val="en-US" w:eastAsia="zh-CN" w:bidi="ar-SA"/>
        </w:rPr>
        <w:t>V</w:t>
      </w:r>
      <w:r>
        <w:rPr>
          <w:color w:val="000000"/>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14"/>
          <w:szCs w:val="12"/>
        </w:rPr>
      </w:pPr>
      <w:r>
        <w:rPr>
          <w:sz w:val="14"/>
          <w:szCs w:val="12"/>
        </w:rPr>
      </w:r>
    </w:p>
    <w:p>
      <w:pPr>
        <w:pStyle w:val="Normal"/>
        <w:ind w:right="43" w:hanging="0"/>
        <w:jc w:val="both"/>
        <w:rPr>
          <w:sz w:val="28"/>
          <w:szCs w:val="28"/>
        </w:rPr>
      </w:pPr>
      <w:r>
        <w:rPr>
          <w:sz w:val="28"/>
          <w:szCs w:val="28"/>
        </w:rPr>
        <w:t>ВИРІШИЛА:</w:t>
      </w:r>
    </w:p>
    <w:p>
      <w:pPr>
        <w:pStyle w:val="Normal"/>
        <w:ind w:right="43" w:hanging="0"/>
        <w:jc w:val="center"/>
        <w:rPr>
          <w:sz w:val="16"/>
          <w:szCs w:val="14"/>
        </w:rPr>
      </w:pPr>
      <w:r>
        <w:rPr>
          <w:sz w:val="16"/>
          <w:szCs w:val="14"/>
        </w:rPr>
      </w:r>
    </w:p>
    <w:p>
      <w:pPr>
        <w:pStyle w:val="Normal"/>
        <w:widowControl/>
        <w:suppressAutoHyphens w:val="true"/>
        <w:bidi w:val="0"/>
        <w:spacing w:before="0" w:after="0"/>
        <w:ind w:left="0" w:right="57" w:firstLine="567"/>
        <w:jc w:val="both"/>
        <w:rPr>
          <w:sz w:val="28"/>
          <w:szCs w:val="28"/>
        </w:rPr>
      </w:pPr>
      <w:r>
        <w:rPr>
          <w:sz w:val="28"/>
          <w:szCs w:val="28"/>
        </w:rPr>
        <w:t>1. Затвердити громадян</w:t>
      </w:r>
      <w:r>
        <w:rPr>
          <w:rFonts w:eastAsia="Times New Roman" w:cs="Times New Roman"/>
          <w:color w:val="auto"/>
          <w:kern w:val="0"/>
          <w:sz w:val="28"/>
          <w:szCs w:val="28"/>
          <w:lang w:val="uk-UA" w:eastAsia="zh-CN" w:bidi="ar-SA"/>
        </w:rPr>
        <w:t xml:space="preserve">ину Мацюку Олександру Ананійовичу </w:t>
      </w:r>
      <w:r>
        <w:rPr>
          <w:sz w:val="28"/>
          <w:szCs w:val="28"/>
        </w:rPr>
        <w:t>про</w:t>
      </w:r>
      <w:r>
        <w:rPr>
          <w:rFonts w:eastAsia="Times New Roman" w:cs="Times New Roman"/>
          <w:color w:val="auto"/>
          <w:kern w:val="0"/>
          <w:sz w:val="28"/>
          <w:szCs w:val="28"/>
          <w:lang w:val="uk-UA" w:eastAsia="zh-CN" w:bidi="ar-SA"/>
        </w:rPr>
        <w:t>є</w:t>
      </w:r>
      <w:r>
        <w:rPr>
          <w:sz w:val="28"/>
          <w:szCs w:val="28"/>
        </w:rPr>
        <w:t xml:space="preserve">кт землеустрою щодо відведення земельної ділянки та зміни її цільового призначення у </w:t>
      </w:r>
      <w:r>
        <w:rPr>
          <w:color w:val="000000"/>
          <w:spacing w:val="-2"/>
          <w:sz w:val="28"/>
          <w:szCs w:val="28"/>
        </w:rPr>
        <w:t>с.</w:t>
      </w:r>
      <w:r>
        <w:rPr>
          <w:rFonts w:eastAsia="Times New Roman" w:cs="Times New Roman"/>
          <w:color w:val="000000"/>
          <w:spacing w:val="-2"/>
          <w:kern w:val="0"/>
          <w:sz w:val="28"/>
          <w:szCs w:val="28"/>
          <w:lang w:val="uk-UA" w:eastAsia="zh-CN" w:bidi="ar-SA"/>
        </w:rPr>
        <w:t> </w:t>
      </w:r>
      <w:r>
        <w:rPr>
          <w:rFonts w:eastAsia="Times New Roman" w:cs="Times New Roman"/>
          <w:color w:val="auto"/>
          <w:spacing w:val="-2"/>
          <w:kern w:val="0"/>
          <w:sz w:val="28"/>
          <w:szCs w:val="28"/>
          <w:lang w:val="uk-UA" w:eastAsia="zh-CN" w:bidi="ar-SA"/>
        </w:rPr>
        <w:t>Небіжка</w:t>
      </w:r>
      <w:r>
        <w:rPr>
          <w:spacing w:val="-2"/>
          <w:sz w:val="28"/>
          <w:szCs w:val="28"/>
        </w:rPr>
        <w:t xml:space="preserve"> Луцького району Волинської області</w:t>
      </w:r>
      <w:r>
        <w:rPr>
          <w:sz w:val="28"/>
          <w:szCs w:val="28"/>
        </w:rPr>
        <w:t xml:space="preserve"> площею </w:t>
      </w:r>
      <w:r>
        <w:rPr>
          <w:rFonts w:eastAsia="Times New Roman" w:cs="Times New Roman"/>
          <w:b w:val="false"/>
          <w:bCs/>
          <w:i w:val="false"/>
          <w:caps w:val="false"/>
          <w:smallCaps w:val="false"/>
          <w:color w:val="000000"/>
          <w:spacing w:val="-2"/>
          <w:kern w:val="0"/>
          <w:sz w:val="28"/>
          <w:szCs w:val="28"/>
          <w:lang w:val="uk-UA" w:eastAsia="zh-CN" w:bidi="ar-SA"/>
        </w:rPr>
        <w:t>0,</w:t>
      </w:r>
      <w:r>
        <w:rPr>
          <w:rFonts w:eastAsia="Times New Roman" w:cs="Times New Roman"/>
          <w:b w:val="false"/>
          <w:bCs/>
          <w:i w:val="false"/>
          <w:caps w:val="false"/>
          <w:smallCaps w:val="false"/>
          <w:color w:val="auto"/>
          <w:spacing w:val="-2"/>
          <w:kern w:val="0"/>
          <w:sz w:val="28"/>
          <w:szCs w:val="28"/>
          <w:lang w:val="uk-UA" w:eastAsia="zh-CN" w:bidi="ar-SA"/>
        </w:rPr>
        <w:t xml:space="preserve">0927 </w:t>
      </w:r>
      <w:r>
        <w:rPr>
          <w:rFonts w:eastAsia="Times New Roman" w:cs="Times New Roman"/>
          <w:b w:val="false"/>
          <w:bCs/>
          <w:i w:val="false"/>
          <w:caps w:val="false"/>
          <w:smallCaps w:val="false"/>
          <w:color w:val="000000"/>
          <w:spacing w:val="-2"/>
          <w:kern w:val="0"/>
          <w:sz w:val="28"/>
          <w:szCs w:val="28"/>
          <w:lang w:val="uk-UA" w:eastAsia="zh-CN" w:bidi="ar-SA"/>
        </w:rPr>
        <w:t>га</w:t>
      </w:r>
      <w:r>
        <w:rPr>
          <w:sz w:val="28"/>
          <w:szCs w:val="28"/>
        </w:rPr>
        <w:t>, з кадастровим номером 072</w:t>
      </w:r>
      <w:r>
        <w:rPr>
          <w:rFonts w:eastAsia="Times New Roman" w:cs="Times New Roman"/>
          <w:color w:val="auto"/>
          <w:kern w:val="0"/>
          <w:sz w:val="28"/>
          <w:szCs w:val="28"/>
          <w:lang w:val="uk-UA" w:eastAsia="zh-CN" w:bidi="ar-SA"/>
        </w:rPr>
        <w:t>1885000</w:t>
      </w:r>
      <w:r>
        <w:rPr>
          <w:sz w:val="28"/>
          <w:szCs w:val="28"/>
        </w:rPr>
        <w:t>:0</w:t>
      </w:r>
      <w:r>
        <w:rPr>
          <w:rFonts w:eastAsia="Times New Roman" w:cs="Times New Roman"/>
          <w:color w:val="auto"/>
          <w:kern w:val="0"/>
          <w:sz w:val="28"/>
          <w:szCs w:val="28"/>
          <w:lang w:val="uk-UA" w:eastAsia="zh-CN" w:bidi="ar-SA"/>
        </w:rPr>
        <w:t>5</w:t>
      </w:r>
      <w:r>
        <w:rPr>
          <w:sz w:val="28"/>
          <w:szCs w:val="28"/>
        </w:rPr>
        <w:t>:001:</w:t>
      </w:r>
      <w:r>
        <w:rPr>
          <w:rFonts w:eastAsia="Times New Roman" w:cs="Times New Roman"/>
          <w:color w:val="auto"/>
          <w:kern w:val="0"/>
          <w:sz w:val="28"/>
          <w:szCs w:val="28"/>
          <w:lang w:val="uk-UA" w:eastAsia="zh-CN" w:bidi="ar-SA"/>
        </w:rPr>
        <w:t>0649</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sz w:val="28"/>
          <w:szCs w:val="28"/>
        </w:rPr>
      </w:pPr>
      <w:r>
        <w:rPr>
          <w:sz w:val="28"/>
          <w:szCs w:val="28"/>
        </w:rPr>
        <w:t xml:space="preserve">2. Змінити </w:t>
      </w:r>
      <w:r>
        <w:rPr>
          <w:rFonts w:eastAsia="Times New Roman" w:cs="Times New Roman"/>
          <w:color w:val="auto"/>
          <w:kern w:val="0"/>
          <w:sz w:val="28"/>
          <w:szCs w:val="28"/>
          <w:lang w:val="uk-UA" w:eastAsia="zh-CN" w:bidi="ar-SA"/>
        </w:rPr>
        <w:t xml:space="preserve">громадянину Мацюку Олександру Ананійовичу                       </w:t>
      </w:r>
      <w:r>
        <w:rPr>
          <w:sz w:val="28"/>
          <w:szCs w:val="28"/>
        </w:rPr>
        <w:t xml:space="preserve"> цільове призначення земельної ділянки</w:t>
      </w:r>
      <w:r>
        <w:rPr>
          <w:spacing w:val="-2"/>
          <w:sz w:val="28"/>
          <w:szCs w:val="28"/>
        </w:rPr>
        <w:t xml:space="preserve"> у </w:t>
      </w:r>
      <w:r>
        <w:rPr>
          <w:rFonts w:eastAsia="Times New Roman" w:cs="Times New Roman"/>
          <w:color w:val="000000"/>
          <w:spacing w:val="-2"/>
          <w:kern w:val="0"/>
          <w:sz w:val="28"/>
          <w:szCs w:val="28"/>
          <w:lang w:val="uk-UA" w:eastAsia="zh-CN" w:bidi="ar-SA"/>
        </w:rPr>
        <w:t>с. </w:t>
      </w:r>
      <w:r>
        <w:rPr>
          <w:rFonts w:eastAsia="Times New Roman" w:cs="Times New Roman"/>
          <w:color w:val="auto"/>
          <w:spacing w:val="-2"/>
          <w:kern w:val="0"/>
          <w:sz w:val="28"/>
          <w:szCs w:val="28"/>
          <w:lang w:val="uk-UA" w:eastAsia="zh-CN" w:bidi="ar-SA"/>
        </w:rPr>
        <w:t>Небіжка</w:t>
      </w:r>
      <w:r>
        <w:rPr>
          <w:spacing w:val="-2"/>
          <w:sz w:val="28"/>
          <w:szCs w:val="28"/>
        </w:rPr>
        <w:t xml:space="preserve"> Луцького району Волинської області площею </w:t>
      </w:r>
      <w:r>
        <w:rPr>
          <w:rFonts w:eastAsia="Times New Roman" w:cs="Times New Roman"/>
          <w:b w:val="false"/>
          <w:bCs/>
          <w:i w:val="false"/>
          <w:caps w:val="false"/>
          <w:smallCaps w:val="false"/>
          <w:color w:val="000000"/>
          <w:spacing w:val="-2"/>
          <w:kern w:val="0"/>
          <w:sz w:val="28"/>
          <w:szCs w:val="28"/>
          <w:lang w:val="uk-UA" w:eastAsia="zh-CN" w:bidi="ar-SA"/>
        </w:rPr>
        <w:t>0,</w:t>
      </w:r>
      <w:r>
        <w:rPr>
          <w:rFonts w:eastAsia="Times New Roman" w:cs="Times New Roman"/>
          <w:b w:val="false"/>
          <w:bCs/>
          <w:i w:val="false"/>
          <w:caps w:val="false"/>
          <w:smallCaps w:val="false"/>
          <w:color w:val="auto"/>
          <w:spacing w:val="-2"/>
          <w:kern w:val="0"/>
          <w:sz w:val="28"/>
          <w:szCs w:val="28"/>
          <w:lang w:val="uk-UA" w:eastAsia="zh-CN" w:bidi="ar-SA"/>
        </w:rPr>
        <w:t xml:space="preserve">0927 </w:t>
      </w:r>
      <w:r>
        <w:rPr>
          <w:rFonts w:eastAsia="Times New Roman" w:cs="Times New Roman"/>
          <w:b w:val="false"/>
          <w:bCs/>
          <w:i w:val="false"/>
          <w:caps w:val="false"/>
          <w:smallCaps w:val="false"/>
          <w:color w:val="000000"/>
          <w:spacing w:val="-2"/>
          <w:kern w:val="0"/>
          <w:sz w:val="28"/>
          <w:szCs w:val="28"/>
          <w:lang w:val="uk-UA" w:eastAsia="zh-CN" w:bidi="ar-SA"/>
        </w:rPr>
        <w:t>га</w:t>
      </w:r>
      <w:r>
        <w:rPr>
          <w:spacing w:val="-2"/>
          <w:sz w:val="28"/>
          <w:szCs w:val="28"/>
        </w:rPr>
        <w:t>, з кадастровим номером 072</w:t>
      </w:r>
      <w:r>
        <w:rPr>
          <w:rFonts w:eastAsia="Times New Roman" w:cs="Times New Roman"/>
          <w:color w:val="auto"/>
          <w:spacing w:val="-2"/>
          <w:kern w:val="0"/>
          <w:sz w:val="28"/>
          <w:szCs w:val="28"/>
          <w:lang w:val="uk-UA" w:eastAsia="zh-CN" w:bidi="ar-SA"/>
        </w:rPr>
        <w:t>1885000</w:t>
      </w:r>
      <w:r>
        <w:rPr>
          <w:spacing w:val="-2"/>
          <w:sz w:val="28"/>
          <w:szCs w:val="28"/>
        </w:rPr>
        <w:t>:0</w:t>
      </w:r>
      <w:r>
        <w:rPr>
          <w:rFonts w:eastAsia="Times New Roman" w:cs="Times New Roman"/>
          <w:color w:val="auto"/>
          <w:spacing w:val="-2"/>
          <w:kern w:val="0"/>
          <w:sz w:val="28"/>
          <w:szCs w:val="28"/>
          <w:lang w:val="uk-UA" w:eastAsia="zh-CN" w:bidi="ar-SA"/>
        </w:rPr>
        <w:t>5</w:t>
      </w:r>
      <w:r>
        <w:rPr>
          <w:spacing w:val="-2"/>
          <w:sz w:val="28"/>
          <w:szCs w:val="28"/>
        </w:rPr>
        <w:t>:001:</w:t>
      </w:r>
      <w:r>
        <w:rPr>
          <w:rFonts w:eastAsia="Times New Roman" w:cs="Times New Roman"/>
          <w:color w:val="auto"/>
          <w:spacing w:val="-2"/>
          <w:kern w:val="0"/>
          <w:sz w:val="28"/>
          <w:szCs w:val="28"/>
          <w:lang w:val="uk-UA" w:eastAsia="zh-CN" w:bidi="ar-SA"/>
        </w:rPr>
        <w:t xml:space="preserve">0649 </w:t>
      </w:r>
      <w:r>
        <w:rPr>
          <w:spacing w:val="-2"/>
          <w:sz w:val="28"/>
          <w:szCs w:val="28"/>
        </w:rPr>
        <w:t xml:space="preserve">з </w:t>
      </w:r>
      <w:r>
        <w:rPr>
          <w:sz w:val="28"/>
          <w:szCs w:val="28"/>
        </w:rPr>
        <w:t xml:space="preserve">«для ведення особистого селянського господарства (01.03)» на «для будівництва і </w:t>
      </w:r>
      <w:r>
        <w:rPr>
          <w:sz w:val="28"/>
          <w:szCs w:val="28"/>
          <w:lang w:val="en-US"/>
        </w:rPr>
        <w:t>обслуговування</w:t>
      </w:r>
      <w:r>
        <w:rPr>
          <w:sz w:val="28"/>
          <w:szCs w:val="28"/>
        </w:rPr>
        <w:t xml:space="preserve">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Змінити громадянину </w:t>
      </w:r>
      <w:r>
        <w:rPr>
          <w:rFonts w:eastAsia="Times New Roman" w:cs="Times New Roman"/>
          <w:color w:val="auto"/>
          <w:kern w:val="0"/>
          <w:sz w:val="28"/>
          <w:szCs w:val="28"/>
          <w:lang w:val="uk-UA" w:eastAsia="zh-CN" w:bidi="ar-SA"/>
        </w:rPr>
        <w:t xml:space="preserve">Мацюку Олександру Ананійовичу                       </w:t>
      </w:r>
      <w:r>
        <w:rPr>
          <w:rFonts w:eastAsia="Times New Roman" w:cs="Times New Roman"/>
          <w:b w:val="false"/>
          <w:i w:val="false"/>
          <w:caps w:val="false"/>
          <w:smallCaps w:val="false"/>
          <w:color w:val="000000"/>
          <w:spacing w:val="-6"/>
          <w:sz w:val="28"/>
          <w:szCs w:val="28"/>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2"/>
          <w:kern w:val="0"/>
          <w:sz w:val="28"/>
          <w:szCs w:val="28"/>
          <w:lang w:val="uk-UA" w:eastAsia="zh-CN" w:bidi="ar-SA"/>
        </w:rPr>
        <w:t>у с. </w:t>
      </w:r>
      <w:r>
        <w:rPr>
          <w:rFonts w:eastAsia="Times New Roman" w:cs="Times New Roman"/>
          <w:b w:val="false"/>
          <w:bCs/>
          <w:i w:val="false"/>
          <w:caps w:val="false"/>
          <w:smallCaps w:val="false"/>
          <w:color w:val="auto"/>
          <w:spacing w:val="-2"/>
          <w:kern w:val="0"/>
          <w:sz w:val="28"/>
          <w:szCs w:val="28"/>
          <w:lang w:val="uk-UA" w:eastAsia="zh-CN" w:bidi="ar-SA"/>
        </w:rPr>
        <w:t>Небіжка</w:t>
      </w:r>
      <w:r>
        <w:rPr>
          <w:rFonts w:eastAsia="Times New Roman" w:cs="Times New Roman"/>
          <w:b w:val="false"/>
          <w:bCs/>
          <w:i w:val="false"/>
          <w:caps w:val="false"/>
          <w:smallCaps w:val="false"/>
          <w:color w:val="000000"/>
          <w:spacing w:val="-2"/>
          <w:kern w:val="0"/>
          <w:sz w:val="28"/>
          <w:szCs w:val="28"/>
          <w:lang w:val="uk-UA" w:eastAsia="zh-CN" w:bidi="ar-SA"/>
        </w:rPr>
        <w:t xml:space="preserve"> Луцького району                      Волинської області площею 0,</w:t>
      </w:r>
      <w:r>
        <w:rPr>
          <w:rFonts w:eastAsia="Times New Roman" w:cs="Times New Roman"/>
          <w:b w:val="false"/>
          <w:bCs/>
          <w:i w:val="false"/>
          <w:caps w:val="false"/>
          <w:smallCaps w:val="false"/>
          <w:color w:val="auto"/>
          <w:spacing w:val="-2"/>
          <w:kern w:val="0"/>
          <w:sz w:val="28"/>
          <w:szCs w:val="28"/>
          <w:lang w:val="uk-UA" w:eastAsia="zh-CN" w:bidi="ar-SA"/>
        </w:rPr>
        <w:t xml:space="preserve">0927 </w:t>
      </w:r>
      <w:r>
        <w:rPr>
          <w:rFonts w:eastAsia="Times New Roman" w:cs="Times New Roman"/>
          <w:b w:val="false"/>
          <w:bCs/>
          <w:i w:val="false"/>
          <w:caps w:val="false"/>
          <w:smallCaps w:val="false"/>
          <w:color w:val="000000"/>
          <w:spacing w:val="-2"/>
          <w:kern w:val="0"/>
          <w:sz w:val="28"/>
          <w:szCs w:val="28"/>
          <w:lang w:val="uk-UA" w:eastAsia="zh-CN" w:bidi="ar-SA"/>
        </w:rPr>
        <w:t>га, з кадастровим номером 072</w:t>
      </w:r>
      <w:r>
        <w:rPr>
          <w:rFonts w:eastAsia="Times New Roman" w:cs="Times New Roman"/>
          <w:b w:val="false"/>
          <w:bCs/>
          <w:i w:val="false"/>
          <w:caps w:val="false"/>
          <w:smallCaps w:val="false"/>
          <w:color w:val="auto"/>
          <w:spacing w:val="-2"/>
          <w:kern w:val="0"/>
          <w:sz w:val="28"/>
          <w:szCs w:val="28"/>
          <w:lang w:val="uk-UA" w:eastAsia="zh-CN" w:bidi="ar-SA"/>
        </w:rPr>
        <w:t>1885000</w:t>
      </w:r>
      <w:r>
        <w:rPr>
          <w:rFonts w:eastAsia="Times New Roman" w:cs="Times New Roman"/>
          <w:b w:val="false"/>
          <w:bCs/>
          <w:i w:val="false"/>
          <w:caps w:val="false"/>
          <w:smallCaps w:val="false"/>
          <w:color w:val="000000"/>
          <w:spacing w:val="-2"/>
          <w:kern w:val="0"/>
          <w:sz w:val="28"/>
          <w:szCs w:val="28"/>
          <w:lang w:val="uk-UA" w:eastAsia="zh-CN" w:bidi="ar-SA"/>
        </w:rPr>
        <w:t>:0</w:t>
      </w:r>
      <w:r>
        <w:rPr>
          <w:rFonts w:eastAsia="Times New Roman" w:cs="Times New Roman"/>
          <w:b w:val="false"/>
          <w:bCs/>
          <w:i w:val="false"/>
          <w:caps w:val="false"/>
          <w:smallCaps w:val="false"/>
          <w:color w:val="auto"/>
          <w:spacing w:val="-2"/>
          <w:kern w:val="0"/>
          <w:sz w:val="28"/>
          <w:szCs w:val="28"/>
          <w:lang w:val="uk-UA" w:eastAsia="zh-CN" w:bidi="ar-SA"/>
        </w:rPr>
        <w:t>5</w:t>
      </w:r>
      <w:r>
        <w:rPr>
          <w:rFonts w:eastAsia="Times New Roman" w:cs="Times New Roman"/>
          <w:b w:val="false"/>
          <w:bCs/>
          <w:i w:val="false"/>
          <w:caps w:val="false"/>
          <w:smallCaps w:val="false"/>
          <w:color w:val="000000"/>
          <w:spacing w:val="-2"/>
          <w:kern w:val="0"/>
          <w:sz w:val="28"/>
          <w:szCs w:val="28"/>
          <w:lang w:val="uk-UA" w:eastAsia="zh-CN" w:bidi="ar-SA"/>
        </w:rPr>
        <w:t>:001:</w:t>
      </w:r>
      <w:r>
        <w:rPr>
          <w:rFonts w:eastAsia="Times New Roman" w:cs="Times New Roman"/>
          <w:b w:val="false"/>
          <w:bCs/>
          <w:i w:val="false"/>
          <w:caps w:val="false"/>
          <w:smallCaps w:val="false"/>
          <w:color w:val="auto"/>
          <w:spacing w:val="-2"/>
          <w:kern w:val="0"/>
          <w:sz w:val="28"/>
          <w:szCs w:val="28"/>
          <w:lang w:val="uk-UA" w:eastAsia="zh-CN" w:bidi="ar-SA"/>
        </w:rPr>
        <w:t xml:space="preserve">0649 з </w:t>
      </w:r>
      <w:r>
        <w:rPr>
          <w:rFonts w:eastAsia="Times New Roman" w:cs="Times New Roman"/>
          <w:b w:val="false"/>
          <w:i w:val="false"/>
          <w:caps w:val="false"/>
          <w:smallCaps w:val="false"/>
          <w:color w:val="000000"/>
          <w:spacing w:val="-6"/>
          <w:sz w:val="28"/>
          <w:szCs w:val="28"/>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8"/>
          <w:szCs w:val="28"/>
        </w:rPr>
      </w:pPr>
      <w:r>
        <w:rPr>
          <w:rFonts w:eastAsia="Times New Roman" w:cs="Times New Roman"/>
          <w:color w:val="auto"/>
          <w:kern w:val="0"/>
          <w:sz w:val="28"/>
          <w:szCs w:val="28"/>
          <w:lang w:val="uk-UA" w:eastAsia="zh-CN" w:bidi="ar-SA"/>
        </w:rPr>
        <w:t>4</w:t>
      </w:r>
      <w:r>
        <w:rPr>
          <w:sz w:val="28"/>
          <w:szCs w:val="28"/>
        </w:rPr>
        <w:t>. Зобов’язати </w:t>
      </w:r>
      <w:r>
        <w:rPr>
          <w:rFonts w:eastAsia="Times New Roman" w:cs="Times New Roman"/>
          <w:color w:val="auto"/>
          <w:kern w:val="0"/>
          <w:sz w:val="28"/>
          <w:szCs w:val="28"/>
          <w:lang w:val="uk-UA" w:eastAsia="zh-CN" w:bidi="ar-SA"/>
        </w:rPr>
        <w:t>громадянина Мацюка Олександра Ананійовича</w:t>
      </w:r>
      <w:r>
        <w:rPr>
          <w:sz w:val="28"/>
          <w:szCs w:val="28"/>
        </w:rPr>
        <w:t>:</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 xml:space="preserve">.2.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8"/>
          <w:szCs w:val="28"/>
          <w:lang w:val="uk-UA" w:eastAsia="zh-CN" w:bidi="ar-SA"/>
        </w:rPr>
        <w:t>072</w:t>
      </w:r>
      <w:r>
        <w:rPr>
          <w:rFonts w:eastAsia="Times New Roman" w:cs="Times New Roman"/>
          <w:b w:val="false"/>
          <w:bCs/>
          <w:i w:val="false"/>
          <w:caps w:val="false"/>
          <w:smallCaps w:val="false"/>
          <w:color w:val="auto"/>
          <w:spacing w:val="-2"/>
          <w:kern w:val="0"/>
          <w:sz w:val="28"/>
          <w:szCs w:val="28"/>
          <w:lang w:val="uk-UA" w:eastAsia="zh-CN" w:bidi="ar-SA"/>
        </w:rPr>
        <w:t>1885000</w:t>
      </w:r>
      <w:r>
        <w:rPr>
          <w:rFonts w:eastAsia="Times New Roman" w:cs="Times New Roman"/>
          <w:b w:val="false"/>
          <w:bCs/>
          <w:i w:val="false"/>
          <w:caps w:val="false"/>
          <w:smallCaps w:val="false"/>
          <w:color w:val="000000"/>
          <w:spacing w:val="-2"/>
          <w:kern w:val="0"/>
          <w:sz w:val="28"/>
          <w:szCs w:val="28"/>
          <w:lang w:val="uk-UA" w:eastAsia="zh-CN" w:bidi="ar-SA"/>
        </w:rPr>
        <w:t>:0</w:t>
      </w:r>
      <w:r>
        <w:rPr>
          <w:rFonts w:eastAsia="Times New Roman" w:cs="Times New Roman"/>
          <w:b w:val="false"/>
          <w:bCs/>
          <w:i w:val="false"/>
          <w:caps w:val="false"/>
          <w:smallCaps w:val="false"/>
          <w:color w:val="auto"/>
          <w:spacing w:val="-2"/>
          <w:kern w:val="0"/>
          <w:sz w:val="28"/>
          <w:szCs w:val="28"/>
          <w:lang w:val="uk-UA" w:eastAsia="zh-CN" w:bidi="ar-SA"/>
        </w:rPr>
        <w:t>5</w:t>
      </w:r>
      <w:r>
        <w:rPr>
          <w:rFonts w:eastAsia="Times New Roman" w:cs="Times New Roman"/>
          <w:b w:val="false"/>
          <w:bCs/>
          <w:i w:val="false"/>
          <w:caps w:val="false"/>
          <w:smallCaps w:val="false"/>
          <w:color w:val="000000"/>
          <w:spacing w:val="-2"/>
          <w:kern w:val="0"/>
          <w:sz w:val="28"/>
          <w:szCs w:val="28"/>
          <w:lang w:val="uk-UA" w:eastAsia="zh-CN" w:bidi="ar-SA"/>
        </w:rPr>
        <w:t>:001:</w:t>
      </w:r>
      <w:r>
        <w:rPr>
          <w:rFonts w:eastAsia="Times New Roman" w:cs="Times New Roman"/>
          <w:b w:val="false"/>
          <w:bCs/>
          <w:i w:val="false"/>
          <w:caps w:val="false"/>
          <w:smallCaps w:val="false"/>
          <w:color w:val="auto"/>
          <w:spacing w:val="-2"/>
          <w:kern w:val="0"/>
          <w:sz w:val="28"/>
          <w:szCs w:val="28"/>
          <w:lang w:val="uk-UA" w:eastAsia="zh-CN" w:bidi="ar-SA"/>
        </w:rPr>
        <w:t>0649</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5.</w:t>
      </w:r>
      <w:r>
        <w:rPr>
          <w:sz w:val="28"/>
          <w:szCs w:val="28"/>
        </w:rPr>
        <w:t>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2"/>
          <w:szCs w:val="19"/>
        </w:rPr>
      </w:pPr>
      <w:r>
        <w:rPr>
          <w:sz w:val="22"/>
          <w:szCs w:val="19"/>
        </w:rPr>
      </w:r>
    </w:p>
    <w:p>
      <w:pPr>
        <w:pStyle w:val="Normal"/>
        <w:rPr>
          <w:sz w:val="22"/>
          <w:szCs w:val="19"/>
        </w:rPr>
      </w:pPr>
      <w:r>
        <w:rPr>
          <w:sz w:val="22"/>
          <w:szCs w:val="19"/>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tabs>
          <w:tab w:val="clear" w:pos="709"/>
          <w:tab w:val="left" w:pos="3220" w:leader="none"/>
        </w:tabs>
        <w:jc w:val="both"/>
        <w:rPr>
          <w:sz w:val="16"/>
          <w:szCs w:val="14"/>
        </w:rPr>
      </w:pPr>
      <w:r>
        <w:rPr>
          <w:sz w:val="16"/>
          <w:szCs w:val="14"/>
        </w:rPr>
      </w:r>
    </w:p>
    <w:p>
      <w:pPr>
        <w:pStyle w:val="Normal"/>
        <w:tabs>
          <w:tab w:val="clear" w:pos="709"/>
          <w:tab w:val="left" w:pos="3220" w:leader="none"/>
        </w:tabs>
        <w:jc w:val="both"/>
        <w:rPr>
          <w:sz w:val="16"/>
          <w:szCs w:val="14"/>
        </w:rPr>
      </w:pPr>
      <w:r>
        <w:rPr>
          <w:sz w:val="16"/>
          <w:szCs w:val="14"/>
        </w:rPr>
      </w:r>
    </w:p>
    <w:p>
      <w:pPr>
        <w:pStyle w:val="Normal"/>
        <w:widowControl w:val="false"/>
        <w:tabs>
          <w:tab w:val="clear" w:pos="709"/>
          <w:tab w:val="left" w:pos="993" w:leader="none"/>
        </w:tabs>
        <w:jc w:val="both"/>
        <w:rPr>
          <w:rFonts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zh-CN" w:bidi="ar-SA"/>
        </w:rPr>
        <w:t>Туз 777 863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5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1187</TotalTime>
  <Application>LibreOffice/7.0.3.1$Windows_X86_64 LibreOffice_project/d7547858d014d4cf69878db179d326fc3483e082</Application>
  <Pages>2</Pages>
  <Words>588</Words>
  <Characters>4076</Characters>
  <CharactersWithSpaces>5031</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cp:lastPrinted>2025-09-08T16:54:10Z</cp:lastPrinted>
  <dcterms:modified xsi:type="dcterms:W3CDTF">2025-09-08T17:29:45Z</dcterms:modified>
  <cp:revision>115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