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2AED7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B6E0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5" o:title=""/>
          </v:shape>
          <o:OLEObject Type="Embed" ProgID="PBrush" ShapeID="_x0000_i1025" DrawAspect="Content" ObjectID="_1819130735" r:id="rId6"/>
        </w:object>
      </w:r>
    </w:p>
    <w:p w14:paraId="24EA39C9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8B7990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676868C" w14:textId="77777777" w:rsidR="00590034" w:rsidRPr="00D95B0E" w:rsidRDefault="00590034" w:rsidP="007374BA">
      <w:pPr>
        <w:rPr>
          <w:sz w:val="10"/>
          <w:szCs w:val="10"/>
        </w:rPr>
      </w:pPr>
    </w:p>
    <w:p w14:paraId="4C147D0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90C688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C12E2B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90D1A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C917CA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6A28BE8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6559E184" w14:textId="2B99D1A4" w:rsidR="006D7B0E" w:rsidRPr="00C44852" w:rsidRDefault="006D7B0E" w:rsidP="007F67D2">
      <w:pPr>
        <w:ind w:right="5101"/>
        <w:jc w:val="both"/>
        <w:rPr>
          <w:szCs w:val="28"/>
        </w:rPr>
      </w:pPr>
      <w:r>
        <w:rPr>
          <w:szCs w:val="28"/>
        </w:rPr>
        <w:t>Про впорядкування проїжджих</w:t>
      </w:r>
      <w:r w:rsidR="007F67D2">
        <w:rPr>
          <w:szCs w:val="28"/>
        </w:rPr>
        <w:t xml:space="preserve"> </w:t>
      </w:r>
      <w:r>
        <w:rPr>
          <w:szCs w:val="28"/>
        </w:rPr>
        <w:t>частин вулиць, прибудинкових</w:t>
      </w:r>
      <w:r w:rsidR="007F67D2">
        <w:rPr>
          <w:szCs w:val="28"/>
        </w:rPr>
        <w:t xml:space="preserve"> </w:t>
      </w:r>
      <w:r>
        <w:rPr>
          <w:szCs w:val="28"/>
        </w:rPr>
        <w:t>територій, на яких розміщені</w:t>
      </w:r>
      <w:r w:rsidR="007F67D2">
        <w:rPr>
          <w:szCs w:val="28"/>
        </w:rPr>
        <w:t xml:space="preserve"> </w:t>
      </w:r>
      <w:r>
        <w:rPr>
          <w:szCs w:val="28"/>
        </w:rPr>
        <w:t>обмежувачі руху</w:t>
      </w:r>
    </w:p>
    <w:p w14:paraId="442D7D10" w14:textId="77777777" w:rsidR="00DC2D2F" w:rsidRDefault="00DC2D2F" w:rsidP="008067FB">
      <w:pPr>
        <w:ind w:left="-15" w:firstLine="720"/>
        <w:jc w:val="both"/>
        <w:rPr>
          <w:sz w:val="20"/>
          <w:szCs w:val="20"/>
        </w:rPr>
      </w:pPr>
    </w:p>
    <w:p w14:paraId="2023AF2C" w14:textId="77777777" w:rsidR="008067FB" w:rsidRDefault="008067FB" w:rsidP="00DC2D2F">
      <w:pPr>
        <w:ind w:left="-15" w:firstLine="582"/>
        <w:jc w:val="both"/>
      </w:pPr>
      <w:r>
        <w:t xml:space="preserve">Відповідно </w:t>
      </w:r>
      <w:r w:rsidR="00911149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1403F517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76DE3F7B" w14:textId="77777777" w:rsidR="00590034" w:rsidRDefault="00590034" w:rsidP="00AE5EE9">
      <w:pPr>
        <w:jc w:val="both"/>
      </w:pPr>
      <w:r>
        <w:t xml:space="preserve">ВИРІШИВ: </w:t>
      </w:r>
    </w:p>
    <w:p w14:paraId="47364081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07556138" w14:textId="3DFC6192" w:rsidR="008067FB" w:rsidRDefault="00590034" w:rsidP="00DC2D2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5A2E02">
        <w:rPr>
          <w:szCs w:val="28"/>
        </w:rPr>
        <w:t>ся</w:t>
      </w:r>
      <w:r w:rsidR="006D7B0E">
        <w:rPr>
          <w:szCs w:val="28"/>
        </w:rPr>
        <w:t xml:space="preserve">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>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9323F1">
        <w:rPr>
          <w:szCs w:val="28"/>
        </w:rPr>
        <w:t xml:space="preserve">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</w:t>
      </w:r>
      <w:r w:rsidR="00065A12">
        <w:rPr>
          <w:szCs w:val="28"/>
        </w:rPr>
        <w:t>,</w:t>
      </w:r>
      <w:bookmarkStart w:id="0" w:name="_GoBack"/>
      <w:bookmarkEnd w:id="0"/>
      <w:r w:rsidR="000A3FF3">
        <w:rPr>
          <w:szCs w:val="28"/>
        </w:rPr>
        <w:t xml:space="preserve">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14:paraId="717F5857" w14:textId="77777777" w:rsidR="008067FB" w:rsidRDefault="00590034" w:rsidP="00DC2D2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6D7B0E">
        <w:rPr>
          <w:szCs w:val="28"/>
        </w:rPr>
        <w:t>, обмежують дос</w:t>
      </w:r>
      <w:r w:rsidR="009323F1">
        <w:rPr>
          <w:szCs w:val="28"/>
        </w:rPr>
        <w:t>туп до прибудинкових територій</w:t>
      </w:r>
      <w:r w:rsidR="0058365F">
        <w:rPr>
          <w:szCs w:val="28"/>
        </w:rPr>
        <w:t>.</w:t>
      </w:r>
    </w:p>
    <w:p w14:paraId="3D6CE7E2" w14:textId="77777777" w:rsidR="00835D38" w:rsidRDefault="00F32000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D25F5F">
        <w:rPr>
          <w:szCs w:val="28"/>
        </w:rPr>
        <w:t>медіа</w:t>
      </w:r>
      <w:r w:rsidR="00835D38">
        <w:rPr>
          <w:szCs w:val="28"/>
        </w:rPr>
        <w:t>.</w:t>
      </w:r>
    </w:p>
    <w:p w14:paraId="1608A0B2" w14:textId="77777777" w:rsidR="00590034" w:rsidRDefault="00F32000" w:rsidP="00DC2D2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64098D1A" w14:textId="77777777" w:rsidR="008067FB" w:rsidRDefault="008067FB" w:rsidP="00BB38B8">
      <w:pPr>
        <w:ind w:firstLine="708"/>
        <w:jc w:val="both"/>
      </w:pPr>
    </w:p>
    <w:p w14:paraId="5D770060" w14:textId="77777777" w:rsidR="00261CB3" w:rsidRDefault="00261CB3" w:rsidP="00BB38B8">
      <w:pPr>
        <w:ind w:firstLine="708"/>
        <w:jc w:val="both"/>
      </w:pPr>
    </w:p>
    <w:p w14:paraId="39564C3A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3EB70F62" w14:textId="77777777" w:rsidR="00626CAD" w:rsidRDefault="00626CAD" w:rsidP="00125849">
      <w:pPr>
        <w:jc w:val="both"/>
        <w:textAlignment w:val="baseline"/>
      </w:pPr>
    </w:p>
    <w:p w14:paraId="0FD5F2E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DD53D26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1897A67C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0CDAA80F" w14:textId="305A19BB" w:rsidR="00590034" w:rsidRPr="00F371C2" w:rsidRDefault="0076423C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C77CC6">
        <w:rPr>
          <w:sz w:val="24"/>
        </w:rPr>
        <w:t>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374BA"/>
    <w:rsid w:val="00001C52"/>
    <w:rsid w:val="00007962"/>
    <w:rsid w:val="000137DB"/>
    <w:rsid w:val="00013C65"/>
    <w:rsid w:val="00024623"/>
    <w:rsid w:val="00051730"/>
    <w:rsid w:val="00061EA7"/>
    <w:rsid w:val="00065162"/>
    <w:rsid w:val="00065A1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2E02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052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23C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7F67D2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149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56AB5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25F5F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DF871"/>
  <w15:docId w15:val="{52A71CB3-8A07-401A-B30F-6D92704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2025-09-10T08:58:00Z</cp:lastPrinted>
  <dcterms:created xsi:type="dcterms:W3CDTF">2020-08-22T06:07:00Z</dcterms:created>
  <dcterms:modified xsi:type="dcterms:W3CDTF">2025-09-11T18:19:00Z</dcterms:modified>
</cp:coreProperties>
</file>