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4705" w14:textId="77777777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14:paraId="19CF4E2E" w14:textId="7564B1A3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роботу </w:t>
      </w:r>
      <w:r w:rsidR="00C1633E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>итлово-комунального підприємства № 7</w:t>
      </w:r>
    </w:p>
    <w:p w14:paraId="40F6F980" w14:textId="77777777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8 місяців 2025 року</w:t>
      </w:r>
    </w:p>
    <w:p w14:paraId="5DCE8594" w14:textId="77777777" w:rsidR="00FA6E33" w:rsidRDefault="00FA6E33">
      <w:pPr>
        <w:ind w:firstLine="567"/>
        <w:jc w:val="both"/>
        <w:rPr>
          <w:b/>
          <w:i/>
          <w:sz w:val="28"/>
          <w:szCs w:val="28"/>
          <w:u w:val="single"/>
          <w:lang w:val="uk-UA"/>
        </w:rPr>
      </w:pPr>
    </w:p>
    <w:p w14:paraId="56E7760D" w14:textId="3F2B1123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</w:t>
      </w:r>
      <w:r w:rsidR="00C1633E">
        <w:rPr>
          <w:sz w:val="28"/>
          <w:szCs w:val="28"/>
          <w:lang w:val="uk-UA"/>
        </w:rPr>
        <w:t>итлово-комунальне підприємство</w:t>
      </w:r>
      <w:r>
        <w:rPr>
          <w:sz w:val="28"/>
          <w:szCs w:val="28"/>
          <w:lang w:val="uk-UA"/>
        </w:rPr>
        <w:t xml:space="preserve"> № 7 </w:t>
      </w:r>
      <w:r w:rsidR="00C1633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таном на 30.09.2025 обслуговує 63 житлових будинки, з них:</w:t>
      </w:r>
    </w:p>
    <w:p w14:paraId="08A8B129" w14:textId="7777777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будинків – 9 поверхів, 503 квартири та 6 нежитлових приміщень загальною площею 32,1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14:paraId="4AA11C9A" w14:textId="3E5B6B08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 будинків – 5 поверхів, 2 906 квартир та 58 нежитлових приміщен</w:t>
      </w:r>
      <w:r w:rsidR="00C1633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загальною площею 129,1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14:paraId="21D32E51" w14:textId="4AE0B1F1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 будинків – 3</w:t>
      </w:r>
      <w:r w:rsidR="00C1633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 поверхи, 273 квартири та 22 нежитлові приміщення загальною площею 14,6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14:paraId="3DA4A242" w14:textId="6A13754C" w:rsidR="00FA6E33" w:rsidRDefault="00000000">
      <w:pPr>
        <w:ind w:firstLine="567"/>
        <w:jc w:val="both"/>
      </w:pPr>
      <w:r>
        <w:rPr>
          <w:sz w:val="28"/>
          <w:szCs w:val="28"/>
          <w:lang w:val="uk-UA"/>
        </w:rPr>
        <w:t>Загальна площа квартир (3 682 квартири) та нежитлових приміщень (86</w:t>
      </w:r>
      <w:r w:rsidR="00C1633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приміщен</w:t>
      </w:r>
      <w:r w:rsidR="00C1633E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), яка обслуговується підприємством становить 175,8 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загальна площа прибудинкової території на обслуговуванні підприємства 155,9 тис.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6FF186BB" w14:textId="7777777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01.09.2025 заборгованість населення за надані ЖКП № 7 послуги з управління багатоквартирними будинками складає 2 361,95 тис. грн.</w:t>
      </w:r>
    </w:p>
    <w:p w14:paraId="1FCA9C16" w14:textId="77777777" w:rsidR="00FA6E33" w:rsidRDefault="00FA6E33">
      <w:pPr>
        <w:jc w:val="center"/>
        <w:rPr>
          <w:b/>
          <w:sz w:val="28"/>
          <w:szCs w:val="28"/>
          <w:lang w:val="uk-UA"/>
        </w:rPr>
      </w:pPr>
    </w:p>
    <w:p w14:paraId="3AD2BE0D" w14:textId="77777777" w:rsidR="00FA6E33" w:rsidRDefault="00000000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 доходів ЖКП № 7</w:t>
      </w:r>
    </w:p>
    <w:p w14:paraId="41D1CC31" w14:textId="77777777" w:rsidR="00FA6E33" w:rsidRDefault="00FA6E33">
      <w:pPr>
        <w:jc w:val="center"/>
        <w:rPr>
          <w:sz w:val="12"/>
          <w:szCs w:val="12"/>
          <w:lang w:val="uk-UA"/>
        </w:rPr>
      </w:pPr>
    </w:p>
    <w:tbl>
      <w:tblPr>
        <w:tblpPr w:rightFromText="180" w:vertAnchor="text" w:tblpX="-29" w:tblpY="1"/>
        <w:tblOverlap w:val="never"/>
        <w:tblW w:w="9525" w:type="dxa"/>
        <w:tblLayout w:type="fixed"/>
        <w:tblLook w:val="00A0" w:firstRow="1" w:lastRow="0" w:firstColumn="1" w:lastColumn="0" w:noHBand="0" w:noVBand="0"/>
      </w:tblPr>
      <w:tblGrid>
        <w:gridCol w:w="6866"/>
        <w:gridCol w:w="2659"/>
      </w:tblGrid>
      <w:tr w:rsidR="00FA6E33" w14:paraId="4020372E" w14:textId="77777777">
        <w:trPr>
          <w:trHeight w:val="375"/>
        </w:trPr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35AFB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Статті доходів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73B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FA6E33" w14:paraId="5B51CB2E" w14:textId="77777777">
        <w:trPr>
          <w:trHeight w:val="375"/>
        </w:trPr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A3E6" w14:textId="77777777" w:rsidR="00FA6E33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будинками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6D46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11 538,8</w:t>
            </w:r>
          </w:p>
        </w:tc>
      </w:tr>
      <w:tr w:rsidR="00FA6E33" w14:paraId="06CCC0BB" w14:textId="77777777">
        <w:trPr>
          <w:trHeight w:val="357"/>
        </w:trPr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78C1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Розміщення телекомунікаційного обладнання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642B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293,6</w:t>
            </w:r>
          </w:p>
        </w:tc>
      </w:tr>
      <w:tr w:rsidR="00FA6E33" w14:paraId="035DA303" w14:textId="77777777">
        <w:trPr>
          <w:trHeight w:val="357"/>
        </w:trPr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8A1E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Комерційні приміщення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85FA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425,6</w:t>
            </w:r>
          </w:p>
        </w:tc>
      </w:tr>
      <w:tr w:rsidR="00FA6E33" w14:paraId="72F60F8C" w14:textId="77777777">
        <w:trPr>
          <w:trHeight w:val="951"/>
        </w:trPr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5FBD" w14:textId="1A3B1B15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послуг по капітальному та поточному ремонтах житлових будинків після військової агресії росі</w:t>
            </w:r>
            <w:r w:rsidR="00C1633E">
              <w:rPr>
                <w:sz w:val="28"/>
                <w:szCs w:val="28"/>
                <w:lang w:val="uk-UA"/>
              </w:rPr>
              <w:t>йської федерації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B199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195,0</w:t>
            </w:r>
          </w:p>
        </w:tc>
      </w:tr>
      <w:tr w:rsidR="00FA6E33" w14:paraId="63968466" w14:textId="77777777">
        <w:trPr>
          <w:trHeight w:val="357"/>
        </w:trPr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6D4F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послуг стороннім організаціям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6EDB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73,4</w:t>
            </w:r>
          </w:p>
        </w:tc>
      </w:tr>
      <w:tr w:rsidR="00FA6E33" w14:paraId="48EAD41F" w14:textId="77777777">
        <w:trPr>
          <w:trHeight w:val="357"/>
        </w:trPr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29C7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(% банків, повернення судових витрат, надання послуг з перевірки </w:t>
            </w:r>
            <w:proofErr w:type="spellStart"/>
            <w:r>
              <w:rPr>
                <w:sz w:val="28"/>
                <w:szCs w:val="28"/>
                <w:lang w:val="uk-UA"/>
              </w:rPr>
              <w:t>димовентиляційних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каналів, перекриття води тощо)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8045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152,4</w:t>
            </w:r>
          </w:p>
        </w:tc>
      </w:tr>
      <w:tr w:rsidR="00FA6E33" w14:paraId="48919952" w14:textId="77777777">
        <w:trPr>
          <w:trHeight w:val="356"/>
        </w:trPr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893E" w14:textId="7774220C" w:rsidR="00FA6E33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</w:t>
            </w:r>
            <w:r w:rsidR="00C1633E">
              <w:rPr>
                <w:sz w:val="28"/>
                <w:szCs w:val="28"/>
                <w:lang w:val="uk-UA"/>
              </w:rPr>
              <w:t>ому числі</w:t>
            </w:r>
            <w:r>
              <w:rPr>
                <w:sz w:val="28"/>
                <w:szCs w:val="28"/>
                <w:lang w:val="uk-UA"/>
              </w:rPr>
              <w:t xml:space="preserve"> ПДВ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0383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2 113,1</w:t>
            </w:r>
          </w:p>
        </w:tc>
      </w:tr>
      <w:tr w:rsidR="00FA6E33" w14:paraId="0381DA68" w14:textId="77777777">
        <w:trPr>
          <w:trHeight w:val="574"/>
        </w:trPr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CBBD" w14:textId="77777777" w:rsidR="00FA6E33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доходів без ПДВ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C92E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10 565,7</w:t>
            </w:r>
          </w:p>
        </w:tc>
      </w:tr>
    </w:tbl>
    <w:p w14:paraId="27A48274" w14:textId="77777777" w:rsidR="00FA6E33" w:rsidRDefault="00FA6E33">
      <w:pPr>
        <w:jc w:val="center"/>
        <w:rPr>
          <w:b/>
          <w:sz w:val="28"/>
          <w:szCs w:val="28"/>
          <w:lang w:val="uk-UA"/>
        </w:rPr>
      </w:pPr>
    </w:p>
    <w:p w14:paraId="6D2D583B" w14:textId="77777777" w:rsidR="00FA6E33" w:rsidRDefault="00000000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 витрат ЖКП № 7</w:t>
      </w:r>
    </w:p>
    <w:p w14:paraId="7F9EC332" w14:textId="77777777" w:rsidR="00FA6E33" w:rsidRDefault="00FA6E33">
      <w:pPr>
        <w:jc w:val="center"/>
        <w:rPr>
          <w:b/>
          <w:sz w:val="12"/>
          <w:szCs w:val="12"/>
          <w:lang w:val="uk-UA"/>
        </w:rPr>
      </w:pPr>
    </w:p>
    <w:tbl>
      <w:tblPr>
        <w:tblW w:w="9510" w:type="dxa"/>
        <w:tblInd w:w="41" w:type="dxa"/>
        <w:tblLayout w:type="fixed"/>
        <w:tblLook w:val="00A0" w:firstRow="1" w:lastRow="0" w:firstColumn="1" w:lastColumn="0" w:noHBand="0" w:noVBand="0"/>
      </w:tblPr>
      <w:tblGrid>
        <w:gridCol w:w="6962"/>
        <w:gridCol w:w="2548"/>
      </w:tblGrid>
      <w:tr w:rsidR="00FA6E33" w14:paraId="78A4E9E2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476F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20F3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FA6E33" w14:paraId="6E4E1FAB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7A9C" w14:textId="77777777" w:rsidR="00FA6E33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A816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7 868,3</w:t>
            </w:r>
          </w:p>
        </w:tc>
      </w:tr>
      <w:tr w:rsidR="00FA6E33" w14:paraId="64BD324E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CE7E" w14:textId="6B0FFF64" w:rsidR="00FA6E33" w:rsidRDefault="00C1633E">
            <w:pPr>
              <w:jc w:val="both"/>
            </w:pPr>
            <w:r>
              <w:rPr>
                <w:sz w:val="28"/>
                <w:szCs w:val="28"/>
                <w:lang w:val="uk-UA"/>
              </w:rPr>
              <w:t>В тому числі нарахування на зарплату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9CDB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1 376,2</w:t>
            </w:r>
          </w:p>
        </w:tc>
      </w:tr>
      <w:tr w:rsidR="00FA6E33" w14:paraId="2AAA8C39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D5BE" w14:textId="77777777" w:rsidR="00FA6E33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Матеріальні затрати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BA15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1 754,8</w:t>
            </w:r>
          </w:p>
        </w:tc>
      </w:tr>
      <w:tr w:rsidR="00FA6E33" w14:paraId="0C31E4D4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4351" w14:textId="77777777" w:rsidR="00FA6E33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67BE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FA6E33" w14:paraId="69EAEC65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55C8" w14:textId="77777777" w:rsidR="00FA6E33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BF69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6,8</w:t>
            </w:r>
          </w:p>
        </w:tc>
      </w:tr>
      <w:tr w:rsidR="00FA6E33" w14:paraId="57E85688" w14:textId="77777777">
        <w:trPr>
          <w:trHeight w:val="226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C2F1" w14:textId="77777777" w:rsidR="00FA6E33" w:rsidRDefault="0000000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витрат: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991A" w14:textId="77777777" w:rsidR="00FA6E33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9 632,9</w:t>
            </w:r>
          </w:p>
        </w:tc>
      </w:tr>
    </w:tbl>
    <w:p w14:paraId="074C8251" w14:textId="77777777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Фінансові результати діяльності підприємства</w:t>
      </w:r>
    </w:p>
    <w:p w14:paraId="1D3007EA" w14:textId="77777777" w:rsidR="00FA6E33" w:rsidRDefault="00FA6E33">
      <w:pPr>
        <w:jc w:val="center"/>
        <w:rPr>
          <w:b/>
          <w:sz w:val="12"/>
          <w:szCs w:val="12"/>
          <w:lang w:val="uk-UA"/>
        </w:rPr>
      </w:pPr>
    </w:p>
    <w:tbl>
      <w:tblPr>
        <w:tblW w:w="940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857"/>
        <w:gridCol w:w="2548"/>
      </w:tblGrid>
      <w:tr w:rsidR="00FA6E33" w14:paraId="2BF16FC8" w14:textId="77777777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4F1C" w14:textId="77777777" w:rsidR="00FA6E33" w:rsidRDefault="00FA6E33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BA5E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Сума, тис. грн</w:t>
            </w:r>
          </w:p>
        </w:tc>
      </w:tr>
      <w:tr w:rsidR="00FA6E33" w14:paraId="3D894C45" w14:textId="77777777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1802" w14:textId="77777777" w:rsidR="00FA6E33" w:rsidRDefault="0000000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доходів (без ПДВ)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E216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10 565,7</w:t>
            </w:r>
          </w:p>
        </w:tc>
      </w:tr>
      <w:tr w:rsidR="00FA6E33" w14:paraId="7FC4E46A" w14:textId="77777777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CA95" w14:textId="77777777" w:rsidR="00FA6E33" w:rsidRDefault="0000000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витрати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95F6" w14:textId="77777777" w:rsidR="00FA6E33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9 632,9</w:t>
            </w:r>
          </w:p>
        </w:tc>
      </w:tr>
      <w:tr w:rsidR="00FA6E33" w14:paraId="6737CD8E" w14:textId="77777777"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C5D9" w14:textId="77777777" w:rsidR="00FA6E33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Чистий фінансовий результат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DBBE" w14:textId="77777777" w:rsidR="00FA6E33" w:rsidRDefault="00000000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932,8</w:t>
            </w:r>
          </w:p>
        </w:tc>
      </w:tr>
    </w:tbl>
    <w:p w14:paraId="62D5B001" w14:textId="77777777" w:rsidR="00FA6E33" w:rsidRDefault="00FA6E33">
      <w:pPr>
        <w:rPr>
          <w:b/>
          <w:lang w:val="uk-UA"/>
        </w:rPr>
      </w:pPr>
    </w:p>
    <w:p w14:paraId="3ACDF406" w14:textId="77777777" w:rsidR="00FA6E33" w:rsidRDefault="00000000">
      <w:pPr>
        <w:ind w:firstLine="567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Сплачено до бюджетів всіх рівнів і соціальних фондів</w:t>
      </w:r>
    </w:p>
    <w:p w14:paraId="0A1765F8" w14:textId="77777777" w:rsidR="00FA6E33" w:rsidRDefault="00FA6E33">
      <w:pPr>
        <w:ind w:firstLine="567"/>
        <w:rPr>
          <w:b/>
          <w:sz w:val="12"/>
          <w:szCs w:val="12"/>
          <w:lang w:val="uk-UA"/>
        </w:rPr>
      </w:pPr>
    </w:p>
    <w:tbl>
      <w:tblPr>
        <w:tblW w:w="940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771"/>
        <w:gridCol w:w="2634"/>
      </w:tblGrid>
      <w:tr w:rsidR="00FA6E33" w14:paraId="50A53CF8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220" w14:textId="77777777" w:rsidR="00FA6E33" w:rsidRDefault="00FA6E33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86F4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FA6E33" w14:paraId="78A134AE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D985" w14:textId="77777777" w:rsidR="00FA6E33" w:rsidRDefault="00000000">
            <w:r>
              <w:rPr>
                <w:sz w:val="28"/>
                <w:szCs w:val="28"/>
                <w:lang w:val="uk-UA"/>
              </w:rPr>
              <w:t>ПДВ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C4F0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1 739,9</w:t>
            </w:r>
          </w:p>
        </w:tc>
      </w:tr>
      <w:tr w:rsidR="00FA6E33" w14:paraId="15E55776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DD0A" w14:textId="77777777" w:rsidR="00FA6E33" w:rsidRDefault="00000000">
            <w:r>
              <w:rPr>
                <w:sz w:val="28"/>
                <w:szCs w:val="28"/>
                <w:lang w:val="uk-UA"/>
              </w:rPr>
              <w:t>Земельного податку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9CC7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19,9</w:t>
            </w:r>
          </w:p>
        </w:tc>
      </w:tr>
      <w:tr w:rsidR="00FA6E33" w14:paraId="0ED9B271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0331" w14:textId="77777777" w:rsidR="00FA6E33" w:rsidRDefault="00000000">
            <w:r>
              <w:rPr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208D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35,9</w:t>
            </w:r>
          </w:p>
        </w:tc>
      </w:tr>
      <w:tr w:rsidR="00FA6E33" w14:paraId="34C3822D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5E22" w14:textId="77777777" w:rsidR="00FA6E33" w:rsidRDefault="00000000">
            <w:r>
              <w:rPr>
                <w:sz w:val="28"/>
                <w:szCs w:val="28"/>
                <w:lang w:val="uk-UA"/>
              </w:rPr>
              <w:t>ПДФО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2A54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1 179,2</w:t>
            </w:r>
          </w:p>
        </w:tc>
      </w:tr>
      <w:tr w:rsidR="00FA6E33" w14:paraId="3DAA5D00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D1E3" w14:textId="77777777" w:rsidR="00FA6E33" w:rsidRDefault="00000000">
            <w:r>
              <w:rPr>
                <w:sz w:val="28"/>
                <w:szCs w:val="28"/>
                <w:lang w:val="uk-UA"/>
              </w:rPr>
              <w:t>ЄСВ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CDA1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1 375,6</w:t>
            </w:r>
          </w:p>
        </w:tc>
      </w:tr>
      <w:tr w:rsidR="00FA6E33" w14:paraId="5C01BFD1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95BA" w14:textId="77777777" w:rsidR="00FA6E33" w:rsidRDefault="00000000">
            <w:r>
              <w:rPr>
                <w:sz w:val="28"/>
                <w:szCs w:val="28"/>
                <w:lang w:val="uk-UA"/>
              </w:rPr>
              <w:t>Військовий збір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DA68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328,7</w:t>
            </w:r>
          </w:p>
        </w:tc>
      </w:tr>
      <w:tr w:rsidR="00FA6E33" w14:paraId="43A8DD6C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8E51" w14:textId="77777777" w:rsidR="00FA6E33" w:rsidRDefault="00000000">
            <w:r>
              <w:rPr>
                <w:sz w:val="28"/>
                <w:szCs w:val="28"/>
                <w:lang w:val="uk-UA"/>
              </w:rPr>
              <w:t>Дивіденди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87A7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174,1</w:t>
            </w:r>
          </w:p>
        </w:tc>
      </w:tr>
      <w:tr w:rsidR="00FA6E33" w14:paraId="68927F04" w14:textId="7777777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4436" w14:textId="77777777" w:rsidR="00FA6E33" w:rsidRDefault="0000000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AC7F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4 853,3</w:t>
            </w:r>
          </w:p>
        </w:tc>
      </w:tr>
    </w:tbl>
    <w:p w14:paraId="571FB875" w14:textId="77777777" w:rsidR="00FA6E33" w:rsidRDefault="00FA6E33">
      <w:pPr>
        <w:jc w:val="center"/>
        <w:rPr>
          <w:b/>
          <w:sz w:val="28"/>
          <w:szCs w:val="28"/>
          <w:lang w:val="uk-UA"/>
        </w:rPr>
      </w:pPr>
    </w:p>
    <w:p w14:paraId="76F451F1" w14:textId="77777777" w:rsidR="00FA6E33" w:rsidRDefault="00000000">
      <w:pPr>
        <w:jc w:val="center"/>
      </w:pPr>
      <w:r>
        <w:rPr>
          <w:b/>
          <w:sz w:val="28"/>
          <w:szCs w:val="28"/>
          <w:lang w:val="uk-UA"/>
        </w:rPr>
        <w:t>Виконання робіт</w:t>
      </w:r>
      <w:r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  <w:lang w:val="uk-UA"/>
        </w:rPr>
        <w:t xml:space="preserve"> обслуговуванню і</w:t>
      </w:r>
      <w:r>
        <w:rPr>
          <w:b/>
          <w:sz w:val="28"/>
          <w:szCs w:val="28"/>
        </w:rPr>
        <w:t xml:space="preserve"> поточному ремонту ЖКП № </w:t>
      </w:r>
      <w:r>
        <w:rPr>
          <w:b/>
          <w:sz w:val="28"/>
          <w:szCs w:val="28"/>
          <w:lang w:val="uk-UA"/>
        </w:rPr>
        <w:t>7</w:t>
      </w:r>
    </w:p>
    <w:p w14:paraId="15F88AE8" w14:textId="77777777" w:rsidR="00FA6E33" w:rsidRDefault="00FA6E33">
      <w:pPr>
        <w:jc w:val="center"/>
        <w:rPr>
          <w:sz w:val="12"/>
          <w:szCs w:val="12"/>
          <w:lang w:val="uk-UA"/>
        </w:rPr>
      </w:pPr>
    </w:p>
    <w:p w14:paraId="7AF59F99" w14:textId="1EA0421B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попередження передчасного зносу, відвернення аварій і підтримання будинків в технічно справному стані інженерно-технічними працівниками ЖКП № 7 щорічно проводяться весняно-літні та осінньо-зимові обходи. За результатами обстежень на підприємстві розробляються заходи з підготовки житлового фонду до роботи в осінньо-зимовий період. Крім того, протягом 8 місяців 2025 року за рахунок складової послуги «Утримання спільного майна»</w:t>
      </w:r>
      <w:r w:rsidR="00C1633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C1633E">
        <w:rPr>
          <w:sz w:val="28"/>
          <w:szCs w:val="28"/>
          <w:lang w:val="uk-UA"/>
        </w:rPr>
        <w:t xml:space="preserve">із </w:t>
      </w:r>
      <w:r>
        <w:rPr>
          <w:sz w:val="28"/>
          <w:szCs w:val="28"/>
          <w:lang w:val="uk-UA"/>
        </w:rPr>
        <w:t>затверджени</w:t>
      </w:r>
      <w:r w:rsidR="00C1633E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графік</w:t>
      </w:r>
      <w:r w:rsidR="00C1633E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, мешканцям кожного будинку, який знаходиться на обслуговуванні підприємства</w:t>
      </w:r>
      <w:r w:rsidR="00C1633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надавались послуги:</w:t>
      </w:r>
    </w:p>
    <w:p w14:paraId="3BF8AF10" w14:textId="4DCB74D3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технічного обслуговування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систем гарячого, холодного водопостачання та водовідведення, теплопостачання, електропостачання, зливової каналізації – всі будинки по </w:t>
      </w:r>
      <w:r w:rsidR="00C1633E">
        <w:rPr>
          <w:sz w:val="28"/>
          <w:szCs w:val="28"/>
          <w:lang w:val="uk-UA"/>
        </w:rPr>
        <w:t>одному</w:t>
      </w:r>
      <w:r>
        <w:rPr>
          <w:sz w:val="28"/>
          <w:szCs w:val="28"/>
          <w:lang w:val="uk-UA"/>
        </w:rPr>
        <w:t xml:space="preserve"> разу;</w:t>
      </w:r>
    </w:p>
    <w:p w14:paraId="4E60C3AA" w14:textId="465D7CE3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дератизація – всі будинки щомісячно в </w:t>
      </w:r>
      <w:r w:rsidR="00C1633E">
        <w:rPr>
          <w:sz w:val="28"/>
          <w:szCs w:val="28"/>
          <w:lang w:val="uk-UA"/>
        </w:rPr>
        <w:t>третій</w:t>
      </w:r>
      <w:r>
        <w:rPr>
          <w:sz w:val="28"/>
          <w:szCs w:val="28"/>
          <w:lang w:val="uk-UA"/>
        </w:rPr>
        <w:t xml:space="preserve"> декаді;</w:t>
      </w:r>
    </w:p>
    <w:p w14:paraId="713F3C34" w14:textId="7777777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вентиляційних каналів та </w:t>
      </w:r>
      <w:proofErr w:type="spellStart"/>
      <w:r>
        <w:rPr>
          <w:sz w:val="28"/>
          <w:szCs w:val="28"/>
          <w:lang w:val="uk-UA"/>
        </w:rPr>
        <w:t>димовентиляційних</w:t>
      </w:r>
      <w:proofErr w:type="spellEnd"/>
      <w:r>
        <w:rPr>
          <w:sz w:val="28"/>
          <w:szCs w:val="28"/>
          <w:lang w:val="uk-UA"/>
        </w:rPr>
        <w:t xml:space="preserve"> каналів;</w:t>
      </w:r>
    </w:p>
    <w:p w14:paraId="21F582DD" w14:textId="3EA35D0A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8 місяців виконувались заявки мешканців щодо ліквідації аварійних ситуацій на </w:t>
      </w:r>
      <w:proofErr w:type="spellStart"/>
      <w:r>
        <w:rPr>
          <w:sz w:val="28"/>
          <w:szCs w:val="28"/>
          <w:lang w:val="uk-UA"/>
        </w:rPr>
        <w:t>внутрішньобудинкових</w:t>
      </w:r>
      <w:proofErr w:type="spellEnd"/>
      <w:r>
        <w:rPr>
          <w:sz w:val="28"/>
          <w:szCs w:val="28"/>
          <w:lang w:val="uk-UA"/>
        </w:rPr>
        <w:t xml:space="preserve"> мережах опалення, водопостачання</w:t>
      </w:r>
      <w:r w:rsidR="00C1633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водовідведення та електропостачання.</w:t>
      </w:r>
    </w:p>
    <w:p w14:paraId="62AA2862" w14:textId="463D1C5F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Підприємством для проведення робіт згідно</w:t>
      </w:r>
      <w:r w:rsidR="00C1633E">
        <w:rPr>
          <w:sz w:val="28"/>
          <w:szCs w:val="28"/>
          <w:lang w:val="uk-UA"/>
        </w:rPr>
        <w:t xml:space="preserve"> із</w:t>
      </w:r>
      <w:r>
        <w:rPr>
          <w:sz w:val="28"/>
          <w:szCs w:val="28"/>
          <w:lang w:val="uk-UA"/>
        </w:rPr>
        <w:t xml:space="preserve"> затверджени</w:t>
      </w:r>
      <w:r w:rsidR="00C1633E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заход</w:t>
      </w:r>
      <w:r w:rsidR="00C1633E">
        <w:rPr>
          <w:sz w:val="28"/>
          <w:szCs w:val="28"/>
          <w:lang w:val="uk-UA"/>
        </w:rPr>
        <w:t>ами,</w:t>
      </w:r>
      <w:r>
        <w:rPr>
          <w:sz w:val="28"/>
          <w:szCs w:val="28"/>
          <w:lang w:val="uk-UA"/>
        </w:rPr>
        <w:t xml:space="preserve"> окрім власних, залучаються кошти мешканців будинків, зокрема: для ремонту сходових кліток, ремонту покрівель, заміни стояків холодного водопостачання.</w:t>
      </w:r>
      <w:r>
        <w:br w:type="page"/>
      </w:r>
    </w:p>
    <w:p w14:paraId="34DC181C" w14:textId="77777777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Ремонти житлових будинків</w:t>
      </w:r>
    </w:p>
    <w:p w14:paraId="7A95C236" w14:textId="77777777" w:rsidR="00FA6E33" w:rsidRDefault="00FA6E33">
      <w:pPr>
        <w:jc w:val="center"/>
        <w:rPr>
          <w:sz w:val="12"/>
          <w:szCs w:val="12"/>
          <w:lang w:val="uk-UA"/>
        </w:rPr>
      </w:pPr>
    </w:p>
    <w:tbl>
      <w:tblPr>
        <w:tblW w:w="946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0"/>
        <w:gridCol w:w="5668"/>
        <w:gridCol w:w="3167"/>
      </w:tblGrid>
      <w:tr w:rsidR="00FA6E33" w14:paraId="7DCF2D12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7BDD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D01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289" w14:textId="77777777" w:rsidR="00FA6E33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Об’єми</w:t>
            </w:r>
          </w:p>
        </w:tc>
      </w:tr>
      <w:tr w:rsidR="00FA6E33" w14:paraId="07742A2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FA70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793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яких </w:t>
            </w:r>
            <w:proofErr w:type="spellStart"/>
            <w:r>
              <w:rPr>
                <w:sz w:val="28"/>
                <w:szCs w:val="28"/>
                <w:lang w:val="uk-UA"/>
              </w:rPr>
              <w:t>руберойдних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покрівель, використано руберойду:</w:t>
            </w:r>
          </w:p>
          <w:p w14:paraId="238A7E50" w14:textId="77777777" w:rsidR="00FA6E33" w:rsidRDefault="0000000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877A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75,9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в 13 буд.</w:t>
            </w:r>
          </w:p>
          <w:p w14:paraId="48860094" w14:textId="77777777" w:rsidR="00FA6E33" w:rsidRDefault="00FA6E3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7D0FC84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рул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A6E33" w14:paraId="56B1256C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BCC2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B9D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шиферних покрівель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5EA1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FA6E33" w14:paraId="022AB45F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F64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1365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водовідвідних пристроїв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CB07" w14:textId="29A5BF88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21,5 </w:t>
            </w: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="00C1633E">
              <w:rPr>
                <w:sz w:val="28"/>
                <w:szCs w:val="28"/>
                <w:lang w:val="uk-UA"/>
              </w:rPr>
              <w:t>ог</w:t>
            </w:r>
            <w:proofErr w:type="spellEnd"/>
            <w:r w:rsidR="00C1633E">
              <w:rPr>
                <w:sz w:val="28"/>
                <w:szCs w:val="28"/>
                <w:lang w:val="uk-UA"/>
              </w:rPr>
              <w:t>. м</w:t>
            </w:r>
            <w:r>
              <w:rPr>
                <w:sz w:val="28"/>
                <w:szCs w:val="28"/>
                <w:lang w:val="uk-UA"/>
              </w:rPr>
              <w:t xml:space="preserve"> в 5 буд.</w:t>
            </w:r>
          </w:p>
        </w:tc>
      </w:tr>
      <w:tr w:rsidR="00FA6E33" w14:paraId="4C0A7BE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869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AF3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сходових кліток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C612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під’їзди</w:t>
            </w:r>
          </w:p>
        </w:tc>
      </w:tr>
      <w:tr w:rsidR="00FA6E33" w14:paraId="49E16741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A53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5DA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труб різних діаметрів</w:t>
            </w:r>
          </w:p>
          <w:p w14:paraId="2DE6AB8D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ЖКП №7</w:t>
            </w:r>
          </w:p>
          <w:p w14:paraId="05501246" w14:textId="77777777" w:rsidR="00FA6E33" w:rsidRDefault="0000000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матеріали мешканців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B6EF" w14:textId="7E6A14FF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424 </w:t>
            </w: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="00C1633E">
              <w:rPr>
                <w:sz w:val="28"/>
                <w:szCs w:val="28"/>
                <w:lang w:val="uk-UA"/>
              </w:rPr>
              <w:t>ог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C1633E">
              <w:rPr>
                <w:sz w:val="28"/>
                <w:szCs w:val="28"/>
                <w:lang w:val="uk-UA"/>
              </w:rPr>
              <w:t> м</w:t>
            </w:r>
          </w:p>
          <w:p w14:paraId="72E04B80" w14:textId="77777777" w:rsidR="00C1633E" w:rsidRDefault="00000000" w:rsidP="00C1633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240 </w:t>
            </w:r>
            <w:proofErr w:type="spellStart"/>
            <w:r w:rsidR="00C1633E">
              <w:rPr>
                <w:sz w:val="28"/>
                <w:szCs w:val="28"/>
                <w:lang w:val="uk-UA"/>
              </w:rPr>
              <w:t>пог</w:t>
            </w:r>
            <w:proofErr w:type="spellEnd"/>
            <w:r w:rsidR="00C1633E">
              <w:rPr>
                <w:sz w:val="28"/>
                <w:szCs w:val="28"/>
                <w:lang w:val="uk-UA"/>
              </w:rPr>
              <w:t>. м</w:t>
            </w:r>
            <w:r w:rsidR="00C1633E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949A8E6" w14:textId="786903B1" w:rsidR="00FA6E33" w:rsidRDefault="00000000" w:rsidP="00C163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184 </w:t>
            </w:r>
            <w:proofErr w:type="spellStart"/>
            <w:r w:rsidR="00C1633E">
              <w:rPr>
                <w:sz w:val="28"/>
                <w:szCs w:val="28"/>
                <w:lang w:val="uk-UA"/>
              </w:rPr>
              <w:t>пог</w:t>
            </w:r>
            <w:proofErr w:type="spellEnd"/>
            <w:r w:rsidR="00C1633E">
              <w:rPr>
                <w:sz w:val="28"/>
                <w:szCs w:val="28"/>
                <w:lang w:val="uk-UA"/>
              </w:rPr>
              <w:t>. м</w:t>
            </w:r>
          </w:p>
        </w:tc>
      </w:tr>
      <w:tr w:rsidR="00FA6E33" w14:paraId="7276054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170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D3F3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вентилів, кранів</w:t>
            </w:r>
          </w:p>
          <w:p w14:paraId="21CFD816" w14:textId="77777777" w:rsidR="00FA6E33" w:rsidRDefault="0000000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ЖКП №7</w:t>
            </w:r>
          </w:p>
          <w:p w14:paraId="3DA1906B" w14:textId="77777777" w:rsidR="00FA6E33" w:rsidRDefault="0000000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матеріали мешканців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3D32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 шт.</w:t>
            </w:r>
          </w:p>
          <w:p w14:paraId="5AEEAFAF" w14:textId="77777777" w:rsidR="00FA6E33" w:rsidRDefault="000000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56 шт.</w:t>
            </w:r>
          </w:p>
          <w:p w14:paraId="11D6A49E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85 шт.</w:t>
            </w:r>
          </w:p>
        </w:tc>
      </w:tr>
      <w:tr w:rsidR="00FA6E33" w14:paraId="2E060146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ABA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6E1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ввідної запірної арматури (засувки)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040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шт.</w:t>
            </w:r>
          </w:p>
        </w:tc>
      </w:tr>
      <w:tr w:rsidR="00FA6E33" w14:paraId="05441B2F" w14:textId="77777777">
        <w:trPr>
          <w:trHeight w:val="3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518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B51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Заміна 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проводів та кабелів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94D8" w14:textId="695864D4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196 </w:t>
            </w:r>
            <w:proofErr w:type="spellStart"/>
            <w:r w:rsidR="006A43E5">
              <w:rPr>
                <w:sz w:val="28"/>
                <w:szCs w:val="28"/>
                <w:lang w:val="uk-UA"/>
              </w:rPr>
              <w:t>пог</w:t>
            </w:r>
            <w:proofErr w:type="spellEnd"/>
            <w:r w:rsidR="006A43E5">
              <w:rPr>
                <w:sz w:val="28"/>
                <w:szCs w:val="28"/>
                <w:lang w:val="uk-UA"/>
              </w:rPr>
              <w:t>. м</w:t>
            </w:r>
          </w:p>
        </w:tc>
      </w:tr>
      <w:tr w:rsidR="00FA6E33" w14:paraId="4196A844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7F2A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44B9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світлодіодних ламп</w:t>
            </w:r>
          </w:p>
          <w:p w14:paraId="73D35E92" w14:textId="77777777" w:rsidR="00FA6E33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світильників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0080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 шт.</w:t>
            </w:r>
          </w:p>
          <w:p w14:paraId="427FF2E9" w14:textId="77777777" w:rsidR="00FA6E33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 шт.</w:t>
            </w:r>
          </w:p>
        </w:tc>
      </w:tr>
    </w:tbl>
    <w:p w14:paraId="4BC20774" w14:textId="77777777" w:rsidR="00FA6E33" w:rsidRDefault="00FA6E33">
      <w:pPr>
        <w:ind w:firstLine="720"/>
        <w:jc w:val="both"/>
        <w:rPr>
          <w:lang w:val="uk-UA"/>
        </w:rPr>
      </w:pPr>
    </w:p>
    <w:p w14:paraId="6DA4C34E" w14:textId="7B1D615B" w:rsidR="00FA6E33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Виконано значний об’єм різних ремонтно-будівельних робіт (ремонт цоколів, площадок входу в під’їзди, ремонт дверей та віконних рам, скління вікон сходових кліток та підвальних приміщень тощо). </w:t>
      </w:r>
      <w:r>
        <w:rPr>
          <w:color w:val="000000"/>
          <w:sz w:val="28"/>
          <w:szCs w:val="28"/>
          <w:lang w:val="uk-UA"/>
        </w:rPr>
        <w:t>Крім того, диспетчерською службою ЖКП №</w:t>
      </w:r>
      <w:r w:rsidR="006A43E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7 зафіксовано виконання 1</w:t>
      </w:r>
      <w:r w:rsidR="006A43E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312</w:t>
      </w:r>
      <w:r w:rsidR="006A43E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сантехнічних заявок та 555 заявок на ремонт </w:t>
      </w:r>
      <w:proofErr w:type="spellStart"/>
      <w:r>
        <w:rPr>
          <w:color w:val="000000"/>
          <w:sz w:val="28"/>
          <w:szCs w:val="28"/>
          <w:lang w:val="uk-UA"/>
        </w:rPr>
        <w:t>внутрішньобудинкових</w:t>
      </w:r>
      <w:proofErr w:type="spellEnd"/>
      <w:r>
        <w:rPr>
          <w:color w:val="000000"/>
          <w:sz w:val="28"/>
          <w:szCs w:val="28"/>
          <w:lang w:val="uk-UA"/>
        </w:rPr>
        <w:t xml:space="preserve"> електромереж, в тому числі 79 заявок, які надійшли на міську аварійно-диспетчерську службу «15-80». З мешканцями житлових будинків, які знаходяться на обслуговуванні ЖКП №</w:t>
      </w:r>
      <w:r w:rsidR="006A43E5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7,</w:t>
      </w:r>
      <w:r>
        <w:rPr>
          <w:sz w:val="28"/>
          <w:szCs w:val="28"/>
          <w:lang w:val="uk-UA"/>
        </w:rPr>
        <w:t xml:space="preserve"> постійно проводиться роз'яснювальна робота щодо можливостей покращення технічного та естетичного стану будинків на умовах співфінансування: придбання співвласниками необхідних для ремонту матеріалів, роботи виконуються підприємством за рахунок коштів, сплачених ними за послугу «Поточний ремонт спільного майна багатоквартирного будинку».</w:t>
      </w:r>
    </w:p>
    <w:p w14:paraId="64E58331" w14:textId="7777777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8 місяців 2025 року проведено триразове косіння дворових територій, загальна площа викошених газонів – 168,9 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Крім того, проведено дворазову стрижку живоплоту на площі 5 098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53E6D261" w14:textId="351E6CC7" w:rsidR="00FA6E33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В усіх будинках встановлено </w:t>
      </w:r>
      <w:r>
        <w:rPr>
          <w:sz w:val="28"/>
          <w:szCs w:val="28"/>
          <w:lang w:val="en-US"/>
        </w:rPr>
        <w:t>LED</w:t>
      </w:r>
      <w:r>
        <w:rPr>
          <w:sz w:val="28"/>
          <w:szCs w:val="28"/>
          <w:lang w:val="uk-UA"/>
        </w:rPr>
        <w:t>-світильник</w:t>
      </w:r>
      <w:r w:rsidR="006A43E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і лампи, що дозволило значно зменшити використання електроенергії.</w:t>
      </w:r>
    </w:p>
    <w:p w14:paraId="5921BC70" w14:textId="6762BAC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2024–2025 роках ЖКП № 7 за власні кошти та за кошти, які виділені Луцькою міською радою проводило капітальні та поточні ремонти пошкоджених внаслідок збройної агресії росі</w:t>
      </w:r>
      <w:r w:rsidR="006A43E5">
        <w:rPr>
          <w:sz w:val="28"/>
          <w:szCs w:val="28"/>
          <w:lang w:val="uk-UA"/>
        </w:rPr>
        <w:t>йської федерації</w:t>
      </w:r>
      <w:r>
        <w:rPr>
          <w:sz w:val="28"/>
          <w:szCs w:val="28"/>
          <w:lang w:val="uk-UA"/>
        </w:rPr>
        <w:t xml:space="preserve"> житлових багатоквартирних будинків на пр</w:t>
      </w:r>
      <w:r w:rsidR="006A43E5">
        <w:rPr>
          <w:sz w:val="28"/>
          <w:szCs w:val="28"/>
          <w:lang w:val="uk-UA"/>
        </w:rPr>
        <w:t>-ті</w:t>
      </w:r>
      <w:r>
        <w:rPr>
          <w:sz w:val="28"/>
          <w:szCs w:val="28"/>
          <w:lang w:val="uk-UA"/>
        </w:rPr>
        <w:t> Відродження, 11, 18</w:t>
      </w:r>
      <w:r w:rsidR="006A43E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вул. Січов</w:t>
      </w:r>
      <w:r w:rsidR="006A43E5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, 1, вул. Стрілецьк</w:t>
      </w:r>
      <w:r w:rsidR="006A43E5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, 67.</w:t>
      </w:r>
    </w:p>
    <w:p w14:paraId="7E46EF6C" w14:textId="77777777" w:rsidR="00FA6E33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Працівники підприємства також направлялись для ліквідації аварійних ситуацій на інженерних мережах в м. Кривий Ріг.</w:t>
      </w:r>
    </w:p>
    <w:p w14:paraId="025C012B" w14:textId="77777777" w:rsidR="00FA6E33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про претензійно-позовну роботу ЖКП № 7</w:t>
      </w:r>
    </w:p>
    <w:p w14:paraId="1EA576B6" w14:textId="77777777" w:rsidR="00FA6E33" w:rsidRDefault="00000000">
      <w:pPr>
        <w:jc w:val="center"/>
        <w:rPr>
          <w:sz w:val="12"/>
          <w:szCs w:val="12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9300" w:type="dxa"/>
        <w:tblInd w:w="247" w:type="dxa"/>
        <w:tblLayout w:type="fixed"/>
        <w:tblLook w:val="00A0" w:firstRow="1" w:lastRow="0" w:firstColumn="1" w:lastColumn="0" w:noHBand="0" w:noVBand="0"/>
      </w:tblPr>
      <w:tblGrid>
        <w:gridCol w:w="629"/>
        <w:gridCol w:w="6196"/>
        <w:gridCol w:w="2475"/>
      </w:tblGrid>
      <w:tr w:rsidR="00FA6E33" w14:paraId="05EA36A0" w14:textId="7777777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DE6A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5F20" w14:textId="25A587E1" w:rsidR="00FA6E3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Кількість поданих позовів</w:t>
            </w:r>
            <w:r w:rsidR="006A43E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/</w:t>
            </w:r>
            <w:r w:rsidR="006A43E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судових наказів.</w:t>
            </w:r>
          </w:p>
          <w:p w14:paraId="31CA2791" w14:textId="77777777" w:rsidR="00FA6E3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 суму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B075" w14:textId="5A5A7EAE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37 шт</w:t>
            </w:r>
            <w:r w:rsidR="006A43E5">
              <w:rPr>
                <w:sz w:val="28"/>
                <w:szCs w:val="28"/>
                <w:lang w:val="uk-UA"/>
              </w:rPr>
              <w:t>.</w:t>
            </w:r>
          </w:p>
        </w:tc>
      </w:tr>
      <w:tr w:rsidR="00FA6E33" w14:paraId="5E4BAA03" w14:textId="77777777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3B7F" w14:textId="77777777" w:rsidR="00FA6E33" w:rsidRDefault="00FA6E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06C" w14:textId="77777777" w:rsidR="00FA6E33" w:rsidRDefault="00FA6E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C4C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267,8 тис. грн</w:t>
            </w:r>
          </w:p>
        </w:tc>
      </w:tr>
      <w:tr w:rsidR="00FA6E33" w14:paraId="428741D1" w14:textId="77777777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1D18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D9B1" w14:textId="77777777" w:rsidR="00FA6E3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Подано до стягнення виконавчих документів.</w:t>
            </w:r>
          </w:p>
          <w:p w14:paraId="6CEA2913" w14:textId="77777777" w:rsidR="00FA6E33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 суму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AC92" w14:textId="5CBABF09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111 шт</w:t>
            </w:r>
            <w:r w:rsidR="006A43E5">
              <w:rPr>
                <w:sz w:val="28"/>
                <w:szCs w:val="28"/>
                <w:lang w:val="uk-UA"/>
              </w:rPr>
              <w:t>.</w:t>
            </w:r>
          </w:p>
        </w:tc>
      </w:tr>
      <w:tr w:rsidR="00FA6E33" w14:paraId="0773C778" w14:textId="77777777">
        <w:trPr>
          <w:trHeight w:val="362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49A" w14:textId="77777777" w:rsidR="00FA6E33" w:rsidRDefault="00FA6E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0472" w14:textId="77777777" w:rsidR="00FA6E33" w:rsidRDefault="00FA6E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3D7D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598,9 тис. грн</w:t>
            </w:r>
          </w:p>
        </w:tc>
      </w:tr>
      <w:tr w:rsidR="00FA6E33" w14:paraId="5EA5DB55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FF03" w14:textId="77777777" w:rsidR="00FA6E33" w:rsidRDefault="00000000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0DAD" w14:textId="77777777" w:rsidR="00FA6E33" w:rsidRDefault="0000000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Реально надійшло коштів по виконавчих листах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7BCA" w14:textId="77777777" w:rsidR="00FA6E3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132,2 тис. грн</w:t>
            </w:r>
          </w:p>
        </w:tc>
      </w:tr>
    </w:tbl>
    <w:p w14:paraId="1BDC3BC0" w14:textId="77777777" w:rsidR="00FA6E33" w:rsidRDefault="00FA6E33">
      <w:pPr>
        <w:ind w:firstLine="720"/>
        <w:jc w:val="both"/>
        <w:rPr>
          <w:sz w:val="28"/>
          <w:szCs w:val="28"/>
          <w:lang w:val="uk-UA"/>
        </w:rPr>
      </w:pPr>
    </w:p>
    <w:p w14:paraId="6AECEF7E" w14:textId="3E50E996" w:rsidR="00FA6E33" w:rsidRDefault="00000000">
      <w:pPr>
        <w:ind w:firstLine="567"/>
        <w:jc w:val="both"/>
      </w:pPr>
      <w:r>
        <w:rPr>
          <w:rStyle w:val="a3"/>
          <w:b w:val="0"/>
          <w:bCs/>
          <w:color w:val="000000"/>
          <w:sz w:val="28"/>
          <w:szCs w:val="28"/>
          <w:lang w:val="uk-UA"/>
        </w:rPr>
        <w:t xml:space="preserve">В майбутньому ЖКП № 7 планує продовжити роз’яснювальну роботу з співвласниками багатоквартирних будинків щодо необхідності співфінансування багатьох робіт: роботи виконуються працівниками підприємства при умові придбання мешканцями необхідних матеріалів. Інформувати населення про необхідність участі у державних та міських програмах капітального ремонту та енергозбереженню, що також відбувається на умовах співфінансування. </w:t>
      </w:r>
    </w:p>
    <w:p w14:paraId="1EAC9E33" w14:textId="207BCC7C" w:rsidR="00FA6E33" w:rsidRPr="006A43E5" w:rsidRDefault="00000000">
      <w:pPr>
        <w:pStyle w:val="af"/>
        <w:spacing w:before="0" w:after="0"/>
        <w:ind w:firstLine="567"/>
        <w:jc w:val="both"/>
        <w:rPr>
          <w:lang w:val="uk-UA"/>
        </w:rPr>
      </w:pPr>
      <w:r w:rsidRPr="006A43E5">
        <w:rPr>
          <w:color w:val="000000"/>
          <w:sz w:val="28"/>
          <w:szCs w:val="28"/>
          <w:lang w:val="uk-UA"/>
        </w:rPr>
        <w:t xml:space="preserve">Планується </w:t>
      </w:r>
      <w:r w:rsidRPr="006A43E5">
        <w:rPr>
          <w:sz w:val="28"/>
          <w:szCs w:val="28"/>
          <w:lang w:val="uk-UA"/>
        </w:rPr>
        <w:t>розширення спектр</w:t>
      </w:r>
      <w:r w:rsidR="006A43E5">
        <w:rPr>
          <w:sz w:val="28"/>
          <w:szCs w:val="28"/>
          <w:lang w:val="uk-UA"/>
        </w:rPr>
        <w:t>а</w:t>
      </w:r>
      <w:r w:rsidRPr="006A43E5">
        <w:rPr>
          <w:sz w:val="28"/>
          <w:szCs w:val="28"/>
          <w:lang w:val="uk-UA"/>
        </w:rPr>
        <w:t xml:space="preserve"> надання послуг</w:t>
      </w:r>
      <w:r w:rsidRPr="006A43E5">
        <w:rPr>
          <w:color w:val="000000"/>
          <w:sz w:val="28"/>
          <w:szCs w:val="28"/>
          <w:lang w:val="uk-UA"/>
        </w:rPr>
        <w:t xml:space="preserve"> стороннім організаціям</w:t>
      </w:r>
      <w:r w:rsidR="006A43E5">
        <w:rPr>
          <w:color w:val="000000"/>
          <w:sz w:val="28"/>
          <w:szCs w:val="28"/>
          <w:lang w:val="uk-UA"/>
        </w:rPr>
        <w:t>,</w:t>
      </w:r>
      <w:r w:rsidRPr="006A43E5">
        <w:rPr>
          <w:color w:val="000000"/>
          <w:sz w:val="28"/>
          <w:szCs w:val="28"/>
          <w:lang w:val="uk-UA"/>
        </w:rPr>
        <w:t xml:space="preserve"> в т</w:t>
      </w:r>
      <w:r w:rsidR="006A43E5">
        <w:rPr>
          <w:color w:val="000000"/>
          <w:sz w:val="28"/>
          <w:szCs w:val="28"/>
          <w:lang w:val="uk-UA"/>
        </w:rPr>
        <w:t>ому числі</w:t>
      </w:r>
      <w:r w:rsidRPr="006A43E5">
        <w:rPr>
          <w:color w:val="000000"/>
          <w:sz w:val="28"/>
          <w:szCs w:val="28"/>
          <w:lang w:val="uk-UA"/>
        </w:rPr>
        <w:t xml:space="preserve"> ОСББ: косіння прилеглих територій, стрижка живоплоту; обстеження та прочистка димових та вентиляційних каналів; вивезення побутового та будівельного сміття, проведення поточних та капітальних ремонтів покрівель чи </w:t>
      </w:r>
      <w:proofErr w:type="spellStart"/>
      <w:r w:rsidRPr="006A43E5">
        <w:rPr>
          <w:color w:val="000000"/>
          <w:sz w:val="28"/>
          <w:szCs w:val="28"/>
          <w:lang w:val="uk-UA"/>
        </w:rPr>
        <w:t>внутрішньобудинкових</w:t>
      </w:r>
      <w:proofErr w:type="spellEnd"/>
      <w:r w:rsidRPr="006A43E5">
        <w:rPr>
          <w:color w:val="000000"/>
          <w:sz w:val="28"/>
          <w:szCs w:val="28"/>
          <w:lang w:val="uk-UA"/>
        </w:rPr>
        <w:t xml:space="preserve"> мереж водопостачання, водовідведення, опалення та електропостачання.</w:t>
      </w:r>
    </w:p>
    <w:p w14:paraId="5F3DD3E1" w14:textId="77777777" w:rsidR="00FA6E33" w:rsidRDefault="00FA6E33">
      <w:pPr>
        <w:ind w:firstLine="720"/>
        <w:jc w:val="both"/>
        <w:rPr>
          <w:sz w:val="28"/>
          <w:szCs w:val="28"/>
          <w:lang w:val="uk-UA"/>
        </w:rPr>
      </w:pPr>
    </w:p>
    <w:p w14:paraId="61F65845" w14:textId="77777777" w:rsidR="00FA6E33" w:rsidRDefault="00FA6E33">
      <w:pPr>
        <w:ind w:firstLine="720"/>
        <w:jc w:val="both"/>
        <w:rPr>
          <w:sz w:val="28"/>
          <w:szCs w:val="28"/>
          <w:lang w:val="uk-UA"/>
        </w:rPr>
      </w:pPr>
    </w:p>
    <w:p w14:paraId="42A540BC" w14:textId="77777777" w:rsidR="00FA6E33" w:rsidRDefault="00FA6E33">
      <w:pPr>
        <w:ind w:firstLine="720"/>
        <w:jc w:val="both"/>
        <w:rPr>
          <w:sz w:val="28"/>
          <w:szCs w:val="28"/>
          <w:lang w:val="uk-UA"/>
        </w:rPr>
      </w:pPr>
    </w:p>
    <w:p w14:paraId="58B134D4" w14:textId="77777777" w:rsidR="00FA6E33" w:rsidRDefault="00000000">
      <w:pPr>
        <w:jc w:val="both"/>
      </w:pPr>
      <w:r>
        <w:rPr>
          <w:sz w:val="28"/>
          <w:szCs w:val="28"/>
          <w:lang w:val="uk-UA"/>
        </w:rPr>
        <w:t>Директор ЖКП № 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Микола ГАРБАРЧУК</w:t>
      </w:r>
    </w:p>
    <w:sectPr w:rsidR="00FA6E33" w:rsidSect="00C1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12F8" w14:textId="77777777" w:rsidR="006F7446" w:rsidRDefault="006F7446">
      <w:r>
        <w:separator/>
      </w:r>
    </w:p>
  </w:endnote>
  <w:endnote w:type="continuationSeparator" w:id="0">
    <w:p w14:paraId="33FDDEB7" w14:textId="77777777" w:rsidR="006F7446" w:rsidRDefault="006F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D6F" w14:textId="77777777" w:rsidR="00403F9A" w:rsidRDefault="00403F9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A1F0" w14:textId="77777777" w:rsidR="00403F9A" w:rsidRDefault="00403F9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BF22" w14:textId="77777777" w:rsidR="00403F9A" w:rsidRDefault="00403F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09A6" w14:textId="77777777" w:rsidR="006F7446" w:rsidRDefault="006F7446">
      <w:r>
        <w:separator/>
      </w:r>
    </w:p>
  </w:footnote>
  <w:footnote w:type="continuationSeparator" w:id="0">
    <w:p w14:paraId="066DDF02" w14:textId="77777777" w:rsidR="006F7446" w:rsidRDefault="006F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53FFCF24" w14:textId="77777777" w:rsidR="00FA6E33" w:rsidRDefault="00000000">
    <w:pPr>
      <w:pStyle w:val="af1"/>
      <w:jc w:val="center"/>
      <w:rPr>
        <w:lang w:val="uk-UA"/>
      </w:rPr>
    </w:pPr>
    <w:r>
      <w:rPr>
        <w:lang w:val="uk-UA"/>
      </w:rPr>
      <w:fldChar w:fldCharType="begin"/>
    </w:r>
    <w:r>
      <w:rPr>
        <w:lang w:val="uk-UA"/>
      </w:rPr>
      <w:instrText xml:space="preserve"> PAGE </w:instrText>
    </w:r>
    <w:r>
      <w:rPr>
        <w:lang w:val="uk-UA"/>
      </w:rPr>
      <w:fldChar w:fldCharType="separate"/>
    </w:r>
    <w:r>
      <w:rPr>
        <w:lang w:val="uk-UA"/>
      </w:rPr>
      <w:t>2</w:t>
    </w:r>
    <w:r>
      <w:rPr>
        <w:lang w:val="uk-UA"/>
      </w:rPr>
      <w:fldChar w:fldCharType="end"/>
    </w:r>
    <w:bookmarkEnd w:id="0"/>
  </w:p>
  <w:p w14:paraId="14BDEE86" w14:textId="77777777" w:rsidR="00403F9A" w:rsidRDefault="00403F9A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HEADER_Типовий_стиль_стор1"/>
  <w:p w14:paraId="691B1A3C" w14:textId="77777777" w:rsidR="00FA6E33" w:rsidRDefault="00000000">
    <w:pPr>
      <w:pStyle w:val="af1"/>
      <w:jc w:val="center"/>
      <w:rPr>
        <w:lang w:val="uk-UA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  <w:p w14:paraId="66F75C69" w14:textId="77777777" w:rsidR="00403F9A" w:rsidRPr="00403F9A" w:rsidRDefault="00403F9A">
    <w:pPr>
      <w:pStyle w:val="af1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68C9" w14:textId="77777777" w:rsidR="00FA6E33" w:rsidRDefault="00FA6E33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85042"/>
    <w:multiLevelType w:val="multilevel"/>
    <w:tmpl w:val="B6927E0C"/>
    <w:lvl w:ilvl="0">
      <w:numFmt w:val="bullet"/>
      <w:pStyle w:val="1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 w16cid:durableId="132628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33"/>
    <w:rsid w:val="003B6874"/>
    <w:rsid w:val="00403F9A"/>
    <w:rsid w:val="006A43E5"/>
    <w:rsid w:val="006B67A1"/>
    <w:rsid w:val="006F7446"/>
    <w:rsid w:val="00C11D16"/>
    <w:rsid w:val="00C1633E"/>
    <w:rsid w:val="00FA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4526"/>
  <w15:docId w15:val="{75065F57-79EC-4B03-89FC-C5B8925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F3"/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25F3"/>
    <w:pPr>
      <w:keepNext/>
      <w:numPr>
        <w:numId w:val="1"/>
      </w:numPr>
      <w:tabs>
        <w:tab w:val="left" w:pos="927"/>
      </w:tabs>
      <w:ind w:left="0" w:right="-1" w:firstLine="0"/>
      <w:outlineLvl w:val="0"/>
    </w:pPr>
    <w:rPr>
      <w:sz w:val="40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rsid w:val="00B225F3"/>
    <w:pPr>
      <w:keepNext/>
      <w:numPr>
        <w:ilvl w:val="6"/>
        <w:numId w:val="1"/>
      </w:numPr>
      <w:tabs>
        <w:tab w:val="left" w:pos="5247"/>
      </w:tabs>
      <w:jc w:val="center"/>
      <w:outlineLvl w:val="6"/>
    </w:pPr>
    <w:rPr>
      <w:b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760F4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760F4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WW8Num2z0">
    <w:name w:val="WW8Num2z0"/>
    <w:uiPriority w:val="99"/>
    <w:qFormat/>
    <w:rsid w:val="00B225F3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B225F3"/>
    <w:rPr>
      <w:rFonts w:ascii="Courier New" w:hAnsi="Courier New"/>
    </w:rPr>
  </w:style>
  <w:style w:type="character" w:customStyle="1" w:styleId="WW8Num2z2">
    <w:name w:val="WW8Num2z2"/>
    <w:uiPriority w:val="99"/>
    <w:qFormat/>
    <w:rsid w:val="00B225F3"/>
    <w:rPr>
      <w:rFonts w:ascii="Wingdings" w:hAnsi="Wingdings"/>
    </w:rPr>
  </w:style>
  <w:style w:type="character" w:customStyle="1" w:styleId="WW8Num2z3">
    <w:name w:val="WW8Num2z3"/>
    <w:uiPriority w:val="99"/>
    <w:qFormat/>
    <w:rsid w:val="00B225F3"/>
    <w:rPr>
      <w:rFonts w:ascii="Symbol" w:hAnsi="Symbol"/>
    </w:rPr>
  </w:style>
  <w:style w:type="character" w:customStyle="1" w:styleId="WW8Num3z0">
    <w:name w:val="WW8Num3z0"/>
    <w:uiPriority w:val="99"/>
    <w:qFormat/>
    <w:rsid w:val="00B225F3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B225F3"/>
    <w:rPr>
      <w:rFonts w:ascii="Courier New" w:hAnsi="Courier New"/>
    </w:rPr>
  </w:style>
  <w:style w:type="character" w:customStyle="1" w:styleId="WW8Num3z2">
    <w:name w:val="WW8Num3z2"/>
    <w:uiPriority w:val="99"/>
    <w:qFormat/>
    <w:rsid w:val="00B225F3"/>
    <w:rPr>
      <w:rFonts w:ascii="Wingdings" w:hAnsi="Wingdings"/>
    </w:rPr>
  </w:style>
  <w:style w:type="character" w:customStyle="1" w:styleId="WW8Num3z3">
    <w:name w:val="WW8Num3z3"/>
    <w:uiPriority w:val="99"/>
    <w:qFormat/>
    <w:rsid w:val="00B225F3"/>
    <w:rPr>
      <w:rFonts w:ascii="Symbol" w:hAnsi="Symbol"/>
    </w:rPr>
  </w:style>
  <w:style w:type="character" w:styleId="a3">
    <w:name w:val="Strong"/>
    <w:basedOn w:val="a0"/>
    <w:uiPriority w:val="99"/>
    <w:qFormat/>
    <w:rsid w:val="00B225F3"/>
    <w:rPr>
      <w:rFonts w:cs="Times New Roman"/>
      <w:b/>
    </w:rPr>
  </w:style>
  <w:style w:type="character" w:customStyle="1" w:styleId="a4">
    <w:name w:val="Основний текст Знак"/>
    <w:basedOn w:val="a0"/>
    <w:link w:val="a5"/>
    <w:uiPriority w:val="99"/>
    <w:semiHidden/>
    <w:qFormat/>
    <w:rsid w:val="004760F4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Підзаголовок Знак"/>
    <w:basedOn w:val="a0"/>
    <w:link w:val="a7"/>
    <w:uiPriority w:val="11"/>
    <w:qFormat/>
    <w:rsid w:val="004760F4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customStyle="1" w:styleId="a8">
    <w:name w:val="Заголовок"/>
    <w:basedOn w:val="a"/>
    <w:next w:val="a7"/>
    <w:uiPriority w:val="99"/>
    <w:qFormat/>
    <w:rsid w:val="00B225F3"/>
    <w:pPr>
      <w:jc w:val="center"/>
    </w:pPr>
    <w:rPr>
      <w:b/>
      <w:sz w:val="28"/>
      <w:szCs w:val="20"/>
      <w:lang w:val="uk-UA" w:eastAsia="ar-SA"/>
    </w:rPr>
  </w:style>
  <w:style w:type="paragraph" w:styleId="a5">
    <w:name w:val="Body Text"/>
    <w:basedOn w:val="a"/>
    <w:link w:val="a4"/>
    <w:uiPriority w:val="99"/>
    <w:rsid w:val="00B225F3"/>
    <w:pPr>
      <w:spacing w:after="140" w:line="276" w:lineRule="auto"/>
    </w:pPr>
  </w:style>
  <w:style w:type="paragraph" w:styleId="a9">
    <w:name w:val="List"/>
    <w:basedOn w:val="a5"/>
    <w:uiPriority w:val="99"/>
    <w:rsid w:val="00B225F3"/>
    <w:rPr>
      <w:rFonts w:cs="Arial"/>
    </w:rPr>
  </w:style>
  <w:style w:type="paragraph" w:styleId="aa">
    <w:name w:val="caption"/>
    <w:basedOn w:val="a"/>
    <w:uiPriority w:val="99"/>
    <w:qFormat/>
    <w:rsid w:val="00B225F3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qFormat/>
    <w:rsid w:val="00B225F3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uiPriority w:val="99"/>
    <w:qFormat/>
    <w:rsid w:val="00B225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B225F3"/>
    <w:pPr>
      <w:suppressLineNumbers/>
    </w:pPr>
    <w:rPr>
      <w:rFonts w:cs="Arial"/>
    </w:rPr>
  </w:style>
  <w:style w:type="paragraph" w:styleId="a7">
    <w:name w:val="Subtitle"/>
    <w:basedOn w:val="a"/>
    <w:next w:val="a5"/>
    <w:link w:val="a6"/>
    <w:uiPriority w:val="99"/>
    <w:qFormat/>
    <w:rsid w:val="00B225F3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yle16">
    <w:name w:val="_Style 16"/>
    <w:basedOn w:val="a"/>
    <w:uiPriority w:val="99"/>
    <w:qFormat/>
    <w:rsid w:val="00B225F3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Вміст таблиці"/>
    <w:basedOn w:val="a"/>
    <w:uiPriority w:val="99"/>
    <w:qFormat/>
    <w:rsid w:val="00B225F3"/>
    <w:pPr>
      <w:widowControl w:val="0"/>
      <w:suppressLineNumbers/>
    </w:pPr>
  </w:style>
  <w:style w:type="paragraph" w:customStyle="1" w:styleId="ad">
    <w:name w:val="Заголовок таблиці"/>
    <w:basedOn w:val="ac"/>
    <w:uiPriority w:val="99"/>
    <w:qFormat/>
    <w:rsid w:val="00B225F3"/>
    <w:pPr>
      <w:jc w:val="center"/>
    </w:pPr>
    <w:rPr>
      <w:b/>
      <w:bCs/>
    </w:rPr>
  </w:style>
  <w:style w:type="paragraph" w:customStyle="1" w:styleId="ae">
    <w:name w:val="Вміст рамки"/>
    <w:basedOn w:val="a"/>
    <w:uiPriority w:val="99"/>
    <w:qFormat/>
    <w:rsid w:val="00B225F3"/>
  </w:style>
  <w:style w:type="paragraph" w:customStyle="1" w:styleId="user1">
    <w:name w:val="Вміст рамки (user)"/>
    <w:basedOn w:val="a"/>
    <w:uiPriority w:val="99"/>
    <w:qFormat/>
    <w:rsid w:val="00B225F3"/>
  </w:style>
  <w:style w:type="paragraph" w:styleId="af">
    <w:name w:val="Normal (Web)"/>
    <w:basedOn w:val="a"/>
    <w:uiPriority w:val="99"/>
    <w:qFormat/>
    <w:rsid w:val="00B225F3"/>
    <w:pPr>
      <w:spacing w:before="100" w:after="100"/>
    </w:p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1">
    <w:name w:val="header"/>
    <w:basedOn w:val="af0"/>
  </w:style>
  <w:style w:type="paragraph" w:styleId="af2">
    <w:name w:val="footer"/>
    <w:basedOn w:val="af0"/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4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8</cp:revision>
  <dcterms:created xsi:type="dcterms:W3CDTF">2025-09-29T09:39:00Z</dcterms:created>
  <dcterms:modified xsi:type="dcterms:W3CDTF">2025-09-30T14:21:00Z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92A70A0A7E574EA3A8836410726E67BB_13</vt:lpwstr>
  </property>
  <property fmtid="{D5CDD505-2E9C-101B-9397-08002B2CF9AE}" pid="3" name="KSOProductBuildVer">
    <vt:lpwstr>1049-12.2.0.22549</vt:lpwstr>
  </property>
</Properties>
</file>