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080" cy="640080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" cy="6400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50.35pt;height:50.3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pt;mso-wrap-distance-right:0pt" filled="f" o:ole="">
            <v:imagedata r:id="rId3" o:title=""/>
          </v:shape>
          <o:OLEObject Type="Embed" ProgID="PBrush" ShapeID="ole_rId2" DrawAspect="Content" ObjectID="_2059746580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6"/>
          <w:szCs w:val="26"/>
        </w:rPr>
      </w:pPr>
      <w:r>
        <w:rPr>
          <w:sz w:val="26"/>
          <w:szCs w:val="26"/>
        </w:rPr>
        <w:t>Про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 зміну Луцькій  міській територіальній</w:t>
      </w:r>
    </w:p>
    <w:p>
      <w:pPr>
        <w:pStyle w:val="Normal"/>
        <w:ind w:hanging="0" w:left="0" w:right="-319"/>
        <w:rPr>
          <w:rFonts w:eastAsia="Times New Roman" w:cs="Times New Roman"/>
          <w:b w:val="false"/>
          <w:bCs w:val="false"/>
          <w:i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 xml:space="preserve">громаді,  від  імені  якої  діє  Луцька міська </w:t>
      </w:r>
    </w:p>
    <w:p>
      <w:pPr>
        <w:pStyle w:val="Normal"/>
        <w:ind w:hanging="0" w:left="0" w:right="-319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lang w:val="uk-UA" w:eastAsia="zh-CN" w:bidi="ar-SA"/>
        </w:rPr>
        <w:t>рада, ц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>ільового призначення  земельної  ді-</w:t>
      </w:r>
    </w:p>
    <w:p>
      <w:pPr>
        <w:pStyle w:val="Normal"/>
        <w:ind w:hanging="0" w:left="0" w:right="-319"/>
        <w:rPr>
          <w:spacing w:val="-4"/>
          <w:sz w:val="26"/>
          <w:szCs w:val="26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>лянки</w:t>
      </w:r>
      <w:r>
        <w:rPr>
          <w:spacing w:val="-4"/>
          <w:sz w:val="26"/>
          <w:szCs w:val="26"/>
        </w:rPr>
        <w:t xml:space="preserve"> та надання к</w:t>
      </w:r>
      <w:r>
        <w:rPr>
          <w:rFonts w:eastAsia="Times New Roman" w:cs="Times New Roman"/>
          <w:color w:val="auto"/>
          <w:spacing w:val="-4"/>
          <w:kern w:val="0"/>
          <w:sz w:val="26"/>
          <w:szCs w:val="26"/>
          <w:lang w:val="uk-UA" w:eastAsia="zh-CN" w:bidi="ar-SA"/>
        </w:rPr>
        <w:t>омунальному підприєм-</w:t>
      </w:r>
    </w:p>
    <w:p>
      <w:pPr>
        <w:pStyle w:val="Normal"/>
        <w:ind w:hanging="0" w:left="0" w:right="-319"/>
        <w:rPr>
          <w:sz w:val="26"/>
          <w:szCs w:val="26"/>
        </w:rPr>
      </w:pP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ст</w:t>
      </w:r>
      <w:r>
        <w:rPr>
          <w:rFonts w:eastAsia="Times New Roman" w:cs="Times New Roman"/>
          <w:color w:val="auto"/>
          <w:spacing w:val="-10"/>
          <w:kern w:val="0"/>
          <w:sz w:val="26"/>
          <w:szCs w:val="26"/>
          <w:lang w:val="uk-UA" w:eastAsia="zh-CN" w:bidi="ar-SA"/>
        </w:rPr>
        <w:t>ву «Луцькводоканал»</w:t>
      </w:r>
      <w:r>
        <w:rPr>
          <w:spacing w:val="-6"/>
          <w:sz w:val="26"/>
          <w:szCs w:val="26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в постійне користу-</w:t>
      </w:r>
    </w:p>
    <w:p>
      <w:pPr>
        <w:pStyle w:val="Normal"/>
        <w:ind w:hanging="0" w:left="0" w:right="-319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вання  земельної 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для  розміщення  </w:t>
      </w:r>
    </w:p>
    <w:p>
      <w:pPr>
        <w:pStyle w:val="Normal"/>
        <w:ind w:hanging="0" w:left="0" w:right="-319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та  експлуатації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основних,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>підсобних  і до-</w:t>
      </w:r>
    </w:p>
    <w:p>
      <w:pPr>
        <w:pStyle w:val="Normal"/>
        <w:ind w:hanging="0" w:left="0" w:right="-319"/>
        <w:rPr>
          <w:rFonts w:eastAsia="Times New Roman" w:cs="Times New Roman"/>
          <w:b w:val="false"/>
          <w:i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поміжних   будівель   та    споруд   технічної </w:t>
      </w:r>
    </w:p>
    <w:p>
      <w:pPr>
        <w:pStyle w:val="Normal"/>
        <w:ind w:hanging="0" w:left="0" w:right="-319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інфраструктури (виробництва  та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6"/>
          <w:szCs w:val="26"/>
          <w:lang w:val="uk-UA" w:eastAsia="zh-CN" w:bidi="ar-SA"/>
        </w:rPr>
        <w:t>розподілен-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6"/>
          <w:szCs w:val="26"/>
          <w:lang w:val="uk-UA" w:eastAsia="zh-CN" w:bidi="ar-SA"/>
        </w:rPr>
        <w:t xml:space="preserve">ня газу, постачання  пари  та гарячої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>води, зби-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pacing w:val="-14"/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6"/>
          <w:szCs w:val="26"/>
          <w:lang w:val="uk-UA" w:eastAsia="zh-CN" w:bidi="ar-SA"/>
        </w:rPr>
        <w:t>рання, очищення та розподілення води) (11.04)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 xml:space="preserve">у с. Озденіж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u w:val="none"/>
          <w:shd w:fill="FFFFFF" w:val="clear"/>
          <w:lang w:val="uk-UA" w:eastAsia="zh-CN" w:bidi="ar-SA"/>
        </w:rPr>
        <w:t xml:space="preserve">Луцького району  Волинської 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true"/>
        <w:ind w:hanging="0" w:right="-868"/>
        <w:jc w:val="both"/>
        <w:rPr>
          <w:rFonts w:eastAsia="Times New Roman" w:cs="Times New Roman"/>
          <w:b w:val="false"/>
          <w:bCs/>
          <w:i w:val="false"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6"/>
          <w:szCs w:val="26"/>
          <w:u w:val="none"/>
          <w:shd w:fill="FFFFFF" w:val="clear"/>
          <w:lang w:val="uk-UA" w:eastAsia="zh-CN" w:bidi="ar-SA"/>
        </w:rPr>
        <w:t>області</w:t>
      </w:r>
    </w:p>
    <w:p>
      <w:pPr>
        <w:pStyle w:val="Normal"/>
        <w:overflowPunct w:val="true"/>
        <w:ind w:hanging="0" w:right="-86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Розглянувши</w:t>
      </w:r>
      <w:r>
        <w:rPr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заяву</w:t>
      </w:r>
      <w:r>
        <w:rPr>
          <w:sz w:val="26"/>
          <w:szCs w:val="26"/>
          <w:lang w:val="uk-UA"/>
        </w:rPr>
        <w:t xml:space="preserve"> комунального підприємства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 «</w:t>
      </w:r>
      <w:r>
        <w:rPr>
          <w:rFonts w:eastAsia="Times New Roman" w:cs="Times New Roman"/>
          <w:color w:val="auto"/>
          <w:spacing w:val="-10"/>
          <w:kern w:val="0"/>
          <w:sz w:val="26"/>
          <w:szCs w:val="26"/>
          <w:lang w:val="uk-UA" w:eastAsia="zh-CN" w:bidi="ar-SA"/>
        </w:rPr>
        <w:t>Луцькводоканал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» </w:t>
      </w:r>
      <w:r>
        <w:rPr>
          <w:sz w:val="26"/>
          <w:szCs w:val="26"/>
        </w:rPr>
        <w:t xml:space="preserve">про надання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в постійне користування</w:t>
      </w:r>
      <w:r>
        <w:rPr>
          <w:sz w:val="26"/>
          <w:szCs w:val="26"/>
        </w:rPr>
        <w:t xml:space="preserve"> земельної ділянки із зміною цільового призначення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>у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0"/>
          <w:kern w:val="2"/>
          <w:sz w:val="26"/>
          <w:szCs w:val="26"/>
          <w:u w:val="none"/>
          <w:shd w:fill="FFFFFF" w:val="clear"/>
          <w:lang w:val="uk-UA" w:eastAsia="zh-CN" w:bidi="ar-SA"/>
        </w:rPr>
        <w:t xml:space="preserve">           с. Озденіж Луцького району Волинської області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з «03.01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>––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 д</w:t>
      </w:r>
      <w:r>
        <w:rPr>
          <w:sz w:val="26"/>
          <w:szCs w:val="26"/>
        </w:rPr>
        <w:t xml:space="preserve">ля будівництва та обслуговування будівель органів державної влади та органів місцевого самоврядування» на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«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11.04 ––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>для розміщення та експлуатації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основних,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підсобних і допоміжних будівель та споруд технічної інфраструктури (виробництва та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14"/>
          <w:kern w:val="0"/>
          <w:sz w:val="26"/>
          <w:szCs w:val="26"/>
          <w:lang w:val="uk-UA" w:eastAsia="zh-CN" w:bidi="ar-SA"/>
        </w:rPr>
        <w:t xml:space="preserve">розподілення газу, постачання пари та гарячої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>води, збирання, очищення та розподілення води)</w:t>
      </w:r>
      <w:r>
        <w:rPr>
          <w:sz w:val="26"/>
          <w:szCs w:val="26"/>
        </w:rPr>
        <w:t xml:space="preserve">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проєкт землеустрою щодо відведення земельної ділянки та зміни її цільового призначення,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zh-CN" w:bidi="ar-SA"/>
        </w:rPr>
        <w:t>витяг з Державного зем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ельного кадастру про земельну ділянку від 04.03.2025               № НВ-0000437692025, враховуючи генплан земельної ділянки, витяг із містобудівної документації та наявні обмеження у використанні території для містобудівних потреб від 04.11.2025 № 2618-П/2025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6"/>
          <w:szCs w:val="26"/>
          <w:u w:val="none"/>
          <w:shd w:fill="FFFFFF" w:val="clear"/>
          <w:lang w:val="uk-UA" w:eastAsia="zh-CN" w:bidi="ar-SA"/>
        </w:rPr>
        <w:t>, керуючись статтями 12, 20, 79-1, 92, 96, 120, 122, 123, 125, 126, 186 та пунктом 23 розділу Х «Перехідні положення» Земельного кодексу України, статтями 29, 50 Закону України «Про</w:t>
      </w:r>
      <w:r>
        <w:rPr>
          <w:sz w:val="26"/>
          <w:szCs w:val="26"/>
        </w:rPr>
        <w:t xml:space="preserve"> землеустрій», Законом України «Про регулювання містобудівної діяльності», 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6"/>
          <w:szCs w:val="26"/>
          <w:u w:val="none"/>
          <w:shd w:fill="FFFFFF" w:val="clear"/>
          <w:lang w:val="uk-UA" w:eastAsia="zh-CN" w:bidi="ar-SA"/>
        </w:rPr>
        <w:t xml:space="preserve">, </w:t>
      </w:r>
      <w:r>
        <w:rPr>
          <w:sz w:val="26"/>
          <w:szCs w:val="26"/>
        </w:rPr>
        <w:t xml:space="preserve"> пунктом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uk-UA" w:bidi="ar-SA"/>
        </w:rPr>
        <w:t>п</w:t>
      </w:r>
      <w:r>
        <w:rPr>
          <w:color w:val="000000"/>
          <w:sz w:val="26"/>
          <w:szCs w:val="26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 w:val="26"/>
          <w:szCs w:val="26"/>
          <w:shd w:fill="FFFFFF" w:val="clear"/>
        </w:rPr>
        <w:t xml:space="preserve">розпорядженням Кабінету </w:t>
      </w:r>
      <w:r>
        <w:rPr>
          <w:rFonts w:eastAsia="Times New Roman" w:cs="Times New Roman"/>
          <w:color w:val="000000"/>
          <w:spacing w:val="-2"/>
          <w:kern w:val="2"/>
          <w:sz w:val="26"/>
          <w:szCs w:val="26"/>
          <w:shd w:fill="FFFFFF" w:val="clear"/>
          <w:lang w:val="uk-UA" w:eastAsia="zh-CN" w:bidi="ar-SA"/>
        </w:rPr>
        <w:t>М</w:t>
      </w:r>
      <w:r>
        <w:rPr>
          <w:color w:val="000000"/>
          <w:spacing w:val="-2"/>
          <w:kern w:val="2"/>
          <w:sz w:val="26"/>
          <w:szCs w:val="26"/>
          <w:shd w:fill="FFFFFF" w:val="clear"/>
        </w:rPr>
        <w:t xml:space="preserve">іністрів України від 12.06.2020 № 708-р </w:t>
      </w:r>
      <w:r>
        <w:rPr>
          <w:color w:val="000000"/>
          <w:spacing w:val="-2"/>
          <w:kern w:val="2"/>
          <w:sz w:val="26"/>
          <w:szCs w:val="26"/>
          <w:highlight w:val="white"/>
          <w:shd w:fill="FFFFFF" w:val="clear"/>
        </w:rPr>
        <w:t>«</w:t>
      </w:r>
      <w:r>
        <w:rPr>
          <w:sz w:val="26"/>
          <w:szCs w:val="26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 w:val="26"/>
          <w:szCs w:val="26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 w:val="26"/>
          <w:szCs w:val="26"/>
          <w:shd w:fill="FFFFFF" w:val="clear"/>
        </w:rPr>
        <w:t xml:space="preserve">, </w:t>
      </w:r>
      <w:r>
        <w:rPr>
          <w:color w:val="000000"/>
          <w:spacing w:val="-6"/>
          <w:kern w:val="2"/>
          <w:sz w:val="26"/>
          <w:szCs w:val="26"/>
          <w:highlight w:val="white"/>
          <w:shd w:fill="FFFFFF" w:val="clear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color w:val="000000"/>
          <w:spacing w:val="-2"/>
          <w:kern w:val="2"/>
          <w:sz w:val="26"/>
          <w:szCs w:val="26"/>
          <w:highlight w:val="white"/>
          <w:shd w:fill="FFFFFF" w:val="clear"/>
          <w:lang w:eastAsia="uk-UA"/>
        </w:rPr>
        <w:t xml:space="preserve">, </w:t>
      </w:r>
      <w:r>
        <w:rPr>
          <w:color w:val="000000"/>
          <w:sz w:val="26"/>
          <w:szCs w:val="26"/>
          <w:lang w:eastAsia="uk-UA"/>
        </w:rPr>
        <w:t>статт</w:t>
      </w:r>
      <w:r>
        <w:rPr>
          <w:rFonts w:eastAsia="Times New Roman" w:cs="Times New Roman"/>
          <w:color w:val="000000"/>
          <w:kern w:val="0"/>
          <w:sz w:val="26"/>
          <w:szCs w:val="26"/>
          <w:lang w:val="uk-UA" w:eastAsia="uk-UA" w:bidi="ar-SA"/>
        </w:rPr>
        <w:t>ею</w:t>
      </w:r>
      <w:r>
        <w:rPr>
          <w:color w:val="000000"/>
          <w:sz w:val="26"/>
          <w:szCs w:val="26"/>
          <w:lang w:eastAsia="uk-UA"/>
        </w:rPr>
        <w:t xml:space="preserve"> 26 та пунктом 6</w:t>
      </w:r>
      <w:r>
        <w:rPr>
          <w:color w:val="000000"/>
          <w:sz w:val="26"/>
          <w:szCs w:val="26"/>
          <w:vertAlign w:val="superscript"/>
          <w:lang w:eastAsia="uk-UA"/>
        </w:rPr>
        <w:t>-1</w:t>
      </w:r>
      <w:r>
        <w:rPr>
          <w:color w:val="000000"/>
          <w:sz w:val="26"/>
          <w:szCs w:val="26"/>
          <w:lang w:eastAsia="uk-UA"/>
        </w:rPr>
        <w:t xml:space="preserve"> розділу</w:t>
      </w:r>
      <w:r>
        <w:rPr>
          <w:color w:val="000000"/>
          <w:sz w:val="26"/>
          <w:szCs w:val="26"/>
          <w:lang w:val="en-US" w:eastAsia="uk-UA"/>
        </w:rPr>
        <w:t xml:space="preserve"> V </w:t>
      </w:r>
      <w:r>
        <w:rPr>
          <w:color w:val="000000"/>
          <w:sz w:val="26"/>
          <w:szCs w:val="26"/>
          <w:lang w:eastAsia="uk-UA"/>
        </w:rPr>
        <w:t xml:space="preserve">Прикінцевих та перехідних положень Закону України </w:t>
      </w:r>
      <w:r>
        <w:rPr>
          <w:color w:val="000000"/>
          <w:spacing w:val="-2"/>
          <w:kern w:val="2"/>
          <w:sz w:val="26"/>
          <w:szCs w:val="26"/>
          <w:highlight w:val="white"/>
          <w:shd w:fill="FFFFFF" w:val="clear"/>
          <w:lang w:eastAsia="uk-UA"/>
        </w:rPr>
        <w:t>«</w:t>
      </w:r>
      <w:r>
        <w:rPr>
          <w:color w:val="000000"/>
          <w:sz w:val="26"/>
          <w:szCs w:val="26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 w:val="26"/>
          <w:szCs w:val="26"/>
          <w:highlight w:val="white"/>
          <w:shd w:fill="FFFFFF" w:val="clear"/>
          <w:lang w:eastAsia="uk-UA"/>
        </w:rPr>
        <w:t>»</w:t>
      </w:r>
      <w:r>
        <w:rPr>
          <w:sz w:val="26"/>
          <w:szCs w:val="26"/>
        </w:rPr>
        <w:t xml:space="preserve">, міська рада </w:t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> 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Затвердити проєкт землеустрою щодо відведення земельної ділянки комунальної власності та зміни її цільового призначення у с. Озденіж Луцького району Волинської області площею 0,0900 га, кадастровим номером 0724582600:02:001:0264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>для розміщення та експлуатації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основних,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підсобних і допоміжних будівель та споруд технічної інфраструктури (виробництва та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4"/>
          <w:kern w:val="0"/>
          <w:sz w:val="26"/>
          <w:szCs w:val="26"/>
          <w:lang w:val="uk-UA" w:eastAsia="zh-CN" w:bidi="ar-SA"/>
        </w:rPr>
        <w:t xml:space="preserve">розподілення газу, постачання пари та гарячої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>води, збирання, очищення та розподілення води) (11.04)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>.</w:t>
      </w:r>
      <w:r>
        <w:rPr>
          <w:sz w:val="26"/>
          <w:szCs w:val="26"/>
        </w:rPr>
        <w:t> 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>у с. Озденіж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 площею 0,0900 га,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0724582600:02:001:0264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 xml:space="preserve"> з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ru-RU" w:bidi="ar-SA"/>
        </w:rPr>
        <w:t>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д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ru-RU" w:bidi="ar-SA"/>
        </w:rPr>
        <w:t>ля будівництва та обслуговування будівель органів державної влади та органів місцевого самоврядування (03.01)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ru-RU" w:bidi="ar-SA"/>
        </w:rPr>
        <w:t xml:space="preserve"> на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д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4"/>
          <w:kern w:val="0"/>
          <w:sz w:val="26"/>
          <w:szCs w:val="26"/>
          <w:lang w:val="uk-UA" w:eastAsia="zh-CN" w:bidi="ar-SA"/>
        </w:rPr>
        <w:t>ля розміщення та експлуатації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0"/>
          <w:kern w:val="0"/>
          <w:sz w:val="26"/>
          <w:szCs w:val="26"/>
          <w:lang w:val="uk-UA" w:eastAsia="zh-CN" w:bidi="ar-SA"/>
        </w:rPr>
        <w:t xml:space="preserve"> основних,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 xml:space="preserve">підсобних і допоміжних будівель та споруд технічної інфраструктури (виробництва та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14"/>
          <w:kern w:val="0"/>
          <w:sz w:val="26"/>
          <w:szCs w:val="26"/>
          <w:lang w:val="uk-UA" w:eastAsia="zh-CN" w:bidi="ar-SA"/>
        </w:rPr>
        <w:t xml:space="preserve">розподілення газу, постачання пари та гарячої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8"/>
          <w:kern w:val="0"/>
          <w:sz w:val="26"/>
          <w:szCs w:val="26"/>
          <w:lang w:val="uk-UA" w:eastAsia="zh-CN" w:bidi="ar-SA"/>
        </w:rPr>
        <w:t>води, збирання, очищення та розподілення води) (11.04)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» згідно з додатком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6"/>
          <w:sz w:val="26"/>
          <w:szCs w:val="26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3. Змінити Луцькій міській територіальній громаді, від імені якої діє Луцька міська рада, категорію земель земельної ділянки комунальної власності </w:t>
      </w:r>
      <w:r>
        <w:rPr>
          <w:bCs/>
          <w:sz w:val="26"/>
          <w:szCs w:val="26"/>
        </w:rPr>
        <w:t>у с. Озденіж</w:t>
      </w:r>
      <w:r>
        <w:rPr>
          <w:sz w:val="26"/>
          <w:szCs w:val="26"/>
        </w:rPr>
        <w:t xml:space="preserve"> площею 0,0900 га, з 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6"/>
          <w:szCs w:val="26"/>
          <w:lang w:val="uk-UA" w:eastAsia="zh-CN" w:bidi="ar-SA"/>
        </w:rPr>
        <w:t>0724582600:02:001:0264</w:t>
      </w:r>
      <w:r>
        <w:rPr>
          <w:sz w:val="26"/>
          <w:szCs w:val="26"/>
        </w:rPr>
        <w:t xml:space="preserve"> з «землі житлової та громадської забудови» на «землі промисловості, транспорту, електронних комунікацій, енергетики, оборони та іншого призначення».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4. </w:t>
      </w:r>
      <w:r>
        <w:rPr>
          <w:rFonts w:eastAsia="Times New Roman" w:cs="Times New Roman"/>
          <w:sz w:val="26"/>
          <w:szCs w:val="26"/>
          <w:lang w:bidi="ar-SA"/>
        </w:rPr>
        <w:t>Надати комунальному підприємству «</w:t>
      </w:r>
      <w:r>
        <w:rPr>
          <w:rFonts w:eastAsia="Times New Roman" w:cs="Times New Roman"/>
          <w:spacing w:val="-10"/>
          <w:sz w:val="26"/>
          <w:szCs w:val="26"/>
          <w:lang w:bidi="ar-SA"/>
        </w:rPr>
        <w:t>Луцькводоканал</w:t>
      </w:r>
      <w:r>
        <w:rPr>
          <w:rFonts w:eastAsia="Times New Roman" w:cs="Times New Roman"/>
          <w:sz w:val="26"/>
          <w:szCs w:val="26"/>
          <w:lang w:bidi="ar-SA"/>
        </w:rPr>
        <w:t>» в постійне користування земельну ділянку у</w:t>
      </w:r>
      <w:r>
        <w:rPr>
          <w:rFonts w:eastAsia="Times New Roman" w:cs="Times New Roman"/>
          <w:bCs/>
          <w:color w:val="000000"/>
          <w:kern w:val="2"/>
          <w:sz w:val="26"/>
          <w:szCs w:val="26"/>
          <w:shd w:fill="FFFFFF" w:val="clear"/>
          <w:lang w:bidi="ar-SA"/>
        </w:rPr>
        <w:t xml:space="preserve"> с. Озденіж Луцького району Волинської області, </w:t>
      </w:r>
      <w:r>
        <w:rPr>
          <w:rFonts w:eastAsia="Times New Roman" w:cs="Times New Roman"/>
          <w:bCs/>
          <w:color w:val="000000"/>
          <w:spacing w:val="-8"/>
          <w:sz w:val="26"/>
          <w:szCs w:val="26"/>
          <w:shd w:fill="FFFFFF" w:val="clear"/>
          <w:lang w:bidi="ar-SA"/>
        </w:rPr>
        <w:t xml:space="preserve">площею 0,0900 га з </w:t>
      </w:r>
      <w:r>
        <w:rPr>
          <w:rFonts w:eastAsia="Times New Roman" w:cs="Times New Roman"/>
          <w:bCs/>
          <w:color w:val="000000"/>
          <w:spacing w:val="-8"/>
          <w:sz w:val="26"/>
          <w:szCs w:val="26"/>
          <w:shd w:fill="FFFFFF" w:val="clear"/>
          <w:lang w:eastAsia="uk-UA" w:bidi="ar-SA"/>
        </w:rPr>
        <w:t xml:space="preserve">кадастровим номером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6"/>
          <w:kern w:val="0"/>
          <w:sz w:val="26"/>
          <w:szCs w:val="26"/>
          <w:shd w:fill="FFFFFF" w:val="clear"/>
          <w:lang w:val="uk-UA" w:eastAsia="zh-CN" w:bidi="ar-SA"/>
        </w:rPr>
        <w:t>0724582600:02:001:0264</w:t>
      </w:r>
      <w:r>
        <w:rPr>
          <w:rFonts w:eastAsia="Times New Roman" w:cs="Times New Roman"/>
          <w:sz w:val="26"/>
          <w:szCs w:val="26"/>
          <w:lang w:bidi="ar-SA"/>
        </w:rPr>
        <w:t xml:space="preserve"> </w:t>
      </w:r>
      <w:r>
        <w:rPr>
          <w:rFonts w:eastAsia="Times New Roman" w:cs="Times New Roman"/>
          <w:spacing w:val="-4"/>
          <w:sz w:val="26"/>
          <w:szCs w:val="26"/>
          <w:lang w:bidi="ar-SA"/>
        </w:rPr>
        <w:t>для розміщення та експлуатації</w:t>
      </w:r>
      <w:r>
        <w:rPr>
          <w:rFonts w:eastAsia="Times New Roman" w:cs="Times New Roman"/>
          <w:sz w:val="26"/>
          <w:szCs w:val="26"/>
          <w:lang w:bidi="ar-SA"/>
        </w:rPr>
        <w:t xml:space="preserve"> основних,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 xml:space="preserve">підсобних і допоміжних будівель та споруд технічної інфраструктури (виробництва та </w:t>
      </w:r>
      <w:r>
        <w:rPr>
          <w:rFonts w:eastAsia="Times New Roman" w:cs="Times New Roman"/>
          <w:spacing w:val="-14"/>
          <w:sz w:val="26"/>
          <w:szCs w:val="26"/>
          <w:lang w:bidi="ar-SA"/>
        </w:rPr>
        <w:t xml:space="preserve">розподілення газу, постачання пари та гарячої </w:t>
      </w:r>
      <w:r>
        <w:rPr>
          <w:rFonts w:eastAsia="Times New Roman" w:cs="Times New Roman"/>
          <w:spacing w:val="-8"/>
          <w:sz w:val="26"/>
          <w:szCs w:val="26"/>
          <w:lang w:bidi="ar-SA"/>
        </w:rPr>
        <w:t>води, збирання, очищення та розподілення води) (11.04).</w:t>
      </w:r>
    </w:p>
    <w:p>
      <w:pPr>
        <w:pStyle w:val="Normal"/>
        <w:ind w:firstLine="567" w:right="57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5. Зобов’язати </w:t>
      </w:r>
      <w:r>
        <w:rPr>
          <w:color w:val="000000"/>
          <w:spacing w:val="-8"/>
          <w:kern w:val="2"/>
          <w:sz w:val="26"/>
          <w:szCs w:val="26"/>
          <w:shd w:fill="FFFFFF" w:val="clear"/>
        </w:rPr>
        <w:t xml:space="preserve">комунальне підприємство </w:t>
      </w:r>
      <w:r>
        <w:rPr>
          <w:color w:val="000000"/>
          <w:spacing w:val="-8"/>
          <w:sz w:val="26"/>
          <w:szCs w:val="26"/>
          <w:shd w:fill="FFFFFF" w:val="clear"/>
        </w:rPr>
        <w:t>«</w:t>
      </w:r>
      <w:r>
        <w:rPr>
          <w:color w:val="000000"/>
          <w:spacing w:val="-10"/>
          <w:sz w:val="26"/>
          <w:szCs w:val="26"/>
          <w:shd w:fill="FFFFFF" w:val="clear"/>
        </w:rPr>
        <w:t>Луцькводоканал</w:t>
      </w:r>
      <w:r>
        <w:rPr>
          <w:color w:val="000000"/>
          <w:spacing w:val="-8"/>
          <w:sz w:val="26"/>
          <w:szCs w:val="26"/>
          <w:shd w:fill="FFFFFF" w:val="clear"/>
        </w:rPr>
        <w:t>»</w:t>
      </w:r>
      <w:r>
        <w:rPr>
          <w:sz w:val="26"/>
          <w:szCs w:val="26"/>
        </w:rPr>
        <w:t>:</w:t>
      </w:r>
    </w:p>
    <w:p>
      <w:pPr>
        <w:pStyle w:val="Normal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5.1. Зареєструвати право постійного користування земельною ділянкою в порядку, визначеному чинним законодавством України.</w:t>
      </w:r>
    </w:p>
    <w:p>
      <w:pPr>
        <w:pStyle w:val="Normal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>5.2. </w:t>
      </w:r>
      <w:r>
        <w:rPr>
          <w:spacing w:val="-4"/>
          <w:sz w:val="26"/>
          <w:szCs w:val="26"/>
        </w:rPr>
        <w:t>Виконувати обов’язки землекористувача відповідно до вимог статті 96 Земельного кодексу України.</w:t>
      </w:r>
    </w:p>
    <w:p>
      <w:pPr>
        <w:pStyle w:val="Normal"/>
        <w:overflowPunct w:val="true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5.3. Забезпечувати збереження та вільний доступ до мереж </w:t>
      </w:r>
      <w:bookmarkStart w:id="0" w:name="_GoBack_Copy_1"/>
      <w:bookmarkEnd w:id="0"/>
      <w:r>
        <w:rPr>
          <w:sz w:val="26"/>
          <w:szCs w:val="26"/>
        </w:rPr>
        <w:t>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suppressAutoHyphens w:val="true"/>
        <w:ind w:firstLine="567" w:left="0" w:right="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spacing w:val="-8"/>
          <w:sz w:val="26"/>
          <w:szCs w:val="26"/>
        </w:rPr>
        <w:t>6. Контроль за виконанням рішення покласти на 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suppressAutoHyphens w:val="true"/>
        <w:ind w:firstLine="567" w:left="0" w:right="0"/>
        <w:jc w:val="both"/>
        <w:rPr>
          <w:rFonts w:ascii="Times New Roman" w:hAnsi="Times New Roman"/>
          <w:spacing w:val="-8"/>
          <w:sz w:val="26"/>
          <w:szCs w:val="26"/>
        </w:rPr>
      </w:pPr>
      <w:r>
        <w:rPr>
          <w:spacing w:val="-8"/>
          <w:sz w:val="26"/>
          <w:szCs w:val="26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6"/>
          <w:szCs w:val="26"/>
        </w:rPr>
      </w:pPr>
      <w:r>
        <w:rPr>
          <w:sz w:val="26"/>
          <w:szCs w:val="26"/>
        </w:rPr>
        <w:t>Міський голова          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>Туз 777 863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-WW8Num1ztrue7" w:customStyle="1">
    <w:name w:val="WW-WW8Num1ztrue7"/>
    <w:qFormat/>
    <w:rPr/>
  </w:style>
  <w:style w:type="character" w:styleId="WW-WW8Num1ztrue11" w:customStyle="1">
    <w:name w:val="WW-WW8Num1ztrue11"/>
    <w:qFormat/>
    <w:rPr/>
  </w:style>
  <w:style w:type="character" w:styleId="WW-WW8Num1ztrue21" w:customStyle="1">
    <w:name w:val="WW-WW8Num1ztrue21"/>
    <w:qFormat/>
    <w:rPr/>
  </w:style>
  <w:style w:type="character" w:styleId="WW-WW8Num1ztrue31" w:customStyle="1">
    <w:name w:val="WW-WW8Num1ztrue31"/>
    <w:qFormat/>
    <w:rPr/>
  </w:style>
  <w:style w:type="character" w:styleId="WW-WW8Num1ztrue41" w:customStyle="1">
    <w:name w:val="WW-WW8Num1ztrue41"/>
    <w:qFormat/>
    <w:rPr/>
  </w:style>
  <w:style w:type="character" w:styleId="WW-WW8Num1ztrue51" w:customStyle="1">
    <w:name w:val="WW-WW8Num1ztrue51"/>
    <w:qFormat/>
    <w:rPr/>
  </w:style>
  <w:style w:type="character" w:styleId="WW-WW8Num1ztrue61" w:customStyle="1">
    <w:name w:val="WW-WW8Num1ztrue61"/>
    <w:qFormat/>
    <w:rPr/>
  </w:style>
  <w:style w:type="character" w:styleId="WW-WW8Num1ztrue71" w:customStyle="1">
    <w:name w:val="WW-WW8Num1ztrue71"/>
    <w:qFormat/>
    <w:rPr/>
  </w:style>
  <w:style w:type="character" w:styleId="WW-WW8Num1ztrue111" w:customStyle="1">
    <w:name w:val="WW-WW8Num1ztrue111"/>
    <w:qFormat/>
    <w:rPr/>
  </w:style>
  <w:style w:type="character" w:styleId="WW-WW8Num1ztrue211" w:customStyle="1">
    <w:name w:val="WW-WW8Num1ztrue211"/>
    <w:qFormat/>
    <w:rPr/>
  </w:style>
  <w:style w:type="character" w:styleId="WW-WW8Num1ztrue311" w:customStyle="1">
    <w:name w:val="WW-WW8Num1ztrue311"/>
    <w:qFormat/>
    <w:rPr/>
  </w:style>
  <w:style w:type="character" w:styleId="WW-WW8Num1ztrue411" w:customStyle="1">
    <w:name w:val="WW-WW8Num1ztrue411"/>
    <w:qFormat/>
    <w:rPr/>
  </w:style>
  <w:style w:type="character" w:styleId="WW-WW8Num1ztrue511" w:customStyle="1">
    <w:name w:val="WW-WW8Num1ztrue511"/>
    <w:qFormat/>
    <w:rPr/>
  </w:style>
  <w:style w:type="character" w:styleId="WW-WW8Num1ztrue611" w:customStyle="1">
    <w:name w:val="WW-WW8Num1ztrue611"/>
    <w:qFormat/>
    <w:rPr/>
  </w:style>
  <w:style w:type="character" w:styleId="WW-WW8Num1ztrue711" w:customStyle="1">
    <w:name w:val="WW-WW8Num1ztrue711"/>
    <w:qFormat/>
    <w:rPr/>
  </w:style>
  <w:style w:type="character" w:styleId="WW-WW8Num1ztrue1111" w:customStyle="1">
    <w:name w:val="WW-WW8Num1ztrue1111"/>
    <w:qFormat/>
    <w:rPr/>
  </w:style>
  <w:style w:type="character" w:styleId="WW-WW8Num1ztrue2111" w:customStyle="1">
    <w:name w:val="WW-WW8Num1ztrue2111"/>
    <w:qFormat/>
    <w:rPr/>
  </w:style>
  <w:style w:type="character" w:styleId="WW-WW8Num1ztrue3111" w:customStyle="1">
    <w:name w:val="WW-WW8Num1ztrue3111"/>
    <w:qFormat/>
    <w:rPr/>
  </w:style>
  <w:style w:type="character" w:styleId="WW-WW8Num1ztrue4111" w:customStyle="1">
    <w:name w:val="WW-WW8Num1ztrue4111"/>
    <w:qFormat/>
    <w:rPr/>
  </w:style>
  <w:style w:type="character" w:styleId="WW-WW8Num1ztrue5111" w:customStyle="1">
    <w:name w:val="WW-WW8Num1ztrue5111"/>
    <w:qFormat/>
    <w:rPr/>
  </w:style>
  <w:style w:type="character" w:styleId="WW-WW8Num1ztrue6111" w:customStyle="1">
    <w:name w:val="WW-WW8Num1ztrue6111"/>
    <w:qFormat/>
    <w:rPr/>
  </w:style>
  <w:style w:type="character" w:styleId="WW-WW8Num1ztrue7111" w:customStyle="1">
    <w:name w:val="WW-WW8Num1ztrue7111"/>
    <w:qFormat/>
    <w:rPr/>
  </w:style>
  <w:style w:type="character" w:styleId="WW-WW8Num1ztrue11111" w:customStyle="1">
    <w:name w:val="WW-WW8Num1ztrue11111"/>
    <w:qFormat/>
    <w:rPr/>
  </w:style>
  <w:style w:type="character" w:styleId="WW-WW8Num1ztrue21111" w:customStyle="1">
    <w:name w:val="WW-WW8Num1ztrue21111"/>
    <w:qFormat/>
    <w:rPr/>
  </w:style>
  <w:style w:type="character" w:styleId="WW-WW8Num1ztrue31111" w:customStyle="1">
    <w:name w:val="WW-WW8Num1ztrue31111"/>
    <w:qFormat/>
    <w:rPr/>
  </w:style>
  <w:style w:type="character" w:styleId="WW-WW8Num1ztrue41111" w:customStyle="1">
    <w:name w:val="WW-WW8Num1ztrue41111"/>
    <w:qFormat/>
    <w:rPr/>
  </w:style>
  <w:style w:type="character" w:styleId="WW-WW8Num1ztrue51111" w:customStyle="1">
    <w:name w:val="WW-WW8Num1ztrue51111"/>
    <w:qFormat/>
    <w:rPr/>
  </w:style>
  <w:style w:type="character" w:styleId="WW-WW8Num1ztrue61111" w:customStyle="1">
    <w:name w:val="WW-WW8Num1ztrue61111"/>
    <w:qFormat/>
    <w:rPr/>
  </w:style>
  <w:style w:type="character" w:styleId="WW-WW8Num1ztrue71111" w:customStyle="1">
    <w:name w:val="WW-WW8Num1ztrue71111"/>
    <w:qFormat/>
    <w:rPr/>
  </w:style>
  <w:style w:type="character" w:styleId="WW-WW8Num1ztrue111111" w:customStyle="1">
    <w:name w:val="WW-WW8Num1ztrue111111"/>
    <w:qFormat/>
    <w:rPr/>
  </w:style>
  <w:style w:type="character" w:styleId="WW-WW8Num1ztrue211111" w:customStyle="1">
    <w:name w:val="WW-WW8Num1ztrue211111"/>
    <w:qFormat/>
    <w:rPr/>
  </w:style>
  <w:style w:type="character" w:styleId="WW-WW8Num1ztrue311111" w:customStyle="1">
    <w:name w:val="WW-WW8Num1ztrue311111"/>
    <w:qFormat/>
    <w:rPr/>
  </w:style>
  <w:style w:type="character" w:styleId="WW-WW8Num1ztrue411111" w:customStyle="1">
    <w:name w:val="WW-WW8Num1ztrue411111"/>
    <w:qFormat/>
    <w:rPr/>
  </w:style>
  <w:style w:type="character" w:styleId="WW-WW8Num1ztrue511111" w:customStyle="1">
    <w:name w:val="WW-WW8Num1ztrue511111"/>
    <w:qFormat/>
    <w:rPr/>
  </w:style>
  <w:style w:type="character" w:styleId="WW-WW8Num1ztrue611111" w:customStyle="1">
    <w:name w:val="WW-WW8Num1ztrue611111"/>
    <w:qFormat/>
    <w:rPr/>
  </w:style>
  <w:style w:type="character" w:styleId="WW-WW8Num1ztrue711111" w:customStyle="1">
    <w:name w:val="WW-WW8Num1ztrue711111"/>
    <w:qFormat/>
    <w:rPr/>
  </w:style>
  <w:style w:type="character" w:styleId="WW-WW8Num1ztrue1111111" w:customStyle="1">
    <w:name w:val="WW-WW8Num1ztrue1111111"/>
    <w:qFormat/>
    <w:rPr/>
  </w:style>
  <w:style w:type="character" w:styleId="WW-WW8Num1ztrue2111111" w:customStyle="1">
    <w:name w:val="WW-WW8Num1ztrue2111111"/>
    <w:qFormat/>
    <w:rPr/>
  </w:style>
  <w:style w:type="character" w:styleId="WW-WW8Num1ztrue3111111" w:customStyle="1">
    <w:name w:val="WW-WW8Num1ztrue3111111"/>
    <w:qFormat/>
    <w:rPr/>
  </w:style>
  <w:style w:type="character" w:styleId="WW-WW8Num1ztrue4111111" w:customStyle="1">
    <w:name w:val="WW-WW8Num1ztrue4111111"/>
    <w:qFormat/>
    <w:rPr/>
  </w:style>
  <w:style w:type="character" w:styleId="WW-WW8Num1ztrue5111111" w:customStyle="1">
    <w:name w:val="WW-WW8Num1ztrue5111111"/>
    <w:qFormat/>
    <w:rPr/>
  </w:style>
  <w:style w:type="character" w:styleId="WW-WW8Num1ztrue6111111" w:customStyle="1">
    <w:name w:val="WW-WW8Num1ztrue6111111"/>
    <w:qFormat/>
    <w:rPr/>
  </w:style>
  <w:style w:type="character" w:styleId="WW-WW8Num1ztrue7111111" w:customStyle="1">
    <w:name w:val="WW-WW8Num1ztrue7111111"/>
    <w:qFormat/>
    <w:rPr/>
  </w:style>
  <w:style w:type="character" w:styleId="WW-WW8Num1ztrue11111111" w:customStyle="1">
    <w:name w:val="WW-WW8Num1ztrue11111111"/>
    <w:qFormat/>
    <w:rPr/>
  </w:style>
  <w:style w:type="character" w:styleId="WW-WW8Num1ztrue21111111" w:customStyle="1">
    <w:name w:val="WW-WW8Num1ztrue21111111"/>
    <w:qFormat/>
    <w:rPr/>
  </w:style>
  <w:style w:type="character" w:styleId="WW-WW8Num1ztrue31111111" w:customStyle="1">
    <w:name w:val="WW-WW8Num1ztrue31111111"/>
    <w:qFormat/>
    <w:rPr/>
  </w:style>
  <w:style w:type="character" w:styleId="WW-WW8Num1ztrue41111111" w:customStyle="1">
    <w:name w:val="WW-WW8Num1ztrue41111111"/>
    <w:qFormat/>
    <w:rPr/>
  </w:style>
  <w:style w:type="character" w:styleId="WW-WW8Num1ztrue51111111" w:customStyle="1">
    <w:name w:val="WW-WW8Num1ztrue51111111"/>
    <w:qFormat/>
    <w:rPr/>
  </w:style>
  <w:style w:type="character" w:styleId="WW-WW8Num1ztrue61111111" w:customStyle="1">
    <w:name w:val="WW-WW8Num1ztrue61111111"/>
    <w:qFormat/>
    <w:rPr/>
  </w:style>
  <w:style w:type="character" w:styleId="WW-WW8Num1ztrue71111111" w:customStyle="1">
    <w:name w:val="WW-WW8Num1ztrue71111111"/>
    <w:qFormat/>
    <w:rPr/>
  </w:style>
  <w:style w:type="character" w:styleId="WW-WW8Num1ztrue111111111" w:customStyle="1">
    <w:name w:val="WW-WW8Num1ztrue111111111"/>
    <w:qFormat/>
    <w:rPr/>
  </w:style>
  <w:style w:type="character" w:styleId="WW-WW8Num1ztrue211111111" w:customStyle="1">
    <w:name w:val="WW-WW8Num1ztrue211111111"/>
    <w:qFormat/>
    <w:rPr/>
  </w:style>
  <w:style w:type="character" w:styleId="WW-WW8Num1ztrue311111111" w:customStyle="1">
    <w:name w:val="WW-WW8Num1ztrue311111111"/>
    <w:qFormat/>
    <w:rPr/>
  </w:style>
  <w:style w:type="character" w:styleId="WW-WW8Num1ztrue411111111" w:customStyle="1">
    <w:name w:val="WW-WW8Num1ztrue411111111"/>
    <w:qFormat/>
    <w:rPr/>
  </w:style>
  <w:style w:type="character" w:styleId="WW-WW8Num1ztrue511111111" w:customStyle="1">
    <w:name w:val="WW-WW8Num1ztrue511111111"/>
    <w:qFormat/>
    <w:rPr/>
  </w:style>
  <w:style w:type="character" w:styleId="WW-WW8Num1ztrue611111111" w:customStyle="1">
    <w:name w:val="WW-WW8Num1ztrue611111111"/>
    <w:qFormat/>
    <w:rPr/>
  </w:style>
  <w:style w:type="character" w:styleId="WW-WW8Num1ztrue711111111" w:customStyle="1">
    <w:name w:val="WW-WW8Num1ztrue711111111"/>
    <w:qFormat/>
    <w:rPr/>
  </w:style>
  <w:style w:type="character" w:styleId="WW-WW8Num1ztrue1111111111" w:customStyle="1">
    <w:name w:val="WW-WW8Num1ztrue1111111111"/>
    <w:qFormat/>
    <w:rPr/>
  </w:style>
  <w:style w:type="character" w:styleId="WW-WW8Num1ztrue2111111111" w:customStyle="1">
    <w:name w:val="WW-WW8Num1ztrue2111111111"/>
    <w:qFormat/>
    <w:rPr/>
  </w:style>
  <w:style w:type="character" w:styleId="WW-WW8Num1ztrue3111111111" w:customStyle="1">
    <w:name w:val="WW-WW8Num1ztrue3111111111"/>
    <w:qFormat/>
    <w:rPr/>
  </w:style>
  <w:style w:type="character" w:styleId="WW-WW8Num1ztrue4111111111" w:customStyle="1">
    <w:name w:val="WW-WW8Num1ztrue4111111111"/>
    <w:qFormat/>
    <w:rPr/>
  </w:style>
  <w:style w:type="character" w:styleId="WW-WW8Num1ztrue5111111111" w:customStyle="1">
    <w:name w:val="WW-WW8Num1ztrue5111111111"/>
    <w:qFormat/>
    <w:rPr/>
  </w:style>
  <w:style w:type="character" w:styleId="WW-WW8Num1ztrue6111111111" w:customStyle="1">
    <w:name w:val="WW-WW8Num1ztrue6111111111"/>
    <w:qFormat/>
    <w:rPr/>
  </w:style>
  <w:style w:type="character" w:styleId="WW-WW8Num1ztrue7111111111" w:customStyle="1">
    <w:name w:val="WW-WW8Num1ztrue7111111111"/>
    <w:qFormat/>
    <w:rPr/>
  </w:style>
  <w:style w:type="character" w:styleId="WW-WW8Num1ztrue11111111111" w:customStyle="1">
    <w:name w:val="WW-WW8Num1ztrue11111111111"/>
    <w:qFormat/>
    <w:rPr/>
  </w:style>
  <w:style w:type="character" w:styleId="WW-WW8Num1ztrue21111111111" w:customStyle="1">
    <w:name w:val="WW-WW8Num1ztrue21111111111"/>
    <w:qFormat/>
    <w:rPr/>
  </w:style>
  <w:style w:type="character" w:styleId="WW-WW8Num1ztrue31111111111" w:customStyle="1">
    <w:name w:val="WW-WW8Num1ztrue31111111111"/>
    <w:qFormat/>
    <w:rPr/>
  </w:style>
  <w:style w:type="character" w:styleId="WW-WW8Num1ztrue41111111111" w:customStyle="1">
    <w:name w:val="WW-WW8Num1ztrue41111111111"/>
    <w:qFormat/>
    <w:rPr/>
  </w:style>
  <w:style w:type="character" w:styleId="WW-WW8Num1ztrue51111111111" w:customStyle="1">
    <w:name w:val="WW-WW8Num1ztrue51111111111"/>
    <w:qFormat/>
    <w:rPr/>
  </w:style>
  <w:style w:type="character" w:styleId="WW-WW8Num1ztrue61111111111" w:customStyle="1">
    <w:name w:val="WW-WW8Num1ztrue61111111111"/>
    <w:qFormat/>
    <w:rPr/>
  </w:style>
  <w:style w:type="character" w:styleId="WW-WW8Num1ztrue71111111111" w:customStyle="1">
    <w:name w:val="WW-WW8Num1ztrue71111111111"/>
    <w:qFormat/>
    <w:rPr/>
  </w:style>
  <w:style w:type="character" w:styleId="WW-WW8Num1ztrue111111111111" w:customStyle="1">
    <w:name w:val="WW-WW8Num1ztrue111111111111"/>
    <w:qFormat/>
    <w:rPr/>
  </w:style>
  <w:style w:type="character" w:styleId="WW-WW8Num1ztrue211111111111" w:customStyle="1">
    <w:name w:val="WW-WW8Num1ztrue211111111111"/>
    <w:qFormat/>
    <w:rPr/>
  </w:style>
  <w:style w:type="character" w:styleId="WW-WW8Num1ztrue311111111111" w:customStyle="1">
    <w:name w:val="WW-WW8Num1ztrue311111111111"/>
    <w:qFormat/>
    <w:rPr/>
  </w:style>
  <w:style w:type="character" w:styleId="WW-WW8Num1ztrue411111111111" w:customStyle="1">
    <w:name w:val="WW-WW8Num1ztrue411111111111"/>
    <w:qFormat/>
    <w:rPr/>
  </w:style>
  <w:style w:type="character" w:styleId="WW-WW8Num1ztrue511111111111" w:customStyle="1">
    <w:name w:val="WW-WW8Num1ztrue511111111111"/>
    <w:qFormat/>
    <w:rPr/>
  </w:style>
  <w:style w:type="character" w:styleId="WW-WW8Num1ztrue611111111111" w:customStyle="1">
    <w:name w:val="WW-WW8Num1ztrue611111111111"/>
    <w:qFormat/>
    <w:rPr/>
  </w:style>
  <w:style w:type="character" w:styleId="WW-WW8Num1ztrue711111111111" w:customStyle="1">
    <w:name w:val="WW-WW8Num1ztrue711111111111"/>
    <w:qFormat/>
    <w:rPr/>
  </w:style>
  <w:style w:type="character" w:styleId="WW-WW8Num1ztrue1111111111111" w:customStyle="1">
    <w:name w:val="WW-WW8Num1ztrue1111111111111"/>
    <w:qFormat/>
    <w:rPr/>
  </w:style>
  <w:style w:type="character" w:styleId="WW-WW8Num1ztrue2111111111111" w:customStyle="1">
    <w:name w:val="WW-WW8Num1ztrue2111111111111"/>
    <w:qFormat/>
    <w:rPr/>
  </w:style>
  <w:style w:type="character" w:styleId="WW-WW8Num1ztrue3111111111111" w:customStyle="1">
    <w:name w:val="WW-WW8Num1ztrue3111111111111"/>
    <w:qFormat/>
    <w:rPr/>
  </w:style>
  <w:style w:type="character" w:styleId="WW-WW8Num1ztrue4111111111111" w:customStyle="1">
    <w:name w:val="WW-WW8Num1ztrue4111111111111"/>
    <w:qFormat/>
    <w:rPr/>
  </w:style>
  <w:style w:type="character" w:styleId="WW-WW8Num1ztrue5111111111111" w:customStyle="1">
    <w:name w:val="WW-WW8Num1ztrue5111111111111"/>
    <w:qFormat/>
    <w:rPr/>
  </w:style>
  <w:style w:type="character" w:styleId="WW-WW8Num1ztrue6111111111111" w:customStyle="1">
    <w:name w:val="WW-WW8Num1ztrue6111111111111"/>
    <w:qFormat/>
    <w:rPr/>
  </w:style>
  <w:style w:type="character" w:styleId="WW-WW8Num1ztrue7111111111111" w:customStyle="1">
    <w:name w:val="WW-WW8Num1ztrue7111111111111"/>
    <w:qFormat/>
    <w:rPr/>
  </w:style>
  <w:style w:type="character" w:styleId="WW-WW8Num1ztrue11111111111111" w:customStyle="1">
    <w:name w:val="WW-WW8Num1ztrue11111111111111"/>
    <w:qFormat/>
    <w:rPr/>
  </w:style>
  <w:style w:type="character" w:styleId="WW-WW8Num1ztrue21111111111111" w:customStyle="1">
    <w:name w:val="WW-WW8Num1ztrue21111111111111"/>
    <w:qFormat/>
    <w:rPr/>
  </w:style>
  <w:style w:type="character" w:styleId="WW-WW8Num1ztrue31111111111111" w:customStyle="1">
    <w:name w:val="WW-WW8Num1ztrue31111111111111"/>
    <w:qFormat/>
    <w:rPr/>
  </w:style>
  <w:style w:type="character" w:styleId="WW-WW8Num1ztrue41111111111111" w:customStyle="1">
    <w:name w:val="WW-WW8Num1ztrue41111111111111"/>
    <w:qFormat/>
    <w:rPr/>
  </w:style>
  <w:style w:type="character" w:styleId="WW-WW8Num1ztrue51111111111111" w:customStyle="1">
    <w:name w:val="WW-WW8Num1ztrue51111111111111"/>
    <w:qFormat/>
    <w:rPr/>
  </w:style>
  <w:style w:type="character" w:styleId="WW-WW8Num1ztrue61111111111111" w:customStyle="1">
    <w:name w:val="WW-WW8Num1ztrue61111111111111"/>
    <w:qFormat/>
    <w:rPr/>
  </w:style>
  <w:style w:type="character" w:styleId="WW-WW8Num1ztrue71111111111111" w:customStyle="1">
    <w:name w:val="WW-WW8Num1ztrue71111111111111"/>
    <w:qFormat/>
    <w:rPr/>
  </w:style>
  <w:style w:type="character" w:styleId="WW-WW8Num1ztrue111111111111111" w:customStyle="1">
    <w:name w:val="WW-WW8Num1ztrue111111111111111"/>
    <w:qFormat/>
    <w:rPr/>
  </w:style>
  <w:style w:type="character" w:styleId="WW-WW8Num1ztrue211111111111111" w:customStyle="1">
    <w:name w:val="WW-WW8Num1ztrue211111111111111"/>
    <w:qFormat/>
    <w:rPr/>
  </w:style>
  <w:style w:type="character" w:styleId="WW-WW8Num1ztrue311111111111111" w:customStyle="1">
    <w:name w:val="WW-WW8Num1ztrue311111111111111"/>
    <w:qFormat/>
    <w:rPr/>
  </w:style>
  <w:style w:type="character" w:styleId="WW-WW8Num1ztrue411111111111111" w:customStyle="1">
    <w:name w:val="WW-WW8Num1ztrue411111111111111"/>
    <w:qFormat/>
    <w:rPr/>
  </w:style>
  <w:style w:type="character" w:styleId="WW-WW8Num1ztrue511111111111111" w:customStyle="1">
    <w:name w:val="WW-WW8Num1ztrue511111111111111"/>
    <w:qFormat/>
    <w:rPr/>
  </w:style>
  <w:style w:type="character" w:styleId="WW-WW8Num1ztrue611111111111111" w:customStyle="1">
    <w:name w:val="WW-WW8Num1ztrue611111111111111"/>
    <w:qFormat/>
    <w:rPr/>
  </w:style>
  <w:style w:type="character" w:styleId="WW-WW8Num1ztrue711111111111111" w:customStyle="1">
    <w:name w:val="WW-WW8Num1ztrue711111111111111"/>
    <w:qFormat/>
    <w:rPr/>
  </w:style>
  <w:style w:type="character" w:styleId="WW-WW8Num1ztrue1111111111111111" w:customStyle="1">
    <w:name w:val="WW-WW8Num1ztrue1111111111111111"/>
    <w:qFormat/>
    <w:rPr/>
  </w:style>
  <w:style w:type="character" w:styleId="WW-WW8Num1ztrue2111111111111111" w:customStyle="1">
    <w:name w:val="WW-WW8Num1ztrue2111111111111111"/>
    <w:qFormat/>
    <w:rPr/>
  </w:style>
  <w:style w:type="character" w:styleId="WW-WW8Num1ztrue3111111111111111" w:customStyle="1">
    <w:name w:val="WW-WW8Num1ztrue3111111111111111"/>
    <w:qFormat/>
    <w:rPr/>
  </w:style>
  <w:style w:type="character" w:styleId="WW-WW8Num1ztrue4111111111111111" w:customStyle="1">
    <w:name w:val="WW-WW8Num1ztrue4111111111111111"/>
    <w:qFormat/>
    <w:rPr/>
  </w:style>
  <w:style w:type="character" w:styleId="WW-WW8Num1ztrue5111111111111111" w:customStyle="1">
    <w:name w:val="WW-WW8Num1ztrue5111111111111111"/>
    <w:qFormat/>
    <w:rPr/>
  </w:style>
  <w:style w:type="character" w:styleId="WW-WW8Num1ztrue6111111111111111" w:customStyle="1">
    <w:name w:val="WW-WW8Num1ztrue6111111111111111"/>
    <w:qFormat/>
    <w:rPr/>
  </w:style>
  <w:style w:type="character" w:styleId="WW-WW8Num1ztrue7111111111111111" w:customStyle="1">
    <w:name w:val="WW-WW8Num1ztrue7111111111111111"/>
    <w:qFormat/>
    <w:rPr/>
  </w:style>
  <w:style w:type="character" w:styleId="WW-WW8Num1ztrue11111111111111111" w:customStyle="1">
    <w:name w:val="WW-WW8Num1ztrue11111111111111111"/>
    <w:qFormat/>
    <w:rPr/>
  </w:style>
  <w:style w:type="character" w:styleId="WW-WW8Num1ztrue21111111111111111" w:customStyle="1">
    <w:name w:val="WW-WW8Num1ztrue21111111111111111"/>
    <w:qFormat/>
    <w:rPr/>
  </w:style>
  <w:style w:type="character" w:styleId="WW-WW8Num1ztrue31111111111111111" w:customStyle="1">
    <w:name w:val="WW-WW8Num1ztrue31111111111111111"/>
    <w:qFormat/>
    <w:rPr/>
  </w:style>
  <w:style w:type="character" w:styleId="WW-WW8Num1ztrue41111111111111111" w:customStyle="1">
    <w:name w:val="WW-WW8Num1ztrue41111111111111111"/>
    <w:qFormat/>
    <w:rPr/>
  </w:style>
  <w:style w:type="character" w:styleId="WW-WW8Num1ztrue51111111111111111" w:customStyle="1">
    <w:name w:val="WW-WW8Num1ztrue51111111111111111"/>
    <w:qFormat/>
    <w:rPr/>
  </w:style>
  <w:style w:type="character" w:styleId="WW-WW8Num1ztrue61111111111111111" w:customStyle="1">
    <w:name w:val="WW-WW8Num1ztrue61111111111111111"/>
    <w:qFormat/>
    <w:rPr/>
  </w:style>
  <w:style w:type="character" w:styleId="WW-WW8Num1ztrue71111111111111111" w:customStyle="1">
    <w:name w:val="WW-WW8Num1ztrue71111111111111111"/>
    <w:qFormat/>
    <w:rPr/>
  </w:style>
  <w:style w:type="character" w:styleId="WW-WW8Num1ztrue111111111111111111" w:customStyle="1">
    <w:name w:val="WW-WW8Num1ztrue111111111111111111"/>
    <w:qFormat/>
    <w:rPr/>
  </w:style>
  <w:style w:type="character" w:styleId="WW-WW8Num1ztrue211111111111111111" w:customStyle="1">
    <w:name w:val="WW-WW8Num1ztrue211111111111111111"/>
    <w:qFormat/>
    <w:rPr/>
  </w:style>
  <w:style w:type="character" w:styleId="WW-WW8Num1ztrue311111111111111111" w:customStyle="1">
    <w:name w:val="WW-WW8Num1ztrue311111111111111111"/>
    <w:qFormat/>
    <w:rPr/>
  </w:style>
  <w:style w:type="character" w:styleId="WW-WW8Num1ztrue411111111111111111" w:customStyle="1">
    <w:name w:val="WW-WW8Num1ztrue411111111111111111"/>
    <w:qFormat/>
    <w:rPr/>
  </w:style>
  <w:style w:type="character" w:styleId="WW-WW8Num1ztrue511111111111111111" w:customStyle="1">
    <w:name w:val="WW-WW8Num1ztrue511111111111111111"/>
    <w:qFormat/>
    <w:rPr/>
  </w:style>
  <w:style w:type="character" w:styleId="WW-WW8Num1ztrue611111111111111111" w:customStyle="1">
    <w:name w:val="WW-WW8Num1ztrue611111111111111111"/>
    <w:qFormat/>
    <w:rPr/>
  </w:style>
  <w:style w:type="character" w:styleId="WW-WW8Num1ztrue711111111111111111" w:customStyle="1">
    <w:name w:val="WW-WW8Num1ztrue711111111111111111"/>
    <w:qFormat/>
    <w:rPr/>
  </w:style>
  <w:style w:type="character" w:styleId="WW-WW8Num1ztrue1111111111111111111" w:customStyle="1">
    <w:name w:val="WW-WW8Num1ztrue1111111111111111111"/>
    <w:qFormat/>
    <w:rPr/>
  </w:style>
  <w:style w:type="character" w:styleId="WW-WW8Num1ztrue2111111111111111111" w:customStyle="1">
    <w:name w:val="WW-WW8Num1ztrue2111111111111111111"/>
    <w:qFormat/>
    <w:rPr/>
  </w:style>
  <w:style w:type="character" w:styleId="WW-WW8Num1ztrue3111111111111111111" w:customStyle="1">
    <w:name w:val="WW-WW8Num1ztrue3111111111111111111"/>
    <w:qFormat/>
    <w:rPr/>
  </w:style>
  <w:style w:type="character" w:styleId="WW-WW8Num1ztrue4111111111111111111" w:customStyle="1">
    <w:name w:val="WW-WW8Num1ztrue4111111111111111111"/>
    <w:qFormat/>
    <w:rPr/>
  </w:style>
  <w:style w:type="character" w:styleId="WW-WW8Num1ztrue5111111111111111111" w:customStyle="1">
    <w:name w:val="WW-WW8Num1ztrue5111111111111111111"/>
    <w:qFormat/>
    <w:rPr/>
  </w:style>
  <w:style w:type="character" w:styleId="WW-WW8Num1ztrue6111111111111111111" w:customStyle="1">
    <w:name w:val="WW-WW8Num1ztrue6111111111111111111"/>
    <w:qFormat/>
    <w:rPr/>
  </w:style>
  <w:style w:type="character" w:styleId="WW-WW8Num1ztrue7111111111111111111" w:customStyle="1">
    <w:name w:val="WW-WW8Num1ztrue7111111111111111111"/>
    <w:qFormat/>
    <w:rPr/>
  </w:style>
  <w:style w:type="character" w:styleId="WW-WW8Num1ztrue11111111111111111111" w:customStyle="1">
    <w:name w:val="WW-WW8Num1ztrue11111111111111111111"/>
    <w:qFormat/>
    <w:rPr/>
  </w:style>
  <w:style w:type="character" w:styleId="WW-WW8Num1ztrue21111111111111111111" w:customStyle="1">
    <w:name w:val="WW-WW8Num1ztrue21111111111111111111"/>
    <w:qFormat/>
    <w:rPr/>
  </w:style>
  <w:style w:type="character" w:styleId="WW-WW8Num1ztrue31111111111111111111" w:customStyle="1">
    <w:name w:val="WW-WW8Num1ztrue31111111111111111111"/>
    <w:qFormat/>
    <w:rPr/>
  </w:style>
  <w:style w:type="character" w:styleId="WW-WW8Num1ztrue41111111111111111111" w:customStyle="1">
    <w:name w:val="WW-WW8Num1ztrue41111111111111111111"/>
    <w:qFormat/>
    <w:rPr/>
  </w:style>
  <w:style w:type="character" w:styleId="WW-WW8Num1ztrue51111111111111111111" w:customStyle="1">
    <w:name w:val="WW-WW8Num1ztrue51111111111111111111"/>
    <w:qFormat/>
    <w:rPr/>
  </w:style>
  <w:style w:type="character" w:styleId="WW-WW8Num1ztrue61111111111111111111" w:customStyle="1">
    <w:name w:val="WW-WW8Num1ztrue61111111111111111111"/>
    <w:qFormat/>
    <w:rPr/>
  </w:style>
  <w:style w:type="character" w:styleId="WW-WW8Num1ztrue71111111111111111111" w:customStyle="1">
    <w:name w:val="WW-WW8Num1ztrue71111111111111111111"/>
    <w:qFormat/>
    <w:rPr/>
  </w:style>
  <w:style w:type="character" w:styleId="WW-WW8Num1ztrue111111111111111111111" w:customStyle="1">
    <w:name w:val="WW-WW8Num1ztrue111111111111111111111"/>
    <w:qFormat/>
    <w:rPr/>
  </w:style>
  <w:style w:type="character" w:styleId="WW-WW8Num1ztrue211111111111111111111" w:customStyle="1">
    <w:name w:val="WW-WW8Num1ztrue211111111111111111111"/>
    <w:qFormat/>
    <w:rPr/>
  </w:style>
  <w:style w:type="character" w:styleId="WW-WW8Num1ztrue311111111111111111111" w:customStyle="1">
    <w:name w:val="WW-WW8Num1ztrue311111111111111111111"/>
    <w:qFormat/>
    <w:rPr/>
  </w:style>
  <w:style w:type="character" w:styleId="WW-WW8Num1ztrue411111111111111111111" w:customStyle="1">
    <w:name w:val="WW-WW8Num1ztrue411111111111111111111"/>
    <w:qFormat/>
    <w:rPr/>
  </w:style>
  <w:style w:type="character" w:styleId="WW-WW8Num1ztrue511111111111111111111" w:customStyle="1">
    <w:name w:val="WW-WW8Num1ztrue511111111111111111111"/>
    <w:qFormat/>
    <w:rPr/>
  </w:style>
  <w:style w:type="character" w:styleId="WW-WW8Num1ztrue611111111111111111111" w:customStyle="1">
    <w:name w:val="WW-WW8Num1ztrue611111111111111111111"/>
    <w:qFormat/>
    <w:rPr/>
  </w:style>
  <w:style w:type="character" w:styleId="WW-WW8Num1ztrue711111111111111111111" w:customStyle="1">
    <w:name w:val="WW-WW8Num1ztrue711111111111111111111"/>
    <w:qFormat/>
    <w:rPr/>
  </w:style>
  <w:style w:type="character" w:styleId="WW-WW8Num1ztrue1111111111111111111111" w:customStyle="1">
    <w:name w:val="WW-WW8Num1ztrue1111111111111111111111"/>
    <w:qFormat/>
    <w:rPr/>
  </w:style>
  <w:style w:type="character" w:styleId="WW-WW8Num1ztrue2111111111111111111111" w:customStyle="1">
    <w:name w:val="WW-WW8Num1ztrue2111111111111111111111"/>
    <w:qFormat/>
    <w:rPr/>
  </w:style>
  <w:style w:type="character" w:styleId="WW-WW8Num1ztrue3111111111111111111111" w:customStyle="1">
    <w:name w:val="WW-WW8Num1ztrue3111111111111111111111"/>
    <w:qFormat/>
    <w:rPr/>
  </w:style>
  <w:style w:type="character" w:styleId="WW-WW8Num1ztrue4111111111111111111111" w:customStyle="1">
    <w:name w:val="WW-WW8Num1ztrue4111111111111111111111"/>
    <w:qFormat/>
    <w:rPr/>
  </w:style>
  <w:style w:type="character" w:styleId="WW-WW8Num1ztrue5111111111111111111111" w:customStyle="1">
    <w:name w:val="WW-WW8Num1ztrue5111111111111111111111"/>
    <w:qFormat/>
    <w:rPr/>
  </w:style>
  <w:style w:type="character" w:styleId="WW-WW8Num1ztrue6111111111111111111111" w:customStyle="1">
    <w:name w:val="WW-WW8Num1ztrue6111111111111111111111"/>
    <w:qFormat/>
    <w:rPr/>
  </w:style>
  <w:style w:type="character" w:styleId="WW-WW8Num1ztrue7111111111111111111111" w:customStyle="1">
    <w:name w:val="WW-WW8Num1ztrue7111111111111111111111"/>
    <w:qFormat/>
    <w:rPr/>
  </w:style>
  <w:style w:type="character" w:styleId="WW-WW8Num1ztrue11111111111111111111111" w:customStyle="1">
    <w:name w:val="WW-WW8Num1ztrue11111111111111111111111"/>
    <w:qFormat/>
    <w:rPr/>
  </w:style>
  <w:style w:type="character" w:styleId="WW-WW8Num1ztrue21111111111111111111111" w:customStyle="1">
    <w:name w:val="WW-WW8Num1ztrue21111111111111111111111"/>
    <w:qFormat/>
    <w:rPr/>
  </w:style>
  <w:style w:type="character" w:styleId="WW-WW8Num1ztrue31111111111111111111111" w:customStyle="1">
    <w:name w:val="WW-WW8Num1ztrue31111111111111111111111"/>
    <w:qFormat/>
    <w:rPr/>
  </w:style>
  <w:style w:type="character" w:styleId="WW-WW8Num1ztrue41111111111111111111111" w:customStyle="1">
    <w:name w:val="WW-WW8Num1ztrue41111111111111111111111"/>
    <w:qFormat/>
    <w:rPr/>
  </w:style>
  <w:style w:type="character" w:styleId="WW-WW8Num1ztrue51111111111111111111111" w:customStyle="1">
    <w:name w:val="WW-WW8Num1ztrue51111111111111111111111"/>
    <w:qFormat/>
    <w:rPr/>
  </w:style>
  <w:style w:type="character" w:styleId="WW-WW8Num1ztrue61111111111111111111111" w:customStyle="1">
    <w:name w:val="WW-WW8Num1ztrue61111111111111111111111"/>
    <w:qFormat/>
    <w:rPr/>
  </w:style>
  <w:style w:type="character" w:styleId="WW-WW8Num1ztrue71111111111111111111111" w:customStyle="1">
    <w:name w:val="WW-WW8Num1ztrue71111111111111111111111"/>
    <w:qFormat/>
    <w:rPr/>
  </w:style>
  <w:style w:type="character" w:styleId="WW-WW8Num1ztrue111111111111111111111111" w:customStyle="1">
    <w:name w:val="WW-WW8Num1ztrue111111111111111111111111"/>
    <w:qFormat/>
    <w:rPr/>
  </w:style>
  <w:style w:type="character" w:styleId="WW-WW8Num1ztrue211111111111111111111111" w:customStyle="1">
    <w:name w:val="WW-WW8Num1ztrue211111111111111111111111"/>
    <w:qFormat/>
    <w:rPr/>
  </w:style>
  <w:style w:type="character" w:styleId="WW-WW8Num1ztrue311111111111111111111111" w:customStyle="1">
    <w:name w:val="WW-WW8Num1ztrue311111111111111111111111"/>
    <w:qFormat/>
    <w:rPr/>
  </w:style>
  <w:style w:type="character" w:styleId="WW-WW8Num1ztrue411111111111111111111111" w:customStyle="1">
    <w:name w:val="WW-WW8Num1ztrue411111111111111111111111"/>
    <w:qFormat/>
    <w:rPr/>
  </w:style>
  <w:style w:type="character" w:styleId="WW-WW8Num1ztrue511111111111111111111111" w:customStyle="1">
    <w:name w:val="WW-WW8Num1ztrue511111111111111111111111"/>
    <w:qFormat/>
    <w:rPr/>
  </w:style>
  <w:style w:type="character" w:styleId="WW-WW8Num1ztrue611111111111111111111111" w:customStyle="1">
    <w:name w:val="WW-WW8Num1ztrue611111111111111111111111"/>
    <w:qFormat/>
    <w:rPr/>
  </w:style>
  <w:style w:type="character" w:styleId="WW-WW8Num1ztrue711111111111111111111111" w:customStyle="1">
    <w:name w:val="WW-WW8Num1ztrue711111111111111111111111"/>
    <w:qFormat/>
    <w:rPr/>
  </w:style>
  <w:style w:type="character" w:styleId="WW-WW8Num1ztrue1111111111111111111111111" w:customStyle="1">
    <w:name w:val="WW-WW8Num1ztrue1111111111111111111111111"/>
    <w:qFormat/>
    <w:rPr/>
  </w:style>
  <w:style w:type="character" w:styleId="WW-WW8Num1ztrue2111111111111111111111111" w:customStyle="1">
    <w:name w:val="WW-WW8Num1ztrue2111111111111111111111111"/>
    <w:qFormat/>
    <w:rPr/>
  </w:style>
  <w:style w:type="character" w:styleId="WW-WW8Num1ztrue3111111111111111111111111" w:customStyle="1">
    <w:name w:val="WW-WW8Num1ztrue3111111111111111111111111"/>
    <w:qFormat/>
    <w:rPr/>
  </w:style>
  <w:style w:type="character" w:styleId="WW-WW8Num1ztrue4111111111111111111111111" w:customStyle="1">
    <w:name w:val="WW-WW8Num1ztrue4111111111111111111111111"/>
    <w:qFormat/>
    <w:rPr/>
  </w:style>
  <w:style w:type="character" w:styleId="WW-WW8Num1ztrue5111111111111111111111111" w:customStyle="1">
    <w:name w:val="WW-WW8Num1ztrue5111111111111111111111111"/>
    <w:qFormat/>
    <w:rPr/>
  </w:style>
  <w:style w:type="character" w:styleId="WW-WW8Num1ztrue6111111111111111111111111" w:customStyle="1">
    <w:name w:val="WW-WW8Num1ztrue6111111111111111111111111"/>
    <w:qFormat/>
    <w:rPr/>
  </w:style>
  <w:style w:type="character" w:styleId="WW-WW8Num1ztrue7111111111111111111111111" w:customStyle="1">
    <w:name w:val="WW-WW8Num1ztrue7111111111111111111111111"/>
    <w:qFormat/>
    <w:rPr/>
  </w:style>
  <w:style w:type="character" w:styleId="WW-WW8Num1ztrue11111111111111111111111111" w:customStyle="1">
    <w:name w:val="WW-WW8Num1ztrue11111111111111111111111111"/>
    <w:qFormat/>
    <w:rPr/>
  </w:style>
  <w:style w:type="character" w:styleId="WW-WW8Num1ztrue21111111111111111111111111" w:customStyle="1">
    <w:name w:val="WW-WW8Num1ztrue21111111111111111111111111"/>
    <w:qFormat/>
    <w:rPr/>
  </w:style>
  <w:style w:type="character" w:styleId="WW-WW8Num1ztrue31111111111111111111111111" w:customStyle="1">
    <w:name w:val="WW-WW8Num1ztrue31111111111111111111111111"/>
    <w:qFormat/>
    <w:rPr/>
  </w:style>
  <w:style w:type="character" w:styleId="WW-WW8Num1ztrue41111111111111111111111111" w:customStyle="1">
    <w:name w:val="WW-WW8Num1ztrue41111111111111111111111111"/>
    <w:qFormat/>
    <w:rPr/>
  </w:style>
  <w:style w:type="character" w:styleId="WW-WW8Num1ztrue51111111111111111111111111" w:customStyle="1">
    <w:name w:val="WW-WW8Num1ztrue51111111111111111111111111"/>
    <w:qFormat/>
    <w:rPr/>
  </w:style>
  <w:style w:type="character" w:styleId="WW-WW8Num1ztrue61111111111111111111111111" w:customStyle="1">
    <w:name w:val="WW-WW8Num1ztrue61111111111111111111111111"/>
    <w:qFormat/>
    <w:rPr/>
  </w:style>
  <w:style w:type="character" w:styleId="WW-WW8Num1ztrue71111111111111111111111111" w:customStyle="1">
    <w:name w:val="WW-WW8Num1ztrue71111111111111111111111111"/>
    <w:qFormat/>
    <w:rPr/>
  </w:style>
  <w:style w:type="character" w:styleId="WW-WW8Num1ztrue111111111111111111111111111" w:customStyle="1">
    <w:name w:val="WW-WW8Num1ztrue111111111111111111111111111"/>
    <w:qFormat/>
    <w:rPr/>
  </w:style>
  <w:style w:type="character" w:styleId="WW-WW8Num1ztrue211111111111111111111111111" w:customStyle="1">
    <w:name w:val="WW-WW8Num1ztrue211111111111111111111111111"/>
    <w:qFormat/>
    <w:rPr/>
  </w:style>
  <w:style w:type="character" w:styleId="WW-WW8Num1ztrue311111111111111111111111111" w:customStyle="1">
    <w:name w:val="WW-WW8Num1ztrue311111111111111111111111111"/>
    <w:qFormat/>
    <w:rPr/>
  </w:style>
  <w:style w:type="character" w:styleId="WW-WW8Num1ztrue411111111111111111111111111" w:customStyle="1">
    <w:name w:val="WW-WW8Num1ztrue411111111111111111111111111"/>
    <w:qFormat/>
    <w:rPr/>
  </w:style>
  <w:style w:type="character" w:styleId="WW-WW8Num1ztrue511111111111111111111111111" w:customStyle="1">
    <w:name w:val="WW-WW8Num1ztrue511111111111111111111111111"/>
    <w:qFormat/>
    <w:rPr/>
  </w:style>
  <w:style w:type="character" w:styleId="WW-WW8Num1ztrue611111111111111111111111111" w:customStyle="1">
    <w:name w:val="WW-WW8Num1ztrue611111111111111111111111111"/>
    <w:qFormat/>
    <w:rPr/>
  </w:style>
  <w:style w:type="character" w:styleId="WW-WW8Num1ztrue711111111111111111111111111" w:customStyle="1">
    <w:name w:val="WW-WW8Num1ztrue711111111111111111111111111"/>
    <w:qFormat/>
    <w:rPr/>
  </w:style>
  <w:style w:type="character" w:styleId="WW-WW8Num1ztrue1111111111111111111111111111" w:customStyle="1">
    <w:name w:val="WW-WW8Num1ztrue1111111111111111111111111111"/>
    <w:qFormat/>
    <w:rPr/>
  </w:style>
  <w:style w:type="character" w:styleId="WW-WW8Num1ztrue2111111111111111111111111111" w:customStyle="1">
    <w:name w:val="WW-WW8Num1ztrue2111111111111111111111111111"/>
    <w:qFormat/>
    <w:rPr/>
  </w:style>
  <w:style w:type="character" w:styleId="WW-WW8Num1ztrue3111111111111111111111111111" w:customStyle="1">
    <w:name w:val="WW-WW8Num1ztrue3111111111111111111111111111"/>
    <w:qFormat/>
    <w:rPr/>
  </w:style>
  <w:style w:type="character" w:styleId="WW-WW8Num1ztrue4111111111111111111111111111" w:customStyle="1">
    <w:name w:val="WW-WW8Num1ztrue4111111111111111111111111111"/>
    <w:qFormat/>
    <w:rPr/>
  </w:style>
  <w:style w:type="character" w:styleId="WW-WW8Num1ztrue5111111111111111111111111111" w:customStyle="1">
    <w:name w:val="WW-WW8Num1ztrue5111111111111111111111111111"/>
    <w:qFormat/>
    <w:rPr/>
  </w:style>
  <w:style w:type="character" w:styleId="WW-WW8Num1ztrue6111111111111111111111111111" w:customStyle="1">
    <w:name w:val="WW-WW8Num1ztrue6111111111111111111111111111"/>
    <w:qFormat/>
    <w:rPr/>
  </w:style>
  <w:style w:type="character" w:styleId="WW-WW8Num1ztrue7111111111111111111111111111" w:customStyle="1">
    <w:name w:val="WW-WW8Num1ztrue7111111111111111111111111111"/>
    <w:qFormat/>
    <w:rPr/>
  </w:style>
  <w:style w:type="character" w:styleId="WW-WW8Num1ztrue11111111111111111111111111111" w:customStyle="1">
    <w:name w:val="WW-WW8Num1ztrue11111111111111111111111111111"/>
    <w:qFormat/>
    <w:rPr/>
  </w:style>
  <w:style w:type="character" w:styleId="WW-WW8Num1ztrue21111111111111111111111111111" w:customStyle="1">
    <w:name w:val="WW-WW8Num1ztrue21111111111111111111111111111"/>
    <w:qFormat/>
    <w:rPr/>
  </w:style>
  <w:style w:type="character" w:styleId="WW-WW8Num1ztrue31111111111111111111111111111" w:customStyle="1">
    <w:name w:val="WW-WW8Num1ztrue31111111111111111111111111111"/>
    <w:qFormat/>
    <w:rPr/>
  </w:style>
  <w:style w:type="character" w:styleId="WW-WW8Num1ztrue41111111111111111111111111111" w:customStyle="1">
    <w:name w:val="WW-WW8Num1ztrue41111111111111111111111111111"/>
    <w:qFormat/>
    <w:rPr/>
  </w:style>
  <w:style w:type="character" w:styleId="WW-WW8Num1ztrue51111111111111111111111111111" w:customStyle="1">
    <w:name w:val="WW-WW8Num1ztrue51111111111111111111111111111"/>
    <w:qFormat/>
    <w:rPr/>
  </w:style>
  <w:style w:type="character" w:styleId="WW-WW8Num1ztrue61111111111111111111111111111" w:customStyle="1">
    <w:name w:val="WW-WW8Num1ztrue61111111111111111111111111111"/>
    <w:qFormat/>
    <w:rPr/>
  </w:style>
  <w:style w:type="character" w:styleId="WW-WW8Num1ztrue71111111111111111111111111111" w:customStyle="1">
    <w:name w:val="WW-WW8Num1ztrue71111111111111111111111111111"/>
    <w:qFormat/>
    <w:rPr/>
  </w:style>
  <w:style w:type="character" w:styleId="WW-WW8Num1ztrue111111111111111111111111111111" w:customStyle="1">
    <w:name w:val="WW-WW8Num1ztrue111111111111111111111111111111"/>
    <w:qFormat/>
    <w:rPr/>
  </w:style>
  <w:style w:type="character" w:styleId="WW-WW8Num1ztrue211111111111111111111111111111" w:customStyle="1">
    <w:name w:val="WW-WW8Num1ztrue211111111111111111111111111111"/>
    <w:qFormat/>
    <w:rPr/>
  </w:style>
  <w:style w:type="character" w:styleId="WW-WW8Num1ztrue311111111111111111111111111111" w:customStyle="1">
    <w:name w:val="WW-WW8Num1ztrue311111111111111111111111111111"/>
    <w:qFormat/>
    <w:rPr/>
  </w:style>
  <w:style w:type="character" w:styleId="WW-WW8Num1ztrue411111111111111111111111111111" w:customStyle="1">
    <w:name w:val="WW-WW8Num1ztrue411111111111111111111111111111"/>
    <w:qFormat/>
    <w:rPr/>
  </w:style>
  <w:style w:type="character" w:styleId="WW-WW8Num1ztrue511111111111111111111111111111" w:customStyle="1">
    <w:name w:val="WW-WW8Num1ztrue511111111111111111111111111111"/>
    <w:qFormat/>
    <w:rPr/>
  </w:style>
  <w:style w:type="character" w:styleId="WW-WW8Num1ztrue611111111111111111111111111111" w:customStyle="1">
    <w:name w:val="WW-WW8Num1ztrue611111111111111111111111111111"/>
    <w:qFormat/>
    <w:rPr/>
  </w:style>
  <w:style w:type="character" w:styleId="WW-WW8Num1ztrue711111111111111111111111111111" w:customStyle="1">
    <w:name w:val="WW-WW8Num1ztrue711111111111111111111111111111"/>
    <w:qFormat/>
    <w:rPr/>
  </w:style>
  <w:style w:type="character" w:styleId="WW-WW8Num1ztrue1111111111111111111111111111111" w:customStyle="1">
    <w:name w:val="WW-WW8Num1ztrue1111111111111111111111111111111"/>
    <w:qFormat/>
    <w:rPr/>
  </w:style>
  <w:style w:type="character" w:styleId="WW-WW8Num1ztrue2111111111111111111111111111111" w:customStyle="1">
    <w:name w:val="WW-WW8Num1ztrue2111111111111111111111111111111"/>
    <w:qFormat/>
    <w:rPr/>
  </w:style>
  <w:style w:type="character" w:styleId="WW-WW8Num1ztrue3111111111111111111111111111111" w:customStyle="1">
    <w:name w:val="WW-WW8Num1ztrue3111111111111111111111111111111"/>
    <w:qFormat/>
    <w:rPr/>
  </w:style>
  <w:style w:type="character" w:styleId="WW-WW8Num1ztrue4111111111111111111111111111111" w:customStyle="1">
    <w:name w:val="WW-WW8Num1ztrue4111111111111111111111111111111"/>
    <w:qFormat/>
    <w:rPr/>
  </w:style>
  <w:style w:type="character" w:styleId="WW-WW8Num1ztrue5111111111111111111111111111111" w:customStyle="1">
    <w:name w:val="WW-WW8Num1ztrue5111111111111111111111111111111"/>
    <w:qFormat/>
    <w:rPr/>
  </w:style>
  <w:style w:type="character" w:styleId="WW-WW8Num1ztrue6111111111111111111111111111111" w:customStyle="1">
    <w:name w:val="WW-WW8Num1ztrue6111111111111111111111111111111"/>
    <w:qFormat/>
    <w:rPr/>
  </w:style>
  <w:style w:type="character" w:styleId="WW-WW8Num1ztrue7111111111111111111111111111111" w:customStyle="1">
    <w:name w:val="WW-WW8Num1ztrue7111111111111111111111111111111"/>
    <w:qFormat/>
    <w:rPr/>
  </w:style>
  <w:style w:type="character" w:styleId="WW-WW8Num1ztrue11111111111111111111111111111111" w:customStyle="1">
    <w:name w:val="WW-WW8Num1ztrue11111111111111111111111111111111"/>
    <w:qFormat/>
    <w:rPr/>
  </w:style>
  <w:style w:type="character" w:styleId="WW-WW8Num1ztrue21111111111111111111111111111111" w:customStyle="1">
    <w:name w:val="WW-WW8Num1ztrue21111111111111111111111111111111"/>
    <w:qFormat/>
    <w:rPr/>
  </w:style>
  <w:style w:type="character" w:styleId="WW-WW8Num1ztrue31111111111111111111111111111111" w:customStyle="1">
    <w:name w:val="WW-WW8Num1ztrue31111111111111111111111111111111"/>
    <w:qFormat/>
    <w:rPr/>
  </w:style>
  <w:style w:type="character" w:styleId="WW-WW8Num1ztrue41111111111111111111111111111111" w:customStyle="1">
    <w:name w:val="WW-WW8Num1ztrue41111111111111111111111111111111"/>
    <w:qFormat/>
    <w:rPr/>
  </w:style>
  <w:style w:type="character" w:styleId="WW-WW8Num1ztrue51111111111111111111111111111111" w:customStyle="1">
    <w:name w:val="WW-WW8Num1ztrue51111111111111111111111111111111"/>
    <w:qFormat/>
    <w:rPr/>
  </w:style>
  <w:style w:type="character" w:styleId="WW-WW8Num1ztrue61111111111111111111111111111111" w:customStyle="1">
    <w:name w:val="WW-WW8Num1ztrue61111111111111111111111111111111"/>
    <w:qFormat/>
    <w:rPr/>
  </w:style>
  <w:style w:type="character" w:styleId="WW-WW8Num1ztrue71111111111111111111111111111111" w:customStyle="1">
    <w:name w:val="WW-WW8Num1ztrue71111111111111111111111111111111"/>
    <w:qFormat/>
    <w:rPr/>
  </w:style>
  <w:style w:type="character" w:styleId="WW-WW8Num1ztrue111111111111111111111111111111111" w:customStyle="1">
    <w:name w:val="WW-WW8Num1ztrue111111111111111111111111111111111"/>
    <w:qFormat/>
    <w:rPr/>
  </w:style>
  <w:style w:type="character" w:styleId="WW-WW8Num1ztrue211111111111111111111111111111111" w:customStyle="1">
    <w:name w:val="WW-WW8Num1ztrue211111111111111111111111111111111"/>
    <w:qFormat/>
    <w:rPr/>
  </w:style>
  <w:style w:type="character" w:styleId="WW-WW8Num1ztrue311111111111111111111111111111111" w:customStyle="1">
    <w:name w:val="WW-WW8Num1ztrue311111111111111111111111111111111"/>
    <w:qFormat/>
    <w:rPr/>
  </w:style>
  <w:style w:type="character" w:styleId="WW-WW8Num1ztrue411111111111111111111111111111111" w:customStyle="1">
    <w:name w:val="WW-WW8Num1ztrue411111111111111111111111111111111"/>
    <w:qFormat/>
    <w:rPr/>
  </w:style>
  <w:style w:type="character" w:styleId="WW-WW8Num1ztrue511111111111111111111111111111111" w:customStyle="1">
    <w:name w:val="WW-WW8Num1ztrue511111111111111111111111111111111"/>
    <w:qFormat/>
    <w:rPr/>
  </w:style>
  <w:style w:type="character" w:styleId="WW-WW8Num1ztrue611111111111111111111111111111111" w:customStyle="1">
    <w:name w:val="WW-WW8Num1ztrue611111111111111111111111111111111"/>
    <w:qFormat/>
    <w:rPr/>
  </w:style>
  <w:style w:type="character" w:styleId="2" w:customStyle="1">
    <w:name w:val="Основной шрифт абзаца2"/>
    <w:qFormat/>
    <w:rPr/>
  </w:style>
  <w:style w:type="character" w:styleId="WW-WW8Num1ztrue711111111111111111111111111111111" w:customStyle="1">
    <w:name w:val="WW-WW8Num1ztrue711111111111111111111111111111111"/>
    <w:qFormat/>
    <w:rPr/>
  </w:style>
  <w:style w:type="character" w:styleId="WW-WW8Num1ztrue1111111111111111111111111111111111" w:customStyle="1">
    <w:name w:val="WW-WW8Num1ztrue1111111111111111111111111111111111"/>
    <w:qFormat/>
    <w:rPr/>
  </w:style>
  <w:style w:type="character" w:styleId="WW-WW8Num1ztrue2111111111111111111111111111111111" w:customStyle="1">
    <w:name w:val="WW-WW8Num1ztrue2111111111111111111111111111111111"/>
    <w:qFormat/>
    <w:rPr/>
  </w:style>
  <w:style w:type="character" w:styleId="WW-WW8Num1ztrue3111111111111111111111111111111111" w:customStyle="1">
    <w:name w:val="WW-WW8Num1ztrue3111111111111111111111111111111111"/>
    <w:qFormat/>
    <w:rPr/>
  </w:style>
  <w:style w:type="character" w:styleId="WW-WW8Num1ztrue4111111111111111111111111111111111" w:customStyle="1">
    <w:name w:val="WW-WW8Num1ztrue4111111111111111111111111111111111"/>
    <w:qFormat/>
    <w:rPr/>
  </w:style>
  <w:style w:type="character" w:styleId="WW-WW8Num1ztrue5111111111111111111111111111111111" w:customStyle="1">
    <w:name w:val="WW-WW8Num1ztrue5111111111111111111111111111111111"/>
    <w:qFormat/>
    <w:rPr/>
  </w:style>
  <w:style w:type="character" w:styleId="WW-WW8Num1ztrue6111111111111111111111111111111111" w:customStyle="1">
    <w:name w:val="WW-WW8Num1ztrue6111111111111111111111111111111111"/>
    <w:qFormat/>
    <w:rPr/>
  </w:style>
  <w:style w:type="character" w:styleId="WW-WW8Num1ztrue7111111111111111111111111111111111" w:customStyle="1">
    <w:name w:val="WW-WW8Num1ztrue7111111111111111111111111111111111"/>
    <w:qFormat/>
    <w:rPr/>
  </w:style>
  <w:style w:type="character" w:styleId="WW-WW8Num1ztrue11111111111111111111111111111111111" w:customStyle="1">
    <w:name w:val="WW-WW8Num1ztrue11111111111111111111111111111111111"/>
    <w:qFormat/>
    <w:rPr/>
  </w:style>
  <w:style w:type="character" w:styleId="WW-WW8Num1ztrue21111111111111111111111111111111111" w:customStyle="1">
    <w:name w:val="WW-WW8Num1ztrue21111111111111111111111111111111111"/>
    <w:qFormat/>
    <w:rPr/>
  </w:style>
  <w:style w:type="character" w:styleId="WW-WW8Num1ztrue31111111111111111111111111111111111" w:customStyle="1">
    <w:name w:val="WW-WW8Num1ztrue31111111111111111111111111111111111"/>
    <w:qFormat/>
    <w:rPr/>
  </w:style>
  <w:style w:type="character" w:styleId="WW-WW8Num1ztrue41111111111111111111111111111111111" w:customStyle="1">
    <w:name w:val="WW-WW8Num1ztrue41111111111111111111111111111111111"/>
    <w:qFormat/>
    <w:rPr/>
  </w:style>
  <w:style w:type="character" w:styleId="WW-WW8Num1ztrue51111111111111111111111111111111111" w:customStyle="1">
    <w:name w:val="WW-WW8Num1ztrue51111111111111111111111111111111111"/>
    <w:qFormat/>
    <w:rPr/>
  </w:style>
  <w:style w:type="character" w:styleId="WW-WW8Num1ztrue61111111111111111111111111111111111" w:customStyle="1">
    <w:name w:val="WW-WW8Num1ztrue61111111111111111111111111111111111"/>
    <w:qFormat/>
    <w:rPr/>
  </w:style>
  <w:style w:type="character" w:styleId="WW-WW8Num1ztrue71111111111111111111111111111111111" w:customStyle="1">
    <w:name w:val="WW-WW8Num1ztrue71111111111111111111111111111111111"/>
    <w:qFormat/>
    <w:rPr/>
  </w:style>
  <w:style w:type="character" w:styleId="WW-WW8Num1ztrue111111111111111111111111111111111111" w:customStyle="1">
    <w:name w:val="WW-WW8Num1ztrue111111111111111111111111111111111111"/>
    <w:qFormat/>
    <w:rPr/>
  </w:style>
  <w:style w:type="character" w:styleId="WW-WW8Num1ztrue211111111111111111111111111111111111" w:customStyle="1">
    <w:name w:val="WW-WW8Num1ztrue211111111111111111111111111111111111"/>
    <w:qFormat/>
    <w:rPr/>
  </w:style>
  <w:style w:type="character" w:styleId="WW-WW8Num1ztrue311111111111111111111111111111111111" w:customStyle="1">
    <w:name w:val="WW-WW8Num1ztrue311111111111111111111111111111111111"/>
    <w:qFormat/>
    <w:rPr/>
  </w:style>
  <w:style w:type="character" w:styleId="WW-WW8Num1ztrue411111111111111111111111111111111111" w:customStyle="1">
    <w:name w:val="WW-WW8Num1ztrue411111111111111111111111111111111111"/>
    <w:qFormat/>
    <w:rPr/>
  </w:style>
  <w:style w:type="character" w:styleId="WW-WW8Num1ztrue511111111111111111111111111111111111" w:customStyle="1">
    <w:name w:val="WW-WW8Num1ztrue511111111111111111111111111111111111"/>
    <w:qFormat/>
    <w:rPr/>
  </w:style>
  <w:style w:type="character" w:styleId="WW-WW8Num1ztrue611111111111111111111111111111111111" w:customStyle="1">
    <w:name w:val="WW-WW8Num1ztrue611111111111111111111111111111111111"/>
    <w:qFormat/>
    <w:rPr/>
  </w:style>
  <w:style w:type="character" w:styleId="WW-WW8Num1ztrue711111111111111111111111111111111111" w:customStyle="1">
    <w:name w:val="WW-WW8Num1ztrue711111111111111111111111111111111111"/>
    <w:qFormat/>
    <w:rPr/>
  </w:style>
  <w:style w:type="character" w:styleId="WW-WW8Num1ztrue1111111111111111111111111111111111111" w:customStyle="1">
    <w:name w:val="WW-WW8Num1ztrue1111111111111111111111111111111111111"/>
    <w:qFormat/>
    <w:rPr/>
  </w:style>
  <w:style w:type="character" w:styleId="WW-WW8Num1ztrue2111111111111111111111111111111111111" w:customStyle="1">
    <w:name w:val="WW-WW8Num1ztrue2111111111111111111111111111111111111"/>
    <w:qFormat/>
    <w:rPr/>
  </w:style>
  <w:style w:type="character" w:styleId="WW-WW8Num1ztrue3111111111111111111111111111111111111" w:customStyle="1">
    <w:name w:val="WW-WW8Num1ztrue3111111111111111111111111111111111111"/>
    <w:qFormat/>
    <w:rPr/>
  </w:style>
  <w:style w:type="character" w:styleId="WW-WW8Num1ztrue4111111111111111111111111111111111111" w:customStyle="1">
    <w:name w:val="WW-WW8Num1ztrue4111111111111111111111111111111111111"/>
    <w:qFormat/>
    <w:rPr/>
  </w:style>
  <w:style w:type="character" w:styleId="WW-WW8Num1ztrue5111111111111111111111111111111111111" w:customStyle="1">
    <w:name w:val="WW-WW8Num1ztrue5111111111111111111111111111111111111"/>
    <w:qFormat/>
    <w:rPr/>
  </w:style>
  <w:style w:type="character" w:styleId="WW-WW8Num1ztrue6111111111111111111111111111111111111" w:customStyle="1">
    <w:name w:val="WW-WW8Num1ztrue6111111111111111111111111111111111111"/>
    <w:qFormat/>
    <w:rPr/>
  </w:style>
  <w:style w:type="character" w:styleId="1" w:customStyle="1">
    <w:name w:val="Основной шрифт абзаца1"/>
    <w:qFormat/>
    <w:rPr/>
  </w:style>
  <w:style w:type="character" w:styleId="Style12">
    <w:name w:val="Символ нумерации"/>
    <w:qFormat/>
    <w:rPr/>
  </w:style>
  <w:style w:type="character" w:styleId="Style13">
    <w:name w:val="Основной шрифт абзаца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Title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1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2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3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hanging="284" w:left="284" w:right="-426"/>
      <w:jc w:val="both"/>
    </w:pPr>
    <w:rPr>
      <w:sz w:val="22"/>
    </w:rPr>
  </w:style>
  <w:style w:type="paragraph" w:styleId="ListParagraph">
    <w:name w:val="List Paragraph"/>
    <w:basedOn w:val="Normal"/>
    <w:uiPriority w:val="34"/>
    <w:qFormat/>
    <w:rsid w:val="00153ef9"/>
    <w:pPr>
      <w:spacing w:before="0" w:after="0"/>
      <w:ind w:hanging="0" w:left="720"/>
      <w:contextualSpacing/>
    </w:pPr>
    <w:rPr/>
  </w:style>
  <w:style w:type="paragraph" w:styleId="Style16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hanging="284" w:left="284" w:right="-426"/>
      <w:jc w:val="both"/>
    </w:pPr>
    <w:rPr>
      <w:sz w:val="22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Указатель"/>
    <w:basedOn w:val="Normal"/>
    <w:qFormat/>
    <w:pPr/>
    <w:rPr>
      <w:rFonts w:cs="Mangal"/>
    </w:rPr>
  </w:style>
  <w:style w:type="paragraph" w:styleId="Style19">
    <w:name w:val="Название"/>
    <w:basedOn w:val="Normal"/>
    <w:qFormat/>
    <w:pPr>
      <w:spacing w:before="120" w:after="120"/>
    </w:pPr>
    <w:rPr>
      <w:rFonts w:cs="Mangal"/>
      <w:i/>
      <w:iCs/>
      <w:sz w:val="24"/>
    </w:rPr>
  </w:style>
  <w:style w:type="numbering" w:styleId="user2" w:default="1">
    <w:name w:val="Без маркерів (user)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Application>LibreOffice/25.2.5.2$Windows_X86_64 LibreOffice_project/03d19516eb2e1dd5d4ccd751a0d6f35f35e08022</Application>
  <AppVersion>15.0000</AppVersion>
  <Pages>2</Pages>
  <Words>645</Words>
  <Characters>4456</Characters>
  <CharactersWithSpaces>5300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2024-06-06T15:37:01Z</cp:lastPrinted>
  <dcterms:modified xsi:type="dcterms:W3CDTF">2025-10-08T10:54:16Z</dcterms:modified>
  <cp:revision>126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