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8"/>
          <w:szCs w:val="28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02382826" r:id="rId2"/>
        </w:object>
      </w:r>
    </w:p>
    <w:p>
      <w:pPr>
        <w:pStyle w:val="Heading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sz w:val="12"/>
          <w:szCs w:val="12"/>
        </w:rPr>
      </w:pPr>
      <w:r>
        <w:rPr>
          <w:b/>
          <w:bCs w:val="false"/>
          <w:sz w:val="12"/>
          <w:szCs w:val="12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szCs w:val="28"/>
        </w:rPr>
        <w:t xml:space="preserve">Про надання 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 СПЕЦІАЛЬ-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НОМУ     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КОМУНАЛЬНОМУ    </w:t>
      </w:r>
      <w:r>
        <w:rPr>
          <w:rFonts w:eastAsia="SimSun;宋体" w:cs="Times New Roman"/>
          <w:bCs/>
          <w:color w:val="000000"/>
          <w:spacing w:val="-4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АВТО-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ТРАНСПОРТНОМУ   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«ЛУЦЬКСПЕЦКОМУНТРАНС»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>дозволу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 xml:space="preserve">на </w:t>
      </w:r>
      <w:r>
        <w:rPr>
          <w:sz w:val="20"/>
          <w:szCs w:val="20"/>
        </w:rPr>
        <w:t xml:space="preserve">  </w:t>
      </w:r>
      <w:r>
        <w:rPr>
          <w:szCs w:val="28"/>
        </w:rPr>
        <w:t xml:space="preserve">розроблення </w:t>
      </w:r>
      <w:r>
        <w:rPr>
          <w:sz w:val="20"/>
          <w:szCs w:val="20"/>
        </w:rPr>
        <w:t xml:space="preserve">  </w:t>
      </w:r>
      <w:r>
        <w:rPr>
          <w:szCs w:val="28"/>
        </w:rPr>
        <w:t>проєкту   землеустрою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szCs w:val="28"/>
        </w:rPr>
        <w:t>щодо відведення земельної</w:t>
      </w:r>
      <w:r>
        <w:rPr>
          <w:sz w:val="20"/>
          <w:szCs w:val="20"/>
        </w:rPr>
        <w:t xml:space="preserve">   </w:t>
      </w:r>
      <w:r>
        <w:rPr>
          <w:szCs w:val="28"/>
        </w:rPr>
        <w:t>ділянки для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 будівель</w:t>
      </w:r>
    </w:p>
    <w:p>
      <w:pPr>
        <w:pStyle w:val="Normal"/>
        <w:tabs>
          <w:tab w:val="clear" w:pos="708"/>
          <w:tab w:val="left" w:pos="4823" w:leader="none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закладів 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обслуговування</w:t>
      </w:r>
    </w:p>
    <w:p>
      <w:pPr>
        <w:pStyle w:val="Normal"/>
        <w:tabs>
          <w:tab w:val="clear" w:pos="708"/>
          <w:tab w:val="left" w:pos="5529" w:leader="none"/>
        </w:tabs>
        <w:jc w:val="both"/>
        <w:rPr/>
      </w:pP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(03.12)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</w:t>
      </w:r>
      <w:r>
        <w:rPr>
          <w:rFonts w:eastAsia="Times New Roman" w:cs="Times New Roman"/>
          <w:bCs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Грабовського </w:t>
      </w:r>
      <w:r>
        <w:rPr>
          <w:szCs w:val="28"/>
        </w:rPr>
        <w:t>у м.</w:t>
      </w:r>
      <w:r>
        <w:rPr>
          <w:sz w:val="20"/>
          <w:szCs w:val="20"/>
        </w:rPr>
        <w:t xml:space="preserve"> </w:t>
      </w:r>
      <w:r>
        <w:rPr>
          <w:szCs w:val="28"/>
        </w:rPr>
        <w:t>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680" w:leader="none"/>
          <w:tab w:val="left" w:pos="790" w:leader="none"/>
        </w:tabs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 xml:space="preserve">Розглянувши заяву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ЛУЦЬКОГО СПЕЦІАЛЬНОГО КОМУНАЛЬНОГО АВТОТРАНСПОРТНОГО</w:t>
      </w:r>
      <w:r>
        <w:rPr>
          <w:rFonts w:eastAsia="SimSun;宋体" w:cs="Times New Roman"/>
          <w:bCs/>
          <w:color w:val="000000"/>
          <w:spacing w:val="-2"/>
          <w:kern w:val="0"/>
          <w:sz w:val="8"/>
          <w:szCs w:val="8"/>
          <w:lang w:val="uk-UA" w:eastAsia="zh-CN" w:bidi="ar-SA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ПІДПРИЄМСТВА</w:t>
      </w:r>
      <w:r>
        <w:rPr>
          <w:rFonts w:eastAsia="SimSun;宋体" w:cs="Times New Roman"/>
          <w:bCs/>
          <w:color w:val="000000"/>
          <w:spacing w:val="-2"/>
          <w:kern w:val="0"/>
          <w:sz w:val="8"/>
          <w:szCs w:val="8"/>
          <w:lang w:val="uk-UA" w:eastAsia="zh-CN" w:bidi="ar-SA"/>
        </w:rPr>
        <w:t xml:space="preserve"> </w:t>
      </w:r>
      <w:r>
        <w:rPr>
          <w:rFonts w:eastAsia="SimSun;宋体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>«ЛУЦЬКСПЕЦКОМУНТРАНС»</w:t>
      </w:r>
      <w:r>
        <w:rPr>
          <w:rFonts w:eastAsia="SimSun;宋体" w:cs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sz w:val="28"/>
          <w:szCs w:val="28"/>
        </w:rPr>
        <w:t xml:space="preserve"> про надання дозволу на розроблення проєкту землеустрою щодо відведення земельної ділянки, орієнтовною площею 0,02 га 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 xml:space="preserve">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Грабовського</w:t>
      </w:r>
      <w:r>
        <w:rPr>
          <w:sz w:val="28"/>
          <w:szCs w:val="28"/>
        </w:rPr>
        <w:t xml:space="preserve"> у м. Луцьку,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виписку з Єдиного державного реєстру юридичних осіб, фізичних осіб-підприємців та громадських формувань, </w:t>
      </w:r>
      <w:r>
        <w:rPr>
          <w:rFonts w:eastAsia="SimSun;宋体" w:cs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статут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ЛУЦЬКОГО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СПЕЦІАЛЬНОГО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КОМУНАЛЬНОГО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0"/>
          <w:szCs w:val="20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АВТОТРАНСПОРТНОГО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ПІДПРИЄМСТВА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8"/>
          <w:szCs w:val="8"/>
          <w:u w:val="none"/>
          <w:shd w:fill="FFFFFF" w:val="clear"/>
          <w:lang w:val="uk-UA" w:eastAsia="zh-CN" w:bidi="hi-IN"/>
        </w:rPr>
        <w:t xml:space="preserve"> </w:t>
      </w:r>
      <w:r>
        <w:rPr>
          <w:rFonts w:eastAsia="SimSun;宋体" w:cs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«ЛУЦЬКСПЕЦКОМУНТРАНС»</w:t>
      </w:r>
      <w:r>
        <w:rPr>
          <w:rFonts w:eastAsia="SimSun;宋体" w:cs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/>
          <w:color w:val="000000"/>
          <w:spacing w:val="-6"/>
          <w:sz w:val="28"/>
          <w:szCs w:val="28"/>
        </w:rPr>
        <w:t>генплан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бмеження у використанні земель від 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.09.2025 № 1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809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-П/2025, </w:t>
      </w:r>
      <w:r>
        <w:rPr>
          <w:sz w:val="28"/>
          <w:szCs w:val="28"/>
        </w:rPr>
        <w:t xml:space="preserve">керуючись статтями 12, 92, 122, 123 Земельного кодексу України, пунктом 6 Прикінцевих та перехідних положень Закону України </w:t>
      </w:r>
      <w:r>
        <w:rPr>
          <w:spacing w:val="-6"/>
          <w:sz w:val="28"/>
          <w:szCs w:val="28"/>
        </w:rPr>
        <w:t>«</w:t>
      </w:r>
      <w:r>
        <w:rPr>
          <w:sz w:val="28"/>
          <w:szCs w:val="28"/>
        </w:rPr>
        <w:t>Про внесення змін до деяких законодавчих актів України щодо розмежування земель державної та комунальної власності</w:t>
      </w:r>
      <w:r>
        <w:rPr>
          <w:spacing w:val="-6"/>
          <w:sz w:val="28"/>
          <w:szCs w:val="28"/>
        </w:rPr>
        <w:t>»</w:t>
      </w:r>
      <w:r>
        <w:rPr>
          <w:sz w:val="28"/>
          <w:szCs w:val="28"/>
        </w:rPr>
        <w:t>, статтею 26 Закону України</w:t>
      </w:r>
      <w:r>
        <w:rPr>
          <w:spacing w:val="-6"/>
          <w:sz w:val="28"/>
          <w:szCs w:val="28"/>
        </w:rPr>
        <w:t xml:space="preserve"> «</w:t>
      </w:r>
      <w:r>
        <w:rPr>
          <w:sz w:val="28"/>
          <w:szCs w:val="28"/>
        </w:rPr>
        <w:t>Про місцеве сам</w:t>
      </w:r>
      <w:r>
        <w:rPr>
          <w:szCs w:val="28"/>
        </w:rPr>
        <w:t>оврядування в Україні</w:t>
      </w:r>
      <w:r>
        <w:rPr>
          <w:spacing w:val="-6"/>
          <w:sz w:val="28"/>
          <w:szCs w:val="28"/>
        </w:rPr>
        <w:t>»</w:t>
      </w:r>
      <w:r>
        <w:rPr>
          <w:szCs w:val="28"/>
        </w:rPr>
        <w:t xml:space="preserve">, </w:t>
      </w:r>
      <w:r>
        <w:rPr>
          <w:sz w:val="28"/>
          <w:szCs w:val="28"/>
          <w:u w:val="none"/>
          <w:lang w:val="uk-UA"/>
        </w:rPr>
        <w:t xml:space="preserve">Генеральним планом міста Луцька, затвердженим рішенням міської ради від 23.02.2022 № 26/49 </w:t>
      </w:r>
      <w:r>
        <w:rPr>
          <w:spacing w:val="-6"/>
          <w:sz w:val="28"/>
          <w:szCs w:val="28"/>
          <w:u w:val="none"/>
          <w:lang w:val="uk-UA"/>
        </w:rPr>
        <w:t>«</w:t>
      </w:r>
      <w:r>
        <w:rPr>
          <w:sz w:val="28"/>
          <w:szCs w:val="28"/>
          <w:u w:val="none"/>
          <w:lang w:val="uk-UA"/>
        </w:rPr>
        <w:t>Про затвердження містобудівної документації проєкт</w:t>
      </w:r>
      <w:r>
        <w:rPr>
          <w:spacing w:val="-6"/>
          <w:sz w:val="28"/>
          <w:szCs w:val="28"/>
          <w:u w:val="none"/>
          <w:lang w:val="uk-UA"/>
        </w:rPr>
        <w:t xml:space="preserve"> «</w:t>
      </w:r>
      <w:r>
        <w:rPr>
          <w:sz w:val="28"/>
          <w:szCs w:val="28"/>
          <w:u w:val="none"/>
          <w:lang w:val="uk-UA"/>
        </w:rPr>
        <w:t>м. Луцьк. Внесення змін                         до генерального плану</w:t>
      </w:r>
      <w:r>
        <w:rPr>
          <w:spacing w:val="-6"/>
          <w:sz w:val="28"/>
          <w:szCs w:val="28"/>
          <w:u w:val="none"/>
          <w:lang w:val="uk-UA"/>
        </w:rPr>
        <w:t>»</w:t>
      </w:r>
      <w:r>
        <w:rPr>
          <w:rFonts w:cs="Times New Roman"/>
          <w:color w:val="000000"/>
          <w:spacing w:val="-2"/>
          <w:sz w:val="28"/>
          <w:szCs w:val="28"/>
          <w:u w:val="none"/>
          <w:shd w:fill="FFFFFF" w:val="clear"/>
          <w:lang w:val="uk-UA"/>
        </w:rPr>
        <w:t>,</w:t>
      </w:r>
      <w:r>
        <w:rPr>
          <w:rFonts w:cs="Times New Roman"/>
          <w:sz w:val="28"/>
          <w:szCs w:val="28"/>
          <w:u w:val="none"/>
          <w:lang w:val="uk-UA"/>
        </w:rPr>
        <w:t xml:space="preserve"> міська рада</w:t>
      </w:r>
    </w:p>
    <w:p>
      <w:pPr>
        <w:pStyle w:val="Normal"/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 w:left="0"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740" w:leader="none"/>
        </w:tabs>
        <w:ind w:hanging="0" w:left="0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40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Надати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АВТО-                     ТРАНСПОРТНОМУ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/>
          <w:bCs/>
          <w:color w:val="000000"/>
          <w:spacing w:val="-4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 xml:space="preserve">«ЛУЦЬКСПЕЦКОМУНТРАНС» </w:t>
      </w:r>
      <w:r>
        <w:rPr>
          <w:sz w:val="28"/>
          <w:szCs w:val="28"/>
        </w:rPr>
        <w:t xml:space="preserve">дозвіл на розроблення проєкту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 Грабовського</w:t>
      </w:r>
      <w:r>
        <w:rPr>
          <w:sz w:val="28"/>
          <w:szCs w:val="28"/>
        </w:rPr>
        <w:t xml:space="preserve"> у м. Луцьку, орієнтовною площею 0,02 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 w:val="28"/>
          <w:szCs w:val="28"/>
        </w:rPr>
        <w:t>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/>
      </w:pPr>
      <w:r>
        <w:rPr>
          <w:sz w:val="28"/>
          <w:szCs w:val="28"/>
        </w:rPr>
        <w:t>2. 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ЛУЦЬКОМУ СПЕЦІАЛЬНОМУ КОМУНАЛЬНОМУ АВТО-                     ТРАНСПОРТНОМУ</w:t>
      </w:r>
      <w:r>
        <w:rPr>
          <w:rFonts w:eastAsia="SimSun;宋体" w:cs="Times New Roman"/>
          <w:bCs/>
          <w:color w:val="000000"/>
          <w:spacing w:val="-4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/>
          <w:bCs/>
          <w:color w:val="000000"/>
          <w:spacing w:val="-4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Times New Roman"/>
          <w:bCs/>
          <w:color w:val="000000"/>
          <w:spacing w:val="-4"/>
          <w:kern w:val="2"/>
          <w:sz w:val="28"/>
          <w:szCs w:val="28"/>
          <w:lang w:val="uk-UA" w:eastAsia="zh-CN" w:bidi="hi-IN"/>
        </w:rPr>
        <w:t>«ЛУЦЬКСПЕЦКОМУНТРАНС»</w:t>
      </w:r>
      <w:r>
        <w:rPr>
          <w:szCs w:val="28"/>
        </w:rPr>
        <w:t xml:space="preserve"> подати на затвердження розроблений проєкт землеустрою щодо відведення земельної ділянки 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вул. Грабовського</w:t>
      </w:r>
      <w:r>
        <w:rPr>
          <w:szCs w:val="28"/>
        </w:rPr>
        <w:t xml:space="preserve"> у м. Луцьку, орієнтовною площею 0,02 га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будівництва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та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будівель закладів комунального 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(03.12)</w:t>
      </w:r>
      <w:r>
        <w:rPr>
          <w:szCs w:val="28"/>
        </w:rPr>
        <w:t>,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Cs w:val="28"/>
        </w:rPr>
      </w:pPr>
      <w:r>
        <w:rPr>
          <w:szCs w:val="28"/>
        </w:rPr>
        <w:t>3.</w:t>
      </w:r>
      <w:r>
        <w:rPr>
          <w:spacing w:val="-4"/>
          <w:sz w:val="28"/>
          <w:szCs w:val="28"/>
          <w:lang w:val="uk-UA"/>
        </w:rPr>
        <w:t> </w:t>
      </w:r>
      <w:r>
        <w:rPr>
          <w:rFonts w:cs="Times New Roman"/>
          <w:spacing w:val="-4"/>
          <w:sz w:val="28"/>
          <w:szCs w:val="28"/>
          <w:lang w:val="uk-UA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  <w:lang w:val="uk-UA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 w:left="0" w:right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3220" w:leader="none"/>
        </w:tabs>
        <w:suppressAutoHyphens w:val="true"/>
        <w:bidi w:val="0"/>
        <w:ind w:hanging="0" w:right="-319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  <w:lang w:val="uk-UA"/>
        </w:rPr>
        <w:t>Туз 777 863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sectPr>
      <w:type w:val="nextPage"/>
      <w:pgSz w:w="11906" w:h="16838"/>
      <w:pgMar w:left="2030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301</TotalTime>
  <Application>LibreOffice/7.6.4.1$Windows_X86_64 LibreOffice_project/e19e193f88cd6c0525a17fb7a176ed8e6a3e2aa1</Application>
  <AppVersion>15.0000</AppVersion>
  <Pages>2</Pages>
  <Words>315</Words>
  <Characters>2302</Characters>
  <CharactersWithSpaces>2867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2021-02-05T13:02:00Z</dcterms:created>
  <dc:creator>natasha_18</dc:creator>
  <dc:description/>
  <dc:language>uk-UA</dc:language>
  <cp:lastModifiedBy/>
  <cp:lastPrinted>2025-09-19T13:10:51Z</cp:lastPrinted>
  <dcterms:modified xsi:type="dcterms:W3CDTF">2025-09-19T13:13:16Z</dcterms:modified>
  <cp:revision>55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