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media/image1.wmf" ContentType="image/x-wmf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_rels/document.xml.rels" ContentType="application/vnd.openxmlformats-package.relationship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widowControl w:val="false"/>
        <w:tabs>
          <w:tab w:val="clear" w:pos="709"/>
          <w:tab w:val="left" w:pos="5787" w:leader="none"/>
          <w:tab w:val="left" w:pos="7078" w:leader="none"/>
        </w:tabs>
        <w:jc w:val="center"/>
        <w:rPr>
          <w:sz w:val="28"/>
          <w:szCs w:val="28"/>
        </w:rPr>
      </w:pPr>
      <w:r>
        <w:rPr/>
        <w:t xml:space="preserve"> </w:t>
      </w:r>
      <w:r>
        <w:rPr/>
        <w:object w:dxaOrig="2812" w:dyaOrig="2989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6.65pt;height:58.55pt;mso-wrap-distance-right:0pt" filled="f" o:ole="">
            <v:imagedata r:id="rId3" o:title=""/>
          </v:shape>
          <o:OLEObject Type="Embed" ProgID="" ShapeID="ole_rId2" DrawAspect="Content" ObjectID="_1031859852" r:id="rId2"/>
        </w:object>
      </w:r>
    </w:p>
    <w:p>
      <w:pPr>
        <w:pStyle w:val="Heading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Normal"/>
        <w:widowControl w:val="false"/>
        <w:jc w:val="center"/>
        <w:rPr>
          <w:b/>
          <w:bCs/>
          <w:sz w:val="16"/>
          <w:szCs w:val="16"/>
        </w:rPr>
      </w:pPr>
      <w:r>
        <w:rPr>
          <w:b/>
          <w:bCs/>
          <w:sz w:val="16"/>
          <w:szCs w:val="16"/>
        </w:rPr>
      </w:r>
    </w:p>
    <w:p>
      <w:pPr>
        <w:pStyle w:val="Heading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/>
      </w:pPr>
      <w:r>
        <w:rPr/>
        <w:t xml:space="preserve">________________                                        </w:t>
      </w:r>
      <w:r>
        <w:rPr>
          <w:rFonts w:cs="Times New Roman" w:ascii="Times New Roman" w:hAnsi="Times New Roman"/>
        </w:rPr>
        <w:t xml:space="preserve">Луцьк </w:t>
      </w:r>
      <w:r>
        <w:rPr/>
        <w:t xml:space="preserve">                                        №______________</w:t>
      </w:r>
    </w:p>
    <w:p>
      <w:pPr>
        <w:pStyle w:val="Normal"/>
        <w:widowControl w:val="false"/>
        <w:tabs>
          <w:tab w:val="clear" w:pos="709"/>
          <w:tab w:val="left" w:pos="4687" w:leader="none"/>
        </w:tabs>
        <w:jc w:val="both"/>
        <w:rPr>
          <w:sz w:val="12"/>
          <w:szCs w:val="12"/>
        </w:rPr>
      </w:pPr>
      <w:r>
        <w:rPr>
          <w:sz w:val="12"/>
          <w:szCs w:val="12"/>
        </w:rPr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Про  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припинення    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ТОВАРИСТВУ</w:t>
      </w:r>
      <w:r>
        <w:rPr>
          <w:rFonts w:cs="Times New Roman" w:ascii="Times New Roman" w:hAnsi="Times New Roman"/>
          <w:sz w:val="32"/>
          <w:szCs w:val="32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  З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ОБМЕЖЕНОЮ ВІДПОВІДАЛЬНІСТЮ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>«ДУКАТ-ОЙЛ»</w:t>
      </w:r>
      <w:r>
        <w:rPr>
          <w:rFonts w:cs="Times New Roman" w:ascii="Times New Roman" w:hAnsi="Times New Roman"/>
          <w:sz w:val="24"/>
          <w:szCs w:val="24"/>
        </w:rPr>
        <w:t xml:space="preserve">   </w:t>
      </w:r>
      <w:r>
        <w:rPr>
          <w:rFonts w:cs="Times New Roman" w:ascii="Times New Roman" w:hAnsi="Times New Roman"/>
          <w:sz w:val="28"/>
          <w:szCs w:val="28"/>
        </w:rPr>
        <w:t>права</w:t>
      </w:r>
      <w:r>
        <w:rPr>
          <w:rFonts w:cs="Times New Roman" w:ascii="Times New Roman" w:hAnsi="Times New Roman"/>
          <w:sz w:val="24"/>
          <w:szCs w:val="24"/>
        </w:rPr>
        <w:t xml:space="preserve">  </w:t>
      </w:r>
      <w:r>
        <w:rPr>
          <w:rFonts w:cs="Times New Roman" w:ascii="Times New Roman" w:hAnsi="Times New Roman"/>
          <w:sz w:val="16"/>
          <w:szCs w:val="16"/>
        </w:rPr>
        <w:t xml:space="preserve">  </w:t>
      </w:r>
      <w:r>
        <w:rPr>
          <w:rFonts w:cs="Times New Roman" w:ascii="Times New Roman" w:hAnsi="Times New Roman"/>
          <w:sz w:val="28"/>
          <w:szCs w:val="28"/>
        </w:rPr>
        <w:t>постійного   ко-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</w:rPr>
        <w:t xml:space="preserve">ристування  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земельною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  ділянкою  </w:t>
      </w:r>
      <w:r>
        <w:rPr>
          <w:rFonts w:cs="Times New Roman" w:ascii="Times New Roman" w:hAnsi="Times New Roman"/>
          <w:sz w:val="20"/>
          <w:szCs w:val="20"/>
        </w:rPr>
        <w:t xml:space="preserve"> </w:t>
      </w:r>
      <w:r>
        <w:rPr>
          <w:rFonts w:cs="Times New Roman" w:ascii="Times New Roman" w:hAnsi="Times New Roman"/>
          <w:sz w:val="24"/>
          <w:szCs w:val="24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>на</w:t>
      </w:r>
    </w:p>
    <w:p>
      <w:pPr>
        <w:pStyle w:val="Normal"/>
        <w:tabs>
          <w:tab w:val="clear" w:pos="709"/>
          <w:tab w:val="left" w:pos="4480" w:leader="none"/>
          <w:tab w:val="left" w:pos="5108" w:leader="none"/>
          <w:tab w:val="left" w:pos="5162" w:leader="none"/>
          <w:tab w:val="left" w:pos="6010" w:leader="none"/>
        </w:tabs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вул. Кафедральній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>, 16 у м. Луцьку</w:t>
      </w:r>
    </w:p>
    <w:p>
      <w:pPr>
        <w:pStyle w:val="Normal"/>
        <w:ind w:firstLine="737" w:left="0" w:right="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</w:r>
    </w:p>
    <w:p>
      <w:pPr>
        <w:pStyle w:val="Normal"/>
        <w:widowControl/>
        <w:tabs>
          <w:tab w:val="clear" w:pos="709"/>
          <w:tab w:val="left" w:pos="4540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>
          <w:rFonts w:ascii="Times New Roman" w:hAnsi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Розглянувши заяву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ТОВАРИСТВА З ОБМЕЖЕНОЮ ВІДПОВІДАЛЬ-НІСТЮ «ДУКАТ-ОЙЛ»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color w:val="000000"/>
          <w:sz w:val="28"/>
          <w:szCs w:val="28"/>
        </w:rPr>
        <w:t>про припинення права постійного користування земельною ділянкою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 xml:space="preserve"> на вул. Кафедральній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16 у м. Луцьку</w:t>
      </w:r>
      <w:r>
        <w:rPr>
          <w:rFonts w:cs="Times New Roman" w:ascii="Times New Roman" w:hAnsi="Times New Roman"/>
          <w:color w:val="000000"/>
          <w:sz w:val="28"/>
          <w:szCs w:val="28"/>
        </w:rPr>
        <w:t xml:space="preserve">, </w:t>
      </w:r>
      <w:r>
        <w:rPr>
          <w:rFonts w:eastAsia="SimSun;宋体" w:cs="Times New Roman" w:ascii="Times New Roman" w:hAnsi="Times New Roman"/>
          <w:color w:val="000000"/>
          <w:sz w:val="28"/>
          <w:szCs w:val="28"/>
          <w:lang w:val="uk-U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інформацію з Державного реєстру речових прав на нерухоме майно та Реєстру прав власності на нерухоме майно, Державного реєстру Іпотек, Єдиного реєстру заборон відчуження об’єктів нерухомого майна щодо об’єкта нерухомого майна </w:t>
      </w:r>
      <w:r>
        <w:rPr>
          <w:rFonts w:eastAsia="Times New Roman" w:cs="Times New Roman" w:ascii="Times New Roman" w:hAnsi="Times New Roman"/>
          <w:b w:val="false"/>
          <w:bCs/>
          <w:color w:val="000000"/>
          <w:spacing w:val="-4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про реєстрацію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права постійного користування земельною ділянкою від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24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.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09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.202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5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 xml:space="preserve"> (номер запису про інше речове право: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61677265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olor w:val="000000"/>
          <w:spacing w:val="2"/>
          <w:kern w:val="0"/>
          <w:sz w:val="28"/>
          <w:szCs w:val="28"/>
          <w:u w:val="none"/>
          <w:shd w:fill="FFFFFF" w:val="clear"/>
          <w:lang w:val="uk-UA" w:eastAsia="zh-CN" w:bidi="ar-SA"/>
        </w:rPr>
        <w:t>)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, витяг з Державного земельного кадастру про земельну ділянку, інформацію Головного управління Державної податкової служби у Волинській області щодо сплати земельного податку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,</w:t>
      </w:r>
      <w:r>
        <w:rPr>
          <w:rFonts w:cs="Times New Roman" w:ascii="Times New Roman" w:hAnsi="Times New Roman"/>
          <w:sz w:val="28"/>
          <w:szCs w:val="28"/>
        </w:rPr>
        <w:t xml:space="preserve"> ви</w:t>
      </w:r>
      <w:r>
        <w:rPr>
          <w:rFonts w:cs="Times New Roman" w:ascii="Times New Roman" w:hAnsi="Times New Roman"/>
          <w:sz w:val="28"/>
          <w:szCs w:val="28"/>
        </w:rPr>
        <w:t>тяг</w:t>
      </w:r>
      <w:r>
        <w:rPr>
          <w:rFonts w:cs="Times New Roman" w:ascii="Times New Roman" w:hAnsi="Times New Roman"/>
          <w:sz w:val="28"/>
          <w:szCs w:val="28"/>
        </w:rPr>
        <w:t xml:space="preserve"> з Єдиного державного реєстру юридичних осіб </w:t>
      </w:r>
      <w:r>
        <w:rPr>
          <w:rFonts w:cs="Times New Roman" w:ascii="Times New Roman" w:hAnsi="Times New Roman"/>
          <w:sz w:val="28"/>
          <w:szCs w:val="28"/>
        </w:rPr>
        <w:t>та</w:t>
      </w:r>
      <w:r>
        <w:rPr>
          <w:rFonts w:cs="Times New Roman" w:ascii="Times New Roman" w:hAnsi="Times New Roman"/>
          <w:sz w:val="28"/>
          <w:szCs w:val="28"/>
        </w:rPr>
        <w:t xml:space="preserve"> фізичних осіб-підприємців, статут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 xml:space="preserve">ТОВАРИСТВА З ОБМЕЖЕНОЮ ВІДПОВІДАЛЬНІСТЮ «ДУКАТ-ОЙЛ», враховуючи договір купівлі-продажу від 08.10.2024 за № 8101,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 xml:space="preserve">відповідно до якого право власності на підсобний цегельний склад зареєстровано в Державному реєстрі речових прав на нерухоме майно 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-6"/>
          <w:kern w:val="0"/>
          <w:sz w:val="28"/>
          <w:szCs w:val="28"/>
          <w:highlight w:val="white"/>
          <w:lang w:val="uk-UA" w:eastAsia="zh-CN" w:bidi="ar-SA"/>
        </w:rPr>
        <w:t>08.10.2024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8"/>
          <w:szCs w:val="28"/>
          <w:highlight w:val="white"/>
          <w:lang w:val="uk-UA" w:eastAsia="zh-CN" w:bidi="ar-SA"/>
        </w:rPr>
        <w:t>, номер відомостей про речове право: 57016002</w:t>
      </w:r>
      <w:r>
        <w:rPr>
          <w:rFonts w:eastAsia="SimSun;宋体" w:cs="Times New Roman" w:ascii="Times New Roman" w:hAnsi="Times New Roman"/>
          <w:color w:val="auto"/>
          <w:kern w:val="2"/>
          <w:sz w:val="28"/>
          <w:szCs w:val="28"/>
          <w:lang w:val="uk-UA" w:eastAsia="zh-CN" w:bidi="hi-IN"/>
        </w:rPr>
        <w:t xml:space="preserve">, </w:t>
      </w:r>
      <w:r>
        <w:rPr>
          <w:rFonts w:cs="Times New Roman" w:ascii="Times New Roman" w:hAnsi="Times New Roman"/>
          <w:sz w:val="28"/>
          <w:szCs w:val="28"/>
        </w:rPr>
        <w:t xml:space="preserve">керуючись статтями 12, 140-142 Земельного кодексу України, ст. 26 Закону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місцеве самоврядування в Україні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Державний земельний кадастр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Законом України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державну реєстрацію речових прав на нерухоме майно та їх обтяжень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 xml:space="preserve">, постановою Кабінету Міністрів України від 17 жовтня 2012 року № 1051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«</w:t>
      </w:r>
      <w:r>
        <w:rPr>
          <w:rFonts w:cs="Times New Roman" w:ascii="Times New Roman" w:hAnsi="Times New Roman"/>
          <w:sz w:val="28"/>
          <w:szCs w:val="28"/>
        </w:rPr>
        <w:t>Про затвердження Порядку ведення Державного земельного кадастру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, міська рада</w:t>
      </w:r>
    </w:p>
    <w:p>
      <w:pPr>
        <w:pStyle w:val="Normal"/>
        <w:ind w:firstLine="737" w:left="0" w:right="0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ВИРІШИЛА:</w:t>
      </w:r>
    </w:p>
    <w:p>
      <w:pPr>
        <w:pStyle w:val="Normal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cs="Times New Roman" w:ascii="Times New Roman" w:hAnsi="Times New Roman"/>
          <w:sz w:val="20"/>
          <w:szCs w:val="20"/>
        </w:rPr>
      </w:r>
    </w:p>
    <w:p>
      <w:pPr>
        <w:pStyle w:val="Normal"/>
        <w:widowControl/>
        <w:tabs>
          <w:tab w:val="clear" w:pos="709"/>
          <w:tab w:val="left" w:pos="4700" w:leader="none"/>
        </w:tabs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 xml:space="preserve">1. Припинити 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ТОВАРИСТВУ З ОБМЕЖЕНОЮ ВІДПОВІДАЛЬНІСТЮ «ДУКАТ-ОЙЛ»</w:t>
      </w:r>
      <w:r>
        <w:rPr>
          <w:rFonts w:eastAsia="SimSun;宋体" w:cs="Times New Roman" w:ascii="Times New Roman" w:hAnsi="Times New Roman"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</w:rPr>
        <w:t xml:space="preserve">право постійного користування земельною ділянкою на </w:t>
      </w:r>
      <w:r>
        <w:rPr>
          <w:rFonts w:cs="Times New Roman" w:ascii="Times New Roman" w:hAnsi="Times New Roman"/>
          <w:color w:val="000000"/>
          <w:spacing w:val="-2"/>
          <w:sz w:val="28"/>
          <w:szCs w:val="28"/>
        </w:rPr>
        <w:t>вул. Кафедральній</w:t>
      </w:r>
      <w:r>
        <w:rPr>
          <w:rFonts w:eastAsia="SimSun;宋体" w:cs="Times New Roman" w:ascii="Times New Roman" w:hAnsi="Times New Roman"/>
          <w:color w:val="auto"/>
          <w:spacing w:val="-2"/>
          <w:kern w:val="2"/>
          <w:sz w:val="28"/>
          <w:szCs w:val="28"/>
          <w:lang w:val="uk-UA" w:eastAsia="zh-CN" w:bidi="hi-IN"/>
        </w:rPr>
        <w:t>, 16 у м. Луцьку</w:t>
      </w:r>
      <w:r>
        <w:rPr>
          <w:rFonts w:cs="Times New Roman" w:ascii="Times New Roman" w:hAnsi="Times New Roman"/>
          <w:sz w:val="28"/>
          <w:szCs w:val="28"/>
        </w:rPr>
        <w:t xml:space="preserve"> площею </w:t>
      </w:r>
      <w:r>
        <w:rPr>
          <w:rFonts w:cs="Times New Roman" w:ascii="Times New Roman" w:hAnsi="Times New Roman"/>
          <w:spacing w:val="-4"/>
          <w:sz w:val="28"/>
          <w:szCs w:val="28"/>
          <w:lang w:val="uk-UA"/>
        </w:rPr>
        <w:t>0,0254 га, кадастровим номером 0710100000:11</w:t>
      </w:r>
      <w:r>
        <w:rPr>
          <w:rFonts w:eastAsia="Times New Roman" w:cs="Times New Roman" w:ascii="Times New Roman" w:hAnsi="Times New Roman"/>
          <w:color w:val="auto"/>
          <w:spacing w:val="-4"/>
          <w:kern w:val="0"/>
          <w:sz w:val="28"/>
          <w:szCs w:val="28"/>
          <w:lang w:val="uk-UA" w:eastAsia="zh-CN" w:bidi="ar-SA"/>
        </w:rPr>
        <w:t>:102:0034</w:t>
      </w:r>
      <w:r>
        <w:rPr>
          <w:rFonts w:cs="Times New Roman" w:ascii="Times New Roman" w:hAnsi="Times New Roman"/>
          <w:sz w:val="28"/>
          <w:szCs w:val="28"/>
        </w:rPr>
        <w:t xml:space="preserve">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для 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розміщення та експлуатації основних, підсобних і допоміжних будівель та споруд підприємств переробної, машинобудівної та іншої промисловості, включаючи об</w:t>
      </w:r>
      <w:r>
        <w:rPr>
          <w:rFonts w:eastAsia="SimSun;宋体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’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єкти оброблення відходів, зокрема із енергогенеруючим блоком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 (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11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.0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2</w:t>
      </w:r>
      <w:r>
        <w:rPr>
          <w:rFonts w:eastAsia="Times New Roman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 xml:space="preserve">), </w:t>
      </w:r>
      <w:r>
        <w:rPr>
          <w:rFonts w:eastAsia="SimSun;宋体" w:cs="Times New Roman" w:ascii="Times New Roman" w:hAnsi="Times New Roman"/>
          <w:color w:val="000000"/>
          <w:spacing w:val="-4"/>
          <w:kern w:val="0"/>
          <w:sz w:val="28"/>
          <w:szCs w:val="28"/>
          <w:lang w:val="uk-UA" w:eastAsia="zh-CN" w:bidi="ar-SA"/>
        </w:rPr>
        <w:t>в зв’язку з продажем майна на вищезазначеній земельній ділянці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 xml:space="preserve">, 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4"/>
          <w:kern w:val="2"/>
          <w:sz w:val="28"/>
          <w:szCs w:val="28"/>
          <w:u w:val="none"/>
          <w:shd w:fill="FFFFFF" w:val="clear"/>
          <w:lang w:val="uk-UA" w:eastAsia="zh-CN" w:bidi="hi-IN"/>
        </w:rPr>
        <w:t>згідно з додатком</w:t>
      </w:r>
      <w:r>
        <w:rPr>
          <w:rFonts w:eastAsia="SimSun;宋体" w:cs="Times New Roman" w:ascii="Times New Roman" w:hAnsi="Times New Roman"/>
          <w:b w:val="false"/>
          <w:bCs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hi-IN"/>
        </w:rPr>
        <w:t>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>2. </w:t>
      </w:r>
      <w:r>
        <w:rPr>
          <w:rFonts w:cs="Times New Roman" w:ascii="Times New Roman" w:hAnsi="Times New Roman"/>
          <w:color w:val="000000"/>
          <w:spacing w:val="-6"/>
          <w:sz w:val="28"/>
          <w:szCs w:val="28"/>
          <w:lang w:val="uk-UA"/>
        </w:rPr>
        <w:t>ТОВАРИСТВУ З ОБМЕЖЕНОЮ ВІДПОВІДАЛЬНІСТЮ «ДУКАТ-ОЙЛ»</w:t>
      </w:r>
      <w:r>
        <w:rPr>
          <w:rFonts w:eastAsia="SimSun;宋体" w:cs="Times New Roman" w:ascii="Times New Roman" w:hAnsi="Times New Roman"/>
          <w:bCs/>
          <w:color w:val="000000"/>
          <w:spacing w:val="-2"/>
          <w:kern w:val="2"/>
          <w:sz w:val="28"/>
          <w:szCs w:val="28"/>
          <w:lang w:val="uk-UA" w:eastAsia="zh-CN" w:bidi="hi-IN"/>
        </w:rPr>
        <w:t xml:space="preserve"> </w:t>
      </w:r>
      <w:r>
        <w:rPr>
          <w:rFonts w:cs="Times New Roman" w:ascii="Times New Roman" w:hAnsi="Times New Roman"/>
          <w:sz w:val="28"/>
          <w:szCs w:val="28"/>
          <w:lang w:val="uk-UA"/>
        </w:rPr>
        <w:t>зареєструвати припинення права постійного користування вищезазначеною земельною ділянкою в порядку та строки, передбачені чинним законодавством України.</w:t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firstLine="567" w:left="0" w:right="0"/>
        <w:jc w:val="both"/>
        <w:rPr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3. </w:t>
      </w:r>
      <w:r>
        <w:rPr>
          <w:rFonts w:eastAsia="Times New Roman" w:cs="Times New Roman"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000000"/>
          <w:spacing w:val="-2"/>
          <w:kern w:val="2"/>
          <w:sz w:val="28"/>
          <w:szCs w:val="28"/>
          <w:u w:val="none"/>
          <w:shd w:fill="FFFFFF" w:val="clear"/>
          <w:lang w:val="uk-UA" w:eastAsia="zh-CN" w:bidi="ar-S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firstLine="680" w:left="0" w:right="0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5387" w:leader="none"/>
        </w:tabs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clear" w:pos="709"/>
          <w:tab w:val="left" w:pos="3220" w:leader="none"/>
        </w:tabs>
        <w:ind w:hanging="0" w:right="-31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Normal"/>
        <w:jc w:val="both"/>
        <w:rPr/>
      </w:pPr>
      <w:r>
        <w:rPr>
          <w:rFonts w:cs="Times New Roman" w:ascii="Times New Roman" w:hAnsi="Times New Roman"/>
          <w:sz w:val="24"/>
          <w:szCs w:val="24"/>
        </w:rPr>
        <w:t>Туз 777 863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sectPr>
      <w:type w:val="nextPage"/>
      <w:pgSz w:w="11906" w:h="16838"/>
      <w:pgMar w:left="1984" w:right="567" w:gutter="0" w:header="0" w:top="567" w:footer="0" w:bottom="1701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/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/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/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Liberation Serif;Times New Roman" w:hAnsi="Liberation Serif;Times New Roman" w:eastAsia="SimSun;宋体" w:cs="Arial"/>
      <w:color w:val="auto"/>
      <w:kern w:val="2"/>
      <w:sz w:val="24"/>
      <w:szCs w:val="24"/>
      <w:lang w:val="uk-UA" w:eastAsia="zh-CN" w:bidi="hi-IN"/>
    </w:rPr>
  </w:style>
  <w:style w:type="paragraph" w:styleId="Heading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rFonts w:ascii="Times New Roman" w:hAnsi="Times New Roman" w:eastAsia="Times New Roman" w:cs="Times New Roman"/>
      <w:b/>
      <w:bCs/>
      <w:kern w:val="2"/>
      <w:sz w:val="32"/>
      <w:lang w:bidi="ar-SA"/>
    </w:rPr>
  </w:style>
  <w:style w:type="paragraph" w:styleId="Heading2">
    <w:name w:val="Heading 2"/>
    <w:basedOn w:val="Normal"/>
    <w:next w:val="Normal"/>
    <w:qFormat/>
    <w:pPr>
      <w:keepNext w:val="true"/>
      <w:numPr>
        <w:ilvl w:val="1"/>
        <w:numId w:val="1"/>
      </w:numPr>
      <w:jc w:val="center"/>
      <w:outlineLvl w:val="1"/>
    </w:pPr>
    <w:rPr>
      <w:rFonts w:ascii="Times New Roman" w:hAnsi="Times New Roman" w:eastAsia="Times New Roman" w:cs="Times New Roman"/>
      <w:b/>
      <w:bCs/>
      <w:kern w:val="2"/>
      <w:sz w:val="36"/>
      <w:lang w:bidi="ar-S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paragraph" w:styleId="Style13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88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4">
    <w:name w:val="Покажчик"/>
    <w:basedOn w:val="Normal"/>
    <w:qFormat/>
    <w:pPr>
      <w:suppressLineNumbers/>
    </w:pPr>
    <w:rPr>
      <w:rFonts w:cs="Arial"/>
    </w:rPr>
  </w:style>
  <w:style w:type="paragraph" w:styleId="Style15">
    <w:name w:val="Название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1039</TotalTime>
  <Application>LibreOffice/7.6.4.1$Windows_X86_64 LibreOffice_project/e19e193f88cd6c0525a17fb7a176ed8e6a3e2aa1</Application>
  <AppVersion>15.0000</AppVersion>
  <Pages>2</Pages>
  <Words>351</Words>
  <Characters>2392</Characters>
  <CharactersWithSpaces>2914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2019-01-18T14:45:00Z</dcterms:created>
  <dc:creator>olyas</dc:creator>
  <dc:description/>
  <dc:language>uk-UA</dc:language>
  <cp:lastModifiedBy/>
  <cp:lastPrinted>2025-09-30T10:17:59Z</cp:lastPrinted>
  <dcterms:modified xsi:type="dcterms:W3CDTF">2025-09-30T11:13:11Z</dcterms:modified>
  <cp:revision>154</cp:revision>
  <dc:subject/>
  <dc:title>mvk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