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910530214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cs="Times New Roman"/>
          <w:sz w:val="28"/>
          <w:szCs w:val="28"/>
        </w:rPr>
        <w:t xml:space="preserve">Про  надання  громадянці  Кравчук А.О. </w:t>
      </w:r>
    </w:p>
    <w:p>
      <w:pPr>
        <w:pStyle w:val="Normal"/>
        <w:widowControl w:val="false"/>
        <w:jc w:val="both"/>
        <w:rPr/>
      </w:pPr>
      <w:r>
        <w:rPr>
          <w:rFonts w:cs="Times New Roman"/>
          <w:sz w:val="28"/>
          <w:szCs w:val="28"/>
        </w:rPr>
        <w:t>дозволу на розроблення  проєкту земле-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устрою   щодо   відведення  у  власність 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земельної ділянки комунальної власнос-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ті  на  вул. Стрілецькій, </w:t>
      </w:r>
      <w:r>
        <w:rPr>
          <w:rFonts w:cs="Times New Roman"/>
          <w:sz w:val="28"/>
          <w:szCs w:val="28"/>
          <w:lang w:val="uk-UA"/>
        </w:rPr>
        <w:t xml:space="preserve">79 </w:t>
      </w:r>
      <w:r>
        <w:rPr>
          <w:rFonts w:cs="Times New Roman"/>
          <w:sz w:val="28"/>
          <w:szCs w:val="28"/>
        </w:rPr>
        <w:t xml:space="preserve"> у  м. Луцьку 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та  </w:t>
      </w:r>
      <w:r>
        <w:rPr>
          <w:sz w:val="28"/>
          <w:szCs w:val="28"/>
        </w:rPr>
        <w:t xml:space="preserve">проведення  її  експертної  грошової 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оцінки 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cs="Times New Roman"/>
          <w:sz w:val="28"/>
          <w:szCs w:val="28"/>
        </w:rPr>
        <w:t>громадянки Кравчук Анни Олегівни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у власність земельної ділянки комунальної власності несільськогосподарського призначення на </w:t>
      </w:r>
      <w:r>
        <w:rPr>
          <w:rFonts w:cs="Times New Roman"/>
          <w:sz w:val="28"/>
          <w:szCs w:val="28"/>
        </w:rPr>
        <w:t xml:space="preserve">вул. Стрілецькій, </w:t>
      </w:r>
      <w:r>
        <w:rPr>
          <w:rFonts w:cs="Times New Roman"/>
          <w:sz w:val="28"/>
          <w:szCs w:val="28"/>
          <w:lang w:val="uk-UA"/>
        </w:rPr>
        <w:t>79</w:t>
      </w:r>
      <w:r>
        <w:rPr>
          <w:rFonts w:cs="Times New Roman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rFonts w:cs="Times New Roman"/>
          <w:sz w:val="28"/>
          <w:szCs w:val="28"/>
        </w:rPr>
        <w:t>,</w:t>
      </w:r>
      <w:r>
        <w:rPr>
          <w:sz w:val="28"/>
          <w:szCs w:val="28"/>
        </w:rPr>
        <w:t xml:space="preserve"> орієнтовною площею </w:t>
      </w:r>
      <w:r>
        <w:rPr>
          <w:sz w:val="28"/>
          <w:szCs w:val="28"/>
          <w:lang w:val="uk-UA"/>
        </w:rPr>
        <w:t>0,0050</w:t>
      </w:r>
      <w:r>
        <w:rPr>
          <w:sz w:val="28"/>
          <w:szCs w:val="28"/>
        </w:rPr>
        <w:t xml:space="preserve"> га,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cs="Times New Roman"/>
          <w:color w:val="000000"/>
          <w:spacing w:val="-4"/>
          <w:sz w:val="28"/>
          <w:szCs w:val="28"/>
          <w:lang w:bidi="ar-SA"/>
        </w:rPr>
        <w:t xml:space="preserve">, та проведення її експертної грошової оцінки, </w:t>
      </w:r>
      <w:r>
        <w:rPr>
          <w:rFonts w:cs="Times New Roman"/>
          <w:color w:val="000000"/>
          <w:spacing w:val="-4"/>
          <w:sz w:val="28"/>
          <w:szCs w:val="28"/>
        </w:rPr>
        <w:t xml:space="preserve">на якій розташована частина об’єкта нерухомого майна, а саме: приміщення кафе, який зареєстрований в Державному реєстрі речових прав на нерухоме майно з реєстраційним номером: 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>1258239607101 та</w:t>
      </w:r>
      <w:r>
        <w:rPr>
          <w:rFonts w:cs="Times New Roman"/>
          <w:color w:val="000000"/>
          <w:spacing w:val="-4"/>
          <w:sz w:val="28"/>
          <w:szCs w:val="28"/>
        </w:rPr>
        <w:t xml:space="preserve"> належить на праві приватної власності громадянці Кравчук Анні Олегівні, </w:t>
      </w:r>
      <w:r>
        <w:rPr>
          <w:rFonts w:cs="Times New Roman"/>
          <w:sz w:val="28"/>
          <w:szCs w:val="28"/>
        </w:rPr>
        <w:t>та додані до за</w:t>
      </w:r>
      <w:r>
        <w:rPr>
          <w:rFonts w:cs="Times New Roman"/>
          <w:sz w:val="28"/>
          <w:szCs w:val="28"/>
        </w:rPr>
        <w:t>яви документи</w:t>
      </w:r>
      <w:r>
        <w:rPr>
          <w:sz w:val="28"/>
          <w:szCs w:val="28"/>
        </w:rPr>
        <w:t xml:space="preserve">, з метою підготовки земельної ділянки до продажу у власність, шляхом викупу, керуючись статтями 12, 79-1, 81, 116, 123, 128 Земельного кодексу України, статтею 26 Закону України «Про місцеве самоврядування в Україні», статтями 86-88 Закону України «Про адміністративну процедуру», статтями 5, 6, 13, 20 Закону України «Про оцінку земель», </w:t>
      </w:r>
      <w:r>
        <w:rPr>
          <w:rFonts w:cs="Times New Roman"/>
          <w:sz w:val="28"/>
          <w:szCs w:val="28"/>
        </w:rPr>
        <w:t>інформаційною довідкою з Державного реєстру речових прав на нерухоме майно від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>30.09.2025</w:t>
      </w:r>
      <w:r>
        <w:rPr>
          <w:rFonts w:cs="Times New Roman"/>
          <w:color w:val="000000"/>
          <w:sz w:val="28"/>
          <w:szCs w:val="28"/>
        </w:rPr>
        <w:t xml:space="preserve"> № </w:t>
      </w:r>
      <w:r>
        <w:rPr>
          <w:rFonts w:cs="Times New Roman"/>
          <w:color w:val="000000"/>
          <w:sz w:val="28"/>
          <w:szCs w:val="28"/>
          <w:lang w:val="uk-UA"/>
        </w:rPr>
        <w:t>445620770</w:t>
      </w:r>
      <w:r>
        <w:rPr>
          <w:rFonts w:cs="Times New Roman"/>
          <w:color w:val="000000"/>
          <w:sz w:val="28"/>
          <w:szCs w:val="28"/>
        </w:rPr>
        <w:t>,</w:t>
      </w:r>
      <w:r>
        <w:rPr>
          <w:sz w:val="28"/>
          <w:szCs w:val="28"/>
        </w:rPr>
        <w:t xml:space="preserve"> міська </w:t>
      </w:r>
      <w:r>
        <w:rPr>
          <w:sz w:val="28"/>
          <w:szCs w:val="28"/>
        </w:rPr>
        <w:t>рада</w:t>
      </w:r>
    </w:p>
    <w:p>
      <w:pPr>
        <w:pStyle w:val="Normal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firstLine="567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rFonts w:cs="Times New Roman"/>
          <w:sz w:val="28"/>
          <w:szCs w:val="28"/>
        </w:rPr>
        <w:t xml:space="preserve">громадянці </w:t>
      </w:r>
      <w:r>
        <w:rPr>
          <w:rFonts w:cs="Times New Roman"/>
          <w:color w:val="000000"/>
          <w:spacing w:val="-4"/>
          <w:sz w:val="28"/>
          <w:szCs w:val="28"/>
        </w:rPr>
        <w:t>Кравчук Анні Олегівні</w:t>
      </w:r>
      <w:r>
        <w:rPr>
          <w:sz w:val="28"/>
          <w:szCs w:val="28"/>
        </w:rPr>
        <w:t xml:space="preserve"> дозвіл на: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1.1. Розроблення проєкту землеустрою щодо відведення у власність, шляхом викупу, земельної ділянки комунальної власності несільськогосподарського призначення на </w:t>
      </w:r>
      <w:r>
        <w:rPr>
          <w:rFonts w:cs="Times New Roman"/>
          <w:sz w:val="28"/>
          <w:szCs w:val="28"/>
        </w:rPr>
        <w:t xml:space="preserve">вул. Стрілецькій, </w:t>
      </w:r>
      <w:r>
        <w:rPr>
          <w:rFonts w:cs="Times New Roman"/>
          <w:sz w:val="28"/>
          <w:szCs w:val="28"/>
          <w:lang w:val="uk-UA"/>
        </w:rPr>
        <w:t>79</w:t>
      </w:r>
      <w:r>
        <w:rPr>
          <w:rFonts w:cs="Times New Roman"/>
          <w:sz w:val="28"/>
          <w:szCs w:val="28"/>
        </w:rPr>
        <w:t xml:space="preserve"> у м. Луцьку</w:t>
      </w:r>
      <w:r>
        <w:rPr>
          <w:sz w:val="28"/>
          <w:szCs w:val="28"/>
        </w:rPr>
        <w:t xml:space="preserve">, орієнтовною площею </w:t>
      </w:r>
      <w:r>
        <w:rPr>
          <w:sz w:val="28"/>
          <w:szCs w:val="28"/>
          <w:lang w:val="uk-UA"/>
        </w:rPr>
        <w:t>0,0050</w:t>
      </w:r>
      <w:r>
        <w:rPr>
          <w:sz w:val="28"/>
          <w:szCs w:val="28"/>
        </w:rPr>
        <w:t xml:space="preserve"> га,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cs="Times New Roman"/>
          <w:color w:val="000000"/>
          <w:spacing w:val="-4"/>
          <w:sz w:val="28"/>
          <w:szCs w:val="28"/>
        </w:rPr>
        <w:t xml:space="preserve">, </w:t>
      </w:r>
      <w:r>
        <w:rPr>
          <w:sz w:val="28"/>
          <w:szCs w:val="28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Проєкт землеустрою щодо відведення земельної ділянки подати для розгляду та затвердження міською радою у встановленому порядку.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1.2. Проведення експертної грошової оцінки земельної ділянки  комунальної власності несільськогосподарського призначення на </w:t>
      </w:r>
      <w:r>
        <w:rPr>
          <w:rFonts w:cs="Times New Roman"/>
          <w:sz w:val="28"/>
          <w:szCs w:val="28"/>
        </w:rPr>
        <w:t xml:space="preserve">вул. Стрілецькій, </w:t>
      </w:r>
      <w:r>
        <w:rPr>
          <w:rFonts w:cs="Times New Roman"/>
          <w:sz w:val="28"/>
          <w:szCs w:val="28"/>
          <w:lang w:val="uk-UA"/>
        </w:rPr>
        <w:t>79</w:t>
      </w:r>
      <w:r>
        <w:rPr>
          <w:rFonts w:cs="Times New Roman"/>
          <w:sz w:val="28"/>
          <w:szCs w:val="28"/>
        </w:rPr>
        <w:t xml:space="preserve"> у м. Луцьку</w:t>
      </w:r>
      <w:r>
        <w:rPr>
          <w:sz w:val="28"/>
          <w:szCs w:val="28"/>
        </w:rPr>
        <w:t xml:space="preserve">, орієнтовною площею </w:t>
      </w:r>
      <w:r>
        <w:rPr>
          <w:sz w:val="28"/>
          <w:szCs w:val="28"/>
          <w:lang w:val="uk-UA"/>
        </w:rPr>
        <w:t>0,0050</w:t>
      </w:r>
      <w:r>
        <w:rPr>
          <w:sz w:val="28"/>
          <w:szCs w:val="28"/>
        </w:rPr>
        <w:t xml:space="preserve"> га, 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rFonts w:cs="Times New Roman"/>
          <w:sz w:val="28"/>
          <w:szCs w:val="28"/>
        </w:rPr>
        <w:t>, згідно з додатком</w:t>
      </w:r>
      <w:r>
        <w:rPr>
          <w:sz w:val="28"/>
          <w:szCs w:val="28"/>
        </w:rPr>
        <w:t>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2. Зобов’язати </w:t>
      </w:r>
      <w:r>
        <w:rPr>
          <w:rFonts w:cs="Times New Roman"/>
          <w:sz w:val="28"/>
          <w:szCs w:val="28"/>
        </w:rPr>
        <w:t xml:space="preserve">громадянку </w:t>
      </w:r>
      <w:r>
        <w:rPr>
          <w:rFonts w:cs="Times New Roman"/>
          <w:color w:val="000000"/>
          <w:spacing w:val="-4"/>
          <w:sz w:val="28"/>
          <w:szCs w:val="28"/>
        </w:rPr>
        <w:t>Кравчук Анну Олегівн</w:t>
      </w:r>
      <w:r>
        <w:rPr>
          <w:rFonts w:cs="Times New Roman"/>
          <w:sz w:val="28"/>
          <w:szCs w:val="28"/>
        </w:rPr>
        <w:t>у: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2.1. Подати в департамент містобудування, земельних ресурсів та реклами Луцької міської ради: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витяг з Державного земельного кадастру про земельну ділянку не пізніше 15 календарних днів після реєстрації сформованої земельної ділянки, про яку йдеться в рішенні, в Державному земельному кадастрі;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>витяг із технічної документації з нормативної грошової оцінки земельної ділянки не пізніше 30 календарних днів після реєстрації сформованої земельної ділянки, про яку йдеться в рішенні, в Державному земельному кадастрі.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8"/>
          <w:szCs w:val="28"/>
        </w:rPr>
        <w:t xml:space="preserve">2.2. Укласти з виконавчим комітетом Луцької міської ради договір про оплату авансового внеску в рахунок оплати ціни земельної ділянки не пізніше 30 календарних днів після подання в департамент містобудування, земельних ресурсів та реклами </w:t>
      </w:r>
      <w:bookmarkStart w:id="0" w:name="__DdeLink__396_1260374835"/>
      <w:r>
        <w:rPr>
          <w:rFonts w:cs="Times New Roman"/>
          <w:sz w:val="28"/>
          <w:szCs w:val="28"/>
        </w:rPr>
        <w:t>Луцької</w:t>
      </w:r>
      <w:bookmarkEnd w:id="0"/>
      <w:r>
        <w:rPr>
          <w:rFonts w:cs="Times New Roman"/>
          <w:sz w:val="28"/>
          <w:szCs w:val="28"/>
        </w:rPr>
        <w:t xml:space="preserve"> міської ради витягу із технічної документації з нормативної грошової оцінки земельної ділянки, про яку йдеться в рішенні.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3. Д</w:t>
      </w:r>
      <w:r>
        <w:rPr>
          <w:rFonts w:cs="Times New Roman"/>
          <w:sz w:val="28"/>
          <w:szCs w:val="28"/>
        </w:rPr>
        <w:t>епартаменту містобудування, земельних ресурсів та реклами</w:t>
      </w:r>
      <w:r>
        <w:rPr>
          <w:sz w:val="28"/>
          <w:szCs w:val="28"/>
        </w:rPr>
        <w:t xml:space="preserve"> Луцької міської ради після подання </w:t>
      </w:r>
      <w:bookmarkStart w:id="1" w:name="__DdeLink__4004_2209212230"/>
      <w:bookmarkStart w:id="2" w:name="__DdeLink__1032_1730488971"/>
      <w:bookmarkEnd w:id="2"/>
      <w:r>
        <w:rPr>
          <w:rFonts w:cs="Times New Roman"/>
          <w:sz w:val="28"/>
          <w:szCs w:val="28"/>
        </w:rPr>
        <w:t>громадянкою</w:t>
      </w:r>
      <w:bookmarkEnd w:id="1"/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color w:val="000000"/>
          <w:spacing w:val="-4"/>
          <w:sz w:val="28"/>
          <w:szCs w:val="28"/>
        </w:rPr>
        <w:t>Кравчук Анною Олегівн</w:t>
      </w:r>
      <w:r>
        <w:rPr>
          <w:rFonts w:cs="Times New Roman"/>
          <w:sz w:val="28"/>
          <w:szCs w:val="28"/>
        </w:rPr>
        <w:t>ою</w:t>
      </w:r>
      <w:r>
        <w:rPr>
          <w:sz w:val="28"/>
          <w:szCs w:val="28"/>
        </w:rPr>
        <w:t xml:space="preserve"> витягів, зазначених в пункті 2.1. цього рішення, забезпечити укладення виконавчим комітетом </w:t>
      </w:r>
      <w:r>
        <w:rPr>
          <w:rFonts w:cs="Times New Roman"/>
          <w:sz w:val="28"/>
          <w:szCs w:val="28"/>
        </w:rPr>
        <w:t>Луцької</w:t>
      </w:r>
      <w:r>
        <w:rPr>
          <w:sz w:val="28"/>
          <w:szCs w:val="28"/>
        </w:rPr>
        <w:t xml:space="preserve"> міської ради: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продажу земельної ділянки з </w:t>
      </w:r>
      <w:bookmarkStart w:id="3" w:name="__DdeLink__4004_2209212230_Copy_1"/>
      <w:r>
        <w:rPr>
          <w:rFonts w:cs="Times New Roman"/>
          <w:sz w:val="28"/>
          <w:szCs w:val="28"/>
        </w:rPr>
        <w:t>громадянкою</w:t>
      </w:r>
      <w:bookmarkEnd w:id="3"/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color w:val="000000"/>
          <w:spacing w:val="-4"/>
          <w:sz w:val="28"/>
          <w:szCs w:val="28"/>
        </w:rPr>
        <w:t>Кравчук Анною Олегівн</w:t>
      </w:r>
      <w:r>
        <w:rPr>
          <w:rFonts w:cs="Times New Roman"/>
          <w:sz w:val="28"/>
          <w:szCs w:val="28"/>
        </w:rPr>
        <w:t>ою.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4" w:name="__DdeLink__4004_2209212230_Copy_2"/>
      <w:r>
        <w:rPr>
          <w:rFonts w:cs="Times New Roman"/>
          <w:sz w:val="28"/>
          <w:szCs w:val="28"/>
        </w:rPr>
        <w:t>громадянкою</w:t>
      </w:r>
      <w:bookmarkEnd w:id="4"/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color w:val="000000"/>
          <w:spacing w:val="-4"/>
          <w:sz w:val="28"/>
          <w:szCs w:val="28"/>
        </w:rPr>
        <w:t>Кравчук Анною Олегівн</w:t>
      </w:r>
      <w:r>
        <w:rPr>
          <w:rFonts w:cs="Times New Roman"/>
          <w:sz w:val="28"/>
          <w:szCs w:val="28"/>
        </w:rPr>
        <w:t xml:space="preserve">ою </w:t>
      </w:r>
      <w:r>
        <w:rPr>
          <w:sz w:val="28"/>
          <w:szCs w:val="28"/>
        </w:rPr>
        <w:t xml:space="preserve">строку укладення договору про оплату авансового внеску рішення </w:t>
      </w:r>
      <w:r>
        <w:rPr>
          <w:sz w:val="28"/>
          <w:szCs w:val="28"/>
          <w:lang w:val="uk-UA"/>
        </w:rPr>
        <w:t>буде відкликано</w:t>
      </w:r>
      <w:r>
        <w:rPr>
          <w:sz w:val="28"/>
          <w:szCs w:val="28"/>
        </w:rPr>
        <w:t>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sz w:val="28"/>
          <w:szCs w:val="28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jc w:val="both"/>
        <w:rPr/>
      </w:pPr>
      <w:r>
        <w:rPr>
          <w:rFonts w:cs="Times New Roman"/>
          <w:sz w:val="28"/>
          <w:szCs w:val="28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/>
          <w:sz w:val="20"/>
          <w:szCs w:val="20"/>
        </w:rPr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>
          <w:sz w:val="24"/>
          <w:szCs w:val="24"/>
        </w:rPr>
      </w:pPr>
      <w:r>
        <w:rPr>
          <w:sz w:val="24"/>
          <w:szCs w:val="24"/>
        </w:rPr>
        <w:t>Туз 777 863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1276</TotalTime>
  <Application>LibreOffice/7.6.2.1$Windows_X86_64 LibreOffice_project/56f7684011345957bbf33a7ee678afaf4d2ba333</Application>
  <AppVersion>15.0000</AppVersion>
  <Pages>2</Pages>
  <Words>582</Words>
  <Characters>3801</Characters>
  <CharactersWithSpaces>4537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2025-10-08T16:45:12Z</cp:lastPrinted>
  <dcterms:modified xsi:type="dcterms:W3CDTF">2025-10-08T16:44:27Z</dcterms:modified>
  <cp:revision>275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