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854591946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  <w:r>
        <w:rPr>
          <w:sz w:val="28"/>
          <w:szCs w:val="28"/>
        </w:rPr>
        <w:t xml:space="preserve">                                             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true"/>
        <w:ind w:hanging="0" w:left="0" w:right="-868"/>
        <w:jc w:val="both"/>
        <w:rPr>
          <w:spacing w:val="-8"/>
          <w:lang w:val="uk-UA"/>
        </w:rPr>
      </w:pPr>
      <w:r>
        <w:rPr>
          <w:spacing w:val="-8"/>
          <w:sz w:val="28"/>
          <w:szCs w:val="28"/>
        </w:rPr>
        <w:t xml:space="preserve">Про  </w:t>
      </w:r>
      <w:r>
        <w:rPr>
          <w:rFonts w:eastAsia="Times New Roman" w:cs="Times New Roman"/>
          <w:color w:val="auto"/>
          <w:spacing w:val="-8"/>
          <w:sz w:val="28"/>
          <w:szCs w:val="28"/>
          <w:lang w:val="uk-UA" w:eastAsia="zh-CN" w:bidi="ar-SA"/>
        </w:rPr>
        <w:t xml:space="preserve">надання  </w:t>
      </w:r>
      <w:r>
        <w:rPr>
          <w:spacing w:val="-8"/>
          <w:sz w:val="28"/>
          <w:szCs w:val="28"/>
        </w:rPr>
        <w:t>громадянці</w:t>
      </w:r>
      <w:r>
        <w:rPr>
          <w:rFonts w:eastAsia="Times New Roman" w:cs="Times New Roman"/>
          <w:color w:val="auto"/>
          <w:spacing w:val="-8"/>
          <w:sz w:val="28"/>
          <w:szCs w:val="28"/>
          <w:lang w:val="uk-UA" w:eastAsia="zh-CN" w:bidi="ar-SA"/>
        </w:rPr>
        <w:t xml:space="preserve">  Гордійчук А.І.</w:t>
      </w:r>
    </w:p>
    <w:p>
      <w:pPr>
        <w:pStyle w:val="Normal"/>
        <w:overflowPunct w:val="true"/>
        <w:ind w:hanging="0" w:left="0" w:right="-868"/>
        <w:jc w:val="both"/>
        <w:rPr/>
      </w:pPr>
      <w:r>
        <w:rPr>
          <w:sz w:val="28"/>
          <w:szCs w:val="28"/>
          <w:lang w:val="uk-UA"/>
        </w:rPr>
        <w:t>дозволу на розроблення проєкту земле-</w:t>
      </w:r>
    </w:p>
    <w:p>
      <w:pPr>
        <w:pStyle w:val="Normal"/>
        <w:overflowPunct w:val="true"/>
        <w:ind w:hanging="0" w:left="0" w:right="-868"/>
        <w:jc w:val="both"/>
        <w:rPr/>
      </w:pPr>
      <w:r>
        <w:rPr>
          <w:sz w:val="28"/>
          <w:szCs w:val="28"/>
          <w:lang w:val="uk-UA"/>
        </w:rPr>
        <w:t xml:space="preserve">устрою  </w:t>
      </w:r>
      <w:r>
        <w:rPr>
          <w:sz w:val="28"/>
          <w:szCs w:val="28"/>
        </w:rPr>
        <w:t>щодо  відве</w:t>
      </w:r>
      <w:r>
        <w:rPr>
          <w:spacing w:val="-4"/>
          <w:sz w:val="28"/>
          <w:szCs w:val="28"/>
        </w:rPr>
        <w:t>дення  земельної ді-</w:t>
      </w:r>
    </w:p>
    <w:p>
      <w:pPr>
        <w:pStyle w:val="Normal"/>
        <w:overflowPunct w:val="true"/>
        <w:ind w:hanging="0" w:left="0" w:right="-868"/>
        <w:jc w:val="both"/>
        <w:rPr>
          <w:spacing w:val="-4"/>
        </w:rPr>
      </w:pPr>
      <w:r>
        <w:rPr>
          <w:spacing w:val="-4"/>
          <w:sz w:val="28"/>
          <w:szCs w:val="28"/>
        </w:rPr>
        <w:t xml:space="preserve">лянки   орієнтовною   площею  1,5 га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на</w:t>
      </w:r>
    </w:p>
    <w:p>
      <w:pPr>
        <w:pStyle w:val="Normal"/>
        <w:overflowPunct w:val="true"/>
        <w:ind w:hanging="0" w:left="0" w:right="-868"/>
        <w:jc w:val="both"/>
        <w:rPr>
          <w:spacing w:val="-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умовах оренди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6"/>
          <w:kern w:val="0"/>
          <w:sz w:val="28"/>
          <w:szCs w:val="28"/>
          <w:u w:val="none"/>
          <w:lang w:val="uk-UA" w:eastAsia="zh-CN" w:bidi="ar-SA"/>
        </w:rPr>
        <w:t>для сінокосіння та випасан-</w:t>
      </w:r>
    </w:p>
    <w:p>
      <w:pPr>
        <w:pStyle w:val="Normal"/>
        <w:overflowPunct w:val="true"/>
        <w:ind w:hanging="0" w:left="0" w:right="-868"/>
        <w:jc w:val="both"/>
        <w:rPr>
          <w:spacing w:val="-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6"/>
          <w:kern w:val="0"/>
          <w:sz w:val="28"/>
          <w:szCs w:val="28"/>
          <w:u w:val="none"/>
          <w:lang w:val="uk-UA" w:eastAsia="zh-CN" w:bidi="ar-SA"/>
        </w:rPr>
        <w:t xml:space="preserve">ня худоби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0"/>
          <w:kern w:val="0"/>
          <w:sz w:val="28"/>
          <w:szCs w:val="28"/>
          <w:u w:val="none"/>
          <w:lang w:val="uk-UA" w:eastAsia="zh-CN" w:bidi="ar-SA"/>
        </w:rPr>
        <w:t>(01.08)</w:t>
      </w:r>
      <w:r>
        <w:rPr>
          <w:spacing w:val="-4"/>
          <w:sz w:val="28"/>
          <w:szCs w:val="28"/>
        </w:rPr>
        <w:t xml:space="preserve"> у  </w:t>
      </w:r>
      <w:r>
        <w:rPr>
          <w:rFonts w:eastAsia="Times New Roman" w:cs="Times New Roman"/>
          <w:color w:val="000000"/>
          <w:spacing w:val="-4"/>
          <w:sz w:val="28"/>
          <w:szCs w:val="28"/>
          <w:shd w:fill="auto" w:val="clear"/>
          <w:lang w:val="uk-UA" w:eastAsia="zh-CN" w:bidi="ar-SA"/>
        </w:rPr>
        <w:t xml:space="preserve">с. Шепель 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Луцького </w:t>
      </w:r>
    </w:p>
    <w:p>
      <w:pPr>
        <w:pStyle w:val="Normal"/>
        <w:overflowPunct w:val="true"/>
        <w:ind w:hanging="0" w:left="0" w:right="-868"/>
        <w:jc w:val="both"/>
        <w:rPr>
          <w:spacing w:val="-4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району Волинської області</w:t>
      </w:r>
    </w:p>
    <w:p>
      <w:pPr>
        <w:pStyle w:val="Normal"/>
        <w:widowControl/>
        <w:suppressAutoHyphens w:val="true"/>
        <w:bidi w:val="0"/>
        <w:ind w:firstLine="850" w:left="0" w:right="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Розглянувши заяву громадянки Гордійчук Антоніни Іванівни про надання дозволу на розроблення проєкту землеустрою щодо відведення земельної ділянки орієнтовною площею 1,5 га на умовах оренди для сінокосіння та випасання худоби (01.08) у с. Шепель Луцького району Волинської області,  враховуючи інформацію Державного підприємства «Агентство з ідентифікації і реєстрації тварин» з Єдиного державного реєстру тварин про реєстрацію господарства станом на 28.03.2025, що підтверджує наявність на утриманні коней (14 голів), генеральний план земельної ділянки з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 від 25.09.2025 № 1835-П/2025, статут ГРОМАДСЬКОЇ ОРГАНІЗАЦІЇ «ВОЛИНСЬКА ОБЛАСНА ОРГАНІЗАЦІЯ «АНТАРЕС»», протокол № 1 установчих зборів засновників громадської організації «ВОЛИНСЬКА ОБЛАСНА ОРГАНІЗАЦІЯ «АНТАРЕС»» від 23.08.2018, згідно з якими, громадянка Гордійчук Антоніна Іванівна, є головою організації, керуючись статтями 12, 19, 34, 79-1, 93, 122, 123, частиною другою статті 134 Земельного кодексу України, статтями 4, 6 Закону України «Про оренду землі», Законом України «Про землеустрій», Законом України «Про Державний земельний кадастр», статтею 24 Закону України «Про регулювання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містобудівної діяльності», статтею 37 Закону України «Про охорону земель», статтями 53, 55 Кодексу України «Про адміністративні правопорушення», розпорядженням Кабінету Міністрів України від 12.06.2020 № 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статтею 26, пунктом</w:t>
      </w:r>
      <w:r>
        <w:rPr>
          <w:sz w:val="28"/>
          <w:szCs w:val="28"/>
          <w:u w:val="none"/>
        </w:rPr>
        <w:t xml:space="preserve"> </w:t>
      </w:r>
      <w:r>
        <w:rPr>
          <w:bCs/>
          <w:color w:val="000000"/>
          <w:spacing w:val="-4"/>
          <w:sz w:val="28"/>
          <w:szCs w:val="28"/>
          <w:u w:val="none"/>
          <w:shd w:fill="FFFFFF" w:val="clear"/>
        </w:rPr>
        <w:t>6</w:t>
      </w:r>
      <w:r>
        <w:rPr>
          <w:bCs/>
          <w:color w:val="000000"/>
          <w:spacing w:val="-4"/>
          <w:sz w:val="28"/>
          <w:szCs w:val="28"/>
          <w:u w:val="none"/>
          <w:shd w:fill="FFFFFF" w:val="clear"/>
          <w:vertAlign w:val="superscript"/>
        </w:rPr>
        <w:t>-1</w:t>
      </w:r>
      <w:r>
        <w:rPr>
          <w:sz w:val="28"/>
          <w:szCs w:val="28"/>
          <w:u w:val="none"/>
        </w:rPr>
        <w:t xml:space="preserve"> розділу</w:t>
      </w:r>
      <w:r>
        <w:rPr>
          <w:sz w:val="28"/>
          <w:szCs w:val="28"/>
          <w:u w:val="none"/>
          <w:lang w:val="en-US"/>
        </w:rPr>
        <w:t xml:space="preserve"> V</w:t>
      </w:r>
      <w:r>
        <w:rPr>
          <w:sz w:val="28"/>
          <w:szCs w:val="28"/>
          <w:u w:val="none"/>
          <w:lang w:val="uk-UA"/>
        </w:rPr>
        <w:t xml:space="preserve"> Прикінцевих та перехідних положень </w:t>
      </w:r>
      <w:r>
        <w:rPr>
          <w:sz w:val="28"/>
          <w:szCs w:val="28"/>
          <w:u w:val="none"/>
        </w:rPr>
        <w:t>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hanging="0" w:left="0" w:right="4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Гордійчук Антоніні Іванівні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проєкту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орієнтовною площею 1,5 га на умовах оренди </w:t>
      </w:r>
      <w:r>
        <w:rPr>
          <w:sz w:val="28"/>
          <w:szCs w:val="28"/>
          <w:u w:val="none"/>
        </w:rPr>
        <w:t>для</w:t>
      </w:r>
      <w:r>
        <w:rPr>
          <w:sz w:val="28"/>
          <w:szCs w:val="28"/>
          <w:u w:val="none"/>
        </w:rPr>
        <w:t xml:space="preserve"> сінокосіння та випасання худоби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(01.08)  у с. Шепель Луцького району Волинської області, згідно з додатком.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2. 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громадянку Гордійчук Антоніну Іванівну</w:t>
      </w: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розробити проєкт землеустрою щодо відведення земельної ділянки орієнтовною площею 1,5 га на умовах оренди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для сінокосіння та випасання худоби (01.08) у с. Шепель Луцького району Волинської області</w:t>
      </w: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>. </w:t>
      </w:r>
      <w:r>
        <w:rPr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0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hanging="0" w:left="0" w:righ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true"/>
        <w:ind w:hanging="0" w:left="0" w:right="-868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true"/>
        <w:ind w:hanging="0" w:left="0" w:right="-868"/>
        <w:jc w:val="both"/>
        <w:rPr/>
      </w:pPr>
      <w:r>
        <w:rPr/>
      </w:r>
    </w:p>
    <w:p>
      <w:pPr>
        <w:pStyle w:val="Normal"/>
        <w:widowControl w:val="false"/>
        <w:overflowPunct w:val="true"/>
        <w:ind w:hanging="0" w:left="0" w:right="-868"/>
        <w:jc w:val="both"/>
        <w:rPr/>
      </w:pPr>
      <w:r>
        <w:rPr/>
      </w:r>
    </w:p>
    <w:p>
      <w:pPr>
        <w:pStyle w:val="Normal"/>
        <w:widowControl w:val="false"/>
        <w:overflowPunct w:val="true"/>
        <w:ind w:hanging="0" w:left="0" w:right="-868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6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hanging="284" w:left="284" w:right="-426"/>
      <w:jc w:val="both"/>
    </w:pPr>
    <w:rPr>
      <w:sz w:val="22"/>
    </w:rPr>
  </w:style>
  <w:style w:type="paragraph" w:styleId="user2">
    <w:name w:val="Верхній і нижній колонтитули (user)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Верхній і нижній колонтитули"/>
    <w:basedOn w:val="Normal"/>
    <w:qFormat/>
    <w:pPr/>
    <w:rPr/>
  </w:style>
  <w:style w:type="paragraph" w:styleId="Footer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2206</TotalTime>
  <Application>LibreOffice/25.2.5.2$Windows_X86_64 LibreOffice_project/03d19516eb2e1dd5d4ccd751a0d6f35f35e08022</Application>
  <AppVersion>15.0000</AppVersion>
  <Pages>2</Pages>
  <Words>407</Words>
  <Characters>2683</Characters>
  <CharactersWithSpaces>3292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2025-10-10T15:03:08Z</cp:lastPrinted>
  <dcterms:modified xsi:type="dcterms:W3CDTF">2025-10-13T12:10:48Z</dcterms:modified>
  <cp:revision>292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