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jc w:val="center"/>
        <w:rPr>
          <w:bCs/>
          <w:color w:val="00000A"/>
          <w:sz w:val="28"/>
        </w:rPr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453233227" r:id="rId2"/>
        </w:object>
      </w:r>
    </w:p>
    <w:p>
      <w:pPr>
        <w:pStyle w:val="Normal"/>
        <w:suppressAutoHyphens w:val="false"/>
        <w:jc w:val="center"/>
        <w:rPr>
          <w:bCs/>
          <w:color w:val="00000A"/>
          <w:sz w:val="16"/>
          <w:szCs w:val="16"/>
        </w:rPr>
      </w:pPr>
      <w:r>
        <w:rPr>
          <w:bCs/>
          <w:color w:val="00000A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ind w:hanging="0" w:left="0"/>
        <w:jc w:val="center"/>
        <w:outlineLvl w:val="0"/>
        <w:rPr>
          <w:b/>
          <w:bCs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color w:val="00000A"/>
          <w:sz w:val="20"/>
          <w:szCs w:val="20"/>
        </w:rPr>
      </w:pPr>
      <w:r>
        <w:rPr>
          <w:bCs/>
          <w:color w:val="00000A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hanging="0" w:left="0"/>
        <w:jc w:val="center"/>
        <w:outlineLvl w:val="1"/>
        <w:rPr>
          <w:b/>
          <w:bCs/>
          <w:iCs/>
          <w:color w:val="00000A"/>
          <w:sz w:val="32"/>
          <w:szCs w:val="32"/>
        </w:rPr>
      </w:pPr>
      <w:r>
        <w:rPr>
          <w:b/>
          <w:bCs/>
          <w:iCs/>
          <w:color w:val="00000A"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color w:val="00000A"/>
          <w:sz w:val="40"/>
          <w:szCs w:val="40"/>
        </w:rPr>
      </w:pPr>
      <w:r>
        <w:rPr>
          <w:b/>
          <w:color w:val="00000A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  <w:color w:val="00000A"/>
        </w:rPr>
      </w:pPr>
      <w:r>
        <w:rPr>
          <w:bCs/>
          <w:color w:val="00000A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28"/>
          <w:szCs w:val="28"/>
          <w:lang w:eastAsia="zh-CN"/>
        </w:rPr>
        <w:t>Програму розвитку цивільного</w:t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захисту Луцької міської територіальної </w:t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  <w:lang w:eastAsia="zh-CN"/>
        </w:rPr>
        <w:t>громади на 2026</w:t>
      </w:r>
      <w:r>
        <w:rPr>
          <w:rFonts w:eastAsia="Times New Roman" w:cs="Times New Roman" w:ascii="Times New Roman" w:hAnsi="Times New Roman"/>
          <w:sz w:val="28"/>
          <w:szCs w:val="28"/>
          <w:lang w:eastAsia="zh-CN"/>
        </w:rPr>
        <w:t>–</w:t>
      </w:r>
      <w:r>
        <w:rPr>
          <w:sz w:val="28"/>
          <w:szCs w:val="28"/>
          <w:lang w:eastAsia="zh-CN"/>
        </w:rPr>
        <w:t>2030 роки</w:t>
      </w:r>
    </w:p>
    <w:p>
      <w:pPr>
        <w:pStyle w:val="BodyText2"/>
        <w:rPr/>
      </w:pPr>
      <w:r>
        <w:rPr/>
      </w:r>
    </w:p>
    <w:p>
      <w:pPr>
        <w:pStyle w:val="BodyText2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sz w:val="28"/>
          <w:szCs w:val="28"/>
        </w:rPr>
        <w:tab/>
      </w:r>
      <w:r>
        <w:rPr>
          <w:spacing w:val="-1"/>
          <w:sz w:val="28"/>
          <w:szCs w:val="28"/>
          <w:lang w:eastAsia="zh-CN"/>
        </w:rPr>
        <w:t xml:space="preserve">Відповідно до статті 26 Закону України 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«</w:t>
      </w:r>
      <w:r>
        <w:rPr>
          <w:spacing w:val="-1"/>
          <w:sz w:val="28"/>
          <w:szCs w:val="28"/>
          <w:lang w:eastAsia="zh-CN"/>
        </w:rPr>
        <w:t>Про місцеве самоврядування в Україні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»</w:t>
      </w:r>
      <w:r>
        <w:rPr>
          <w:spacing w:val="-1"/>
          <w:sz w:val="28"/>
          <w:szCs w:val="28"/>
          <w:lang w:eastAsia="zh-CN"/>
        </w:rPr>
        <w:t xml:space="preserve">, частини другої статті 19, статей 30, 31, 32 Кодексу цивільного захисту України, </w:t>
      </w:r>
      <w:r>
        <w:rPr>
          <w:spacing w:val="-1"/>
          <w:sz w:val="28"/>
          <w:szCs w:val="28"/>
          <w:lang w:val="uk-UA" w:eastAsia="zh-CN"/>
        </w:rPr>
        <w:t>з метою покращення стану цивільного захисту Луцької міської територіальної громади</w:t>
      </w:r>
      <w:r>
        <w:rPr>
          <w:spacing w:val="-1"/>
          <w:sz w:val="28"/>
          <w:szCs w:val="28"/>
          <w:lang w:eastAsia="zh-CN"/>
        </w:rPr>
        <w:t>, міська рада</w:t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 Затвердити Програму розвитку цивільного захисту Луцької міської територіальної громади на 2026</w:t>
      </w:r>
      <w:r>
        <w:rPr>
          <w:rFonts w:eastAsia="Times New Roman" w:cs="Times New Roman" w:ascii="Times New Roman" w:hAnsi="Times New Roman"/>
          <w:sz w:val="28"/>
          <w:szCs w:val="28"/>
        </w:rPr>
        <w:t>–</w:t>
      </w:r>
      <w:r>
        <w:rPr>
          <w:sz w:val="28"/>
          <w:szCs w:val="28"/>
        </w:rPr>
        <w:t>2030 роки,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2. </w:t>
      </w:r>
      <w:r>
        <w:rPr>
          <w:sz w:val="28"/>
          <w:szCs w:val="28"/>
        </w:rPr>
        <w:t>Контроль за виконанням рішення покласти на заступників міського голови відповідно до розподілу обов’язків,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BodyTextIndent"/>
        <w:ind w:hanging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BodyTextIndent"/>
        <w:ind w:hanging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BodyTextIndent"/>
        <w:ind w:hanging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BodyTextIndent"/>
        <w:ind w:hanging="0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BodyTextIndent"/>
        <w:ind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BodyTextIndent"/>
        <w:ind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/>
      </w:pPr>
      <w:r>
        <w:rPr/>
        <w:t>Кирилюк 720 087</w:t>
        <w:tab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111" w:customStyle="1">
    <w:name w:val="Заголовок 1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BodyTextIndent">
    <w:name w:val="Body Text Indent"/>
    <w:basedOn w:val="Normal"/>
    <w:pPr>
      <w:ind w:firstLine="545"/>
      <w:jc w:val="both"/>
    </w:pPr>
    <w:rPr/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Application>LibreOffice/25.2.5.2$Windows_X86_64 LibreOffice_project/03d19516eb2e1dd5d4ccd751a0d6f35f35e08022</Application>
  <AppVersion>15.0000</AppVersion>
  <Pages>1</Pages>
  <Words>246</Words>
  <Characters>1580</Characters>
  <CharactersWithSpaces>1923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2025-08-21T12:40:45Z</cp:lastPrinted>
  <dcterms:modified xsi:type="dcterms:W3CDTF">2025-10-13T14:38:11Z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