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3490376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color w:val="auto"/>
          <w:sz w:val="28"/>
          <w:szCs w:val="28"/>
          <w:lang w:val="uk-UA"/>
        </w:rPr>
        <w:t>Про надання  громадянин</w:t>
      </w:r>
      <w:r>
        <w:rPr>
          <w:rFonts w:eastAsia="Times New Roman" w:cs="Times New Roman"/>
          <w:color w:val="auto"/>
          <w:kern w:val="0"/>
          <w:sz w:val="28"/>
          <w:szCs w:val="28"/>
          <w:lang w:val="uk-UA" w:eastAsia="zh-CN" w:bidi="ar-SA"/>
        </w:rPr>
        <w:t xml:space="preserve">у Сав’юку І.Я. </w:t>
      </w:r>
    </w:p>
    <w:p>
      <w:pPr>
        <w:pStyle w:val="Normal"/>
        <w:rPr>
          <w:sz w:val="28"/>
          <w:szCs w:val="28"/>
        </w:rPr>
      </w:pPr>
      <w:r>
        <w:rPr>
          <w:color w:val="auto"/>
          <w:sz w:val="28"/>
          <w:szCs w:val="28"/>
          <w:lang w:val="uk-UA"/>
        </w:rPr>
        <w:t xml:space="preserve">на умовах оренди  земельної  ділянки  в </w:t>
      </w:r>
    </w:p>
    <w:p>
      <w:pPr>
        <w:pStyle w:val="Normal"/>
        <w:rPr>
          <w:sz w:val="28"/>
          <w:szCs w:val="28"/>
        </w:rPr>
      </w:pPr>
      <w:r>
        <w:rPr>
          <w:color w:val="auto"/>
          <w:sz w:val="28"/>
          <w:szCs w:val="28"/>
          <w:lang w:val="uk-UA"/>
        </w:rPr>
        <w:t>межах “червоних ліній”  для  обслугову-</w:t>
      </w:r>
    </w:p>
    <w:p>
      <w:pPr>
        <w:pStyle w:val="Normal"/>
        <w:rPr>
          <w:sz w:val="28"/>
          <w:szCs w:val="28"/>
        </w:rPr>
      </w:pPr>
      <w:r>
        <w:rPr>
          <w:color w:val="auto"/>
          <w:sz w:val="28"/>
          <w:szCs w:val="28"/>
          <w:lang w:val="uk-UA"/>
        </w:rPr>
        <w:t xml:space="preserve">вання  жилого  будинку,  господарських  </w:t>
      </w:r>
    </w:p>
    <w:p>
      <w:pPr>
        <w:pStyle w:val="Normal"/>
        <w:rPr>
          <w:sz w:val="28"/>
          <w:szCs w:val="28"/>
        </w:rPr>
      </w:pPr>
      <w:r>
        <w:rPr>
          <w:color w:val="auto"/>
          <w:sz w:val="28"/>
          <w:szCs w:val="28"/>
          <w:lang w:val="uk-UA"/>
        </w:rPr>
        <w:t xml:space="preserve">будівель і споруд (02.01) на </w:t>
      </w:r>
      <w:r>
        <w:rPr>
          <w:rFonts w:eastAsia="Times New Roman" w:cs="Times New Roman"/>
          <w:b w:val="false"/>
          <w:bCs w:val="false"/>
          <w:i w:val="false"/>
          <w:iCs w:val="false"/>
          <w:color w:val="auto"/>
          <w:spacing w:val="-4"/>
          <w:kern w:val="0"/>
          <w:sz w:val="28"/>
          <w:szCs w:val="28"/>
          <w:u w:val="none"/>
          <w:lang w:val="uk-UA" w:eastAsia="zh-CN" w:bidi="ar-SA"/>
        </w:rPr>
        <w:t xml:space="preserve">вул. Георгія </w:t>
      </w:r>
    </w:p>
    <w:p>
      <w:pPr>
        <w:pStyle w:val="Normal"/>
        <w:rPr>
          <w:sz w:val="28"/>
          <w:szCs w:val="28"/>
        </w:rPr>
      </w:pPr>
      <w:r>
        <w:rPr>
          <w:rFonts w:eastAsia="Times New Roman" w:cs="Times New Roman"/>
          <w:b w:val="false"/>
          <w:bCs w:val="false"/>
          <w:i w:val="false"/>
          <w:iCs w:val="false"/>
          <w:color w:val="auto"/>
          <w:spacing w:val="-4"/>
          <w:kern w:val="0"/>
          <w:sz w:val="28"/>
          <w:szCs w:val="28"/>
          <w:u w:val="none"/>
          <w:lang w:val="uk-UA" w:eastAsia="zh-CN" w:bidi="ar-SA"/>
        </w:rPr>
        <w:t>Гонгадзе, 48/2,4</w:t>
      </w:r>
      <w:r>
        <w:rPr>
          <w:color w:val="auto"/>
          <w:sz w:val="28"/>
          <w:szCs w:val="28"/>
          <w:lang w:val="uk-UA"/>
        </w:rPr>
        <w:t xml:space="preserve">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Сав’юка Ігоря Яковича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Георгія Гонгадзе, 48/2,4</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громадянину Сав’юку Ігореві Яковичу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11.09.2025 № НВ-5301271092025, враховуючи</w:t>
      </w:r>
      <w:r>
        <w:rPr>
          <w:rFonts w:eastAsia="Times New Roman" w:cs="Times New Roman"/>
          <w:b w:val="false"/>
          <w:bCs w:val="false"/>
          <w:i/>
          <w:iCs/>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 xml:space="preserve">повідомлення </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Державного кадастрового реєстратора</w:t>
      </w:r>
      <w:r>
        <w:rPr>
          <w:rFonts w:eastAsia="Times New Roman" w:cs="Times New Roman"/>
          <w:b w:val="false"/>
          <w:bCs w:val="false"/>
          <w:i w:val="false"/>
          <w:iCs w:val="false"/>
          <w:caps w:val="false"/>
          <w:smallCaps w:val="false"/>
          <w:color w:val="00000A"/>
          <w:spacing w:val="-4"/>
          <w:kern w:val="0"/>
          <w:sz w:val="28"/>
          <w:szCs w:val="28"/>
          <w:highlight w:val="white"/>
          <w:u w:val="none"/>
          <w:shd w:fill="FFFFFF" w:val="clear"/>
          <w:lang w:val="uk-UA" w:eastAsia="zh-CN" w:bidi="ar-SA"/>
        </w:rPr>
        <w:t xml:space="preserve"> Головного управління Держгеокадастру у Волинській області від 22.09.2025 № ПВ-0700002102025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враховуючи документи, що посвідчують право власності 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Сав’юка Ігоря Яковича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на об’єкти нерухомого майна на вул. Георгія Гонгадзе, 48/2,4 у м. Луцьку: договір купівлі-продажу від 16.10.1986 за № 3-3234, відповідно до якого право власності на 28/100 частки житлового будинку з надвірними будівлями і спорудами зареєстровано 08.12.1986, договір купівлі-продажу часток житлового будинку від 28.09.2006 за № 3195, відповідно до якого право власності на 14/100 частки житлового будинку з надвірними будівлями і спорудами зареєстровано 17.11.2006, реєстраційний номер: 9788549, технічний паспорт на об’єкт нерухомого майна від 04.02.2011,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Державний акт на право власності на</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 xml:space="preserve"> земельну ділянку площею 0,</w:t>
      </w:r>
      <w:r>
        <w:rPr>
          <w:rFonts w:eastAsia="Times New Roman" w:cs="Times New Roman"/>
          <w:b w:val="false"/>
          <w:bCs w:val="false"/>
          <w:i w:val="false"/>
          <w:iCs w:val="false"/>
          <w:caps w:val="false"/>
          <w:smallCaps w:val="false"/>
          <w:color w:val="auto"/>
          <w:spacing w:val="2"/>
          <w:kern w:val="0"/>
          <w:sz w:val="28"/>
          <w:szCs w:val="28"/>
          <w:highlight w:val="white"/>
          <w:u w:val="none"/>
          <w:lang w:val="en-US" w:eastAsia="zh-CN" w:bidi="ar-SA"/>
        </w:rPr>
        <w:t>0251</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 га з кадастровим номером 0710100000:11:1</w:t>
      </w:r>
      <w:r>
        <w:rPr>
          <w:rFonts w:eastAsia="Times New Roman" w:cs="Times New Roman"/>
          <w:b w:val="false"/>
          <w:bCs w:val="false"/>
          <w:i w:val="false"/>
          <w:iCs w:val="false"/>
          <w:caps w:val="false"/>
          <w:smallCaps w:val="false"/>
          <w:color w:val="auto"/>
          <w:spacing w:val="2"/>
          <w:kern w:val="0"/>
          <w:sz w:val="28"/>
          <w:szCs w:val="28"/>
          <w:highlight w:val="white"/>
          <w:u w:val="none"/>
          <w:lang w:val="en-US" w:eastAsia="zh-CN" w:bidi="ar-SA"/>
        </w:rPr>
        <w:t>20</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auto"/>
          <w:spacing w:val="2"/>
          <w:kern w:val="0"/>
          <w:sz w:val="28"/>
          <w:szCs w:val="28"/>
          <w:highlight w:val="white"/>
          <w:u w:val="none"/>
          <w:lang w:val="en-US" w:eastAsia="zh-CN" w:bidi="ar-SA"/>
        </w:rPr>
        <w:t>32</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w:t>
      </w:r>
      <w:r>
        <w:rPr>
          <w:rFonts w:eastAsia="Times New Roman" w:cs="Times New Roman"/>
          <w:b w:val="false"/>
          <w:bCs w:val="false"/>
          <w:i w:val="false"/>
          <w:iCs w:val="false"/>
          <w:caps w:val="false"/>
          <w:smallCaps w:val="false"/>
          <w:color w:val="auto"/>
          <w:spacing w:val="4"/>
          <w:kern w:val="0"/>
          <w:sz w:val="28"/>
          <w:szCs w:val="28"/>
          <w:highlight w:val="white"/>
          <w:u w:val="none"/>
          <w:lang w:val="en-US" w:eastAsia="zh-CN" w:bidi="ar-SA"/>
        </w:rPr>
        <w:t>11.03.2010</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за № 01</w:t>
      </w:r>
      <w:r>
        <w:rPr>
          <w:rFonts w:eastAsia="Times New Roman" w:cs="Times New Roman"/>
          <w:b w:val="false"/>
          <w:bCs w:val="false"/>
          <w:i w:val="false"/>
          <w:iCs w:val="false"/>
          <w:caps w:val="false"/>
          <w:smallCaps w:val="false"/>
          <w:color w:val="auto"/>
          <w:spacing w:val="4"/>
          <w:kern w:val="0"/>
          <w:sz w:val="28"/>
          <w:szCs w:val="28"/>
          <w:highlight w:val="white"/>
          <w:u w:val="none"/>
          <w:lang w:val="en-US" w:eastAsia="zh-CN" w:bidi="ar-SA"/>
        </w:rPr>
        <w:t>1007700248,</w:t>
      </w:r>
      <w:r>
        <w:rPr>
          <w:color w:val="000000"/>
          <w:spacing w:val="4"/>
          <w:sz w:val="28"/>
          <w:szCs w:val="28"/>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lineRule="auto" w:line="240"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Георгія Гонгадзе, 48/2,4</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0,0020 га з кадастровим номером 0710100000:11:120:0078,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громадянину Сав’юку Ігореві Яковичу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земельну ділянку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Георгія Гонгадзе, 48/2,4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0,0020 га з кадастровим номером 0710100000:11:120:0078,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громадянином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Сав’юком Ігорем Яковичем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0710100000:11:120:0078</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Сав’юка Ігоря Яковича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900" w:footer="0" w:bottom="192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2785</TotalTime>
  <Application>LibreOffice/25.2.5.2$Windows_X86_64 LibreOffice_project/03d19516eb2e1dd5d4ccd751a0d6f35f35e08022</Application>
  <AppVersion>15.0000</AppVersion>
  <Pages>3</Pages>
  <Words>677</Words>
  <Characters>4397</Characters>
  <CharactersWithSpaces>5227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2025-04-28T14:43:59Z</cp:lastPrinted>
  <dcterms:modified xsi:type="dcterms:W3CDTF">2025-10-07T16:24:40Z</dcterms:modified>
  <cp:revision>310</cp:revision>
  <dc:subject/>
  <dc:title> </dc:title>
</cp:coreProperties>
</file>

<file path=docProps/custom.xml><?xml version="1.0" encoding="utf-8"?>
<Properties xmlns="http://schemas.openxmlformats.org/officeDocument/2006/custom-properties" xmlns:vt="http://schemas.openxmlformats.org/officeDocument/2006/docPropsVTypes"/>
</file>