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2049882827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1"/>
          <w:szCs w:val="21"/>
          <w:lang w:val="uk-UA" w:eastAsia="zh-CN" w:bidi="ar-SA"/>
        </w:rPr>
      </w:pPr>
      <w:r>
        <w:rPr>
          <w:b/>
          <w:bCs/>
          <w:sz w:val="21"/>
          <w:szCs w:val="21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364" w:leader="none"/>
          <w:tab w:val="left" w:pos="7364" w:leader="none"/>
        </w:tabs>
        <w:jc w:val="both"/>
        <w:rPr>
          <w:lang w:val="uk-UA"/>
        </w:rPr>
      </w:pPr>
      <w:r>
        <w:rPr>
          <w:sz w:val="24"/>
          <w:lang w:val="uk-UA" w:eastAsia="zh-CN" w:bidi="ar-SA"/>
        </w:rPr>
        <w:t>________________</w:t>
        <w:tab/>
        <w:t>Луцьк</w:t>
        <w:tab/>
        <w:t>№______________</w:t>
      </w:r>
    </w:p>
    <w:p>
      <w:pPr>
        <w:pStyle w:val="Normal"/>
        <w:widowControl w:val="false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4252" w:hanging="0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Про надання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виконавчому</w:t>
      </w:r>
      <w:r>
        <w:rPr>
          <w:sz w:val="28"/>
          <w:szCs w:val="28"/>
          <w:lang w:val="uk-UA" w:eastAsia="zh-CN" w:bidi="ar-SA"/>
        </w:rPr>
        <w:t xml:space="preserve"> комітету Луцької</w:t>
      </w:r>
      <w:r>
        <w:rPr>
          <w:rFonts w:cs="Times New Roman"/>
          <w:sz w:val="28"/>
          <w:szCs w:val="28"/>
          <w:lang w:val="uk-UA" w:eastAsia="zh-CN" w:bidi="ar-SA"/>
        </w:rPr>
        <w:t xml:space="preserve"> міської ради дозволу </w:t>
      </w:r>
      <w:r>
        <w:rPr>
          <w:sz w:val="28"/>
          <w:szCs w:val="28"/>
          <w:lang w:val="uk-UA" w:eastAsia="zh-CN" w:bidi="ar-SA"/>
        </w:rPr>
        <w:t xml:space="preserve">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(зміна цільового призначення)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просп. Перемоги у м. Луцьку</w:t>
      </w:r>
      <w:r>
        <w:rPr>
          <w:sz w:val="28"/>
          <w:szCs w:val="28"/>
          <w:lang w:val="uk-UA" w:eastAsia="zh-CN" w:bidi="ar-SA"/>
        </w:rPr>
        <w:t>, що виставлятиметься на земельні торги (аукціон)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  <w:t xml:space="preserve">З метою підготовки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до</w:t>
      </w:r>
      <w:r>
        <w:rPr>
          <w:rFonts w:cs="Times New Roman"/>
          <w:sz w:val="28"/>
          <w:szCs w:val="28"/>
          <w:lang w:val="en-US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проведення земельних торгів з продажу у власність фізичних або юридичних осіб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rFonts w:cs="Times New Roman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просп. Перемоги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, площею 0,2300 га, кадастровим номе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ром 0710100000: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2"/>
          <w:sz w:val="28"/>
          <w:szCs w:val="28"/>
          <w:lang w:val="uk-UA" w:eastAsia="zh-CN" w:bidi="hi-IN"/>
        </w:rPr>
        <w:t>11:058:0220</w:t>
      </w:r>
      <w:r>
        <w:rPr>
          <w:rFonts w:cs="Times New Roman"/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та </w:t>
      </w:r>
      <w:r>
        <w:rPr>
          <w:rFonts w:cs="Times New Roman"/>
          <w:sz w:val="28"/>
          <w:szCs w:val="28"/>
          <w:lang w:val="uk-UA" w:eastAsia="zh-CN" w:bidi="ar-SA"/>
        </w:rPr>
        <w:t>необхідн</w:t>
      </w:r>
      <w:r>
        <w:rPr>
          <w:rFonts w:cs="Times New Roman"/>
          <w:sz w:val="28"/>
          <w:szCs w:val="28"/>
          <w:lang w:val="uk-UA" w:eastAsia="zh-CN" w:bidi="ar-SA"/>
        </w:rPr>
        <w:t>і</w:t>
      </w:r>
      <w:r>
        <w:rPr>
          <w:rFonts w:cs="Times New Roman"/>
          <w:sz w:val="28"/>
          <w:szCs w:val="28"/>
          <w:lang w:val="uk-UA" w:eastAsia="zh-CN" w:bidi="ar-SA"/>
        </w:rPr>
        <w:t>ст</w:t>
      </w:r>
      <w:r>
        <w:rPr>
          <w:rFonts w:cs="Times New Roman"/>
          <w:sz w:val="28"/>
          <w:szCs w:val="28"/>
          <w:lang w:val="uk-UA" w:eastAsia="zh-CN" w:bidi="ar-SA"/>
        </w:rPr>
        <w:t>ю</w:t>
      </w:r>
      <w:r>
        <w:rPr>
          <w:rFonts w:cs="Times New Roman"/>
          <w:sz w:val="28"/>
          <w:szCs w:val="28"/>
          <w:lang w:val="uk-UA" w:eastAsia="zh-CN" w:bidi="ar-SA"/>
        </w:rPr>
        <w:t xml:space="preserve"> внесення змін до раніше розробленої землевпорядної документації на земельну ділянку в частині</w:t>
      </w:r>
      <w:r>
        <w:rPr>
          <w:rFonts w:cs="Times New Roman"/>
          <w:color w:val="auto"/>
          <w:sz w:val="28"/>
          <w:szCs w:val="28"/>
          <w:lang w:val="uk-UA" w:eastAsia="zh-CN" w:bidi="ar-SA"/>
        </w:rPr>
        <w:t xml:space="preserve"> зміни виду цільового призначення земельної ділянки </w:t>
      </w:r>
      <w:r>
        <w:rPr>
          <w:rFonts w:cs="Times New Roman"/>
          <w:sz w:val="28"/>
          <w:szCs w:val="28"/>
          <w:lang w:val="uk-UA" w:eastAsia="zh-CN" w:bidi="ar-SA"/>
        </w:rPr>
        <w:t xml:space="preserve">відповідно до містобудівної документації на місцевому рівні, </w:t>
      </w:r>
      <w:r>
        <w:rPr>
          <w:sz w:val="28"/>
          <w:szCs w:val="28"/>
          <w:lang w:val="uk-UA" w:eastAsia="zh-CN" w:bidi="ar-SA"/>
        </w:rPr>
        <w:t>керуючись статтями 1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 w:eastAsia="zh-CN" w:bidi="ar-SA"/>
        </w:rPr>
        <w:t>, 142 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−</w:t>
      </w:r>
      <w:r>
        <w:rPr>
          <w:sz w:val="28"/>
          <w:szCs w:val="28"/>
          <w:lang w:val="uk-UA" w:eastAsia="zh-CN" w:bidi="ar-SA"/>
        </w:rPr>
        <w:t> 144 Конституції України, статтями 12, 20, 111, 122, 134, 136, 186 Земельного кодексу України, статтями 25, 5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0</w:t>
      </w:r>
      <w:r>
        <w:rPr>
          <w:sz w:val="28"/>
          <w:szCs w:val="28"/>
          <w:lang w:val="uk-UA" w:eastAsia="zh-CN" w:bidi="ar-SA"/>
        </w:rPr>
        <w:t xml:space="preserve"> Закону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, статтею 26 Закону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місцеве самоврядування в Україні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пунктами 101 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−</w:t>
      </w:r>
      <w:r>
        <w:rPr>
          <w:sz w:val="28"/>
          <w:szCs w:val="28"/>
          <w:lang w:val="uk-UA" w:eastAsia="zh-CN" w:bidi="ar-SA"/>
        </w:rPr>
        <w:t> 106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ˡ</w:t>
      </w:r>
      <w:r>
        <w:rPr>
          <w:sz w:val="28"/>
          <w:szCs w:val="28"/>
          <w:lang w:val="uk-UA" w:eastAsia="zh-CN" w:bidi="ar-SA"/>
        </w:rPr>
        <w:t xml:space="preserve"> постанови Кабінету Міністрів України від 17.10.2012 № 1051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затвердження Порядку ведення Державного земельного кадастру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витягом з Державного земельного кадастру про земель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ну ділянку від 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.2025</w:t>
        <w:br/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НВ-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000204314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2025, 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інформаційною довідкою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Державного реєстру речових прав на нерухоме майно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13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.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10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.2025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№ 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447383627, </w:t>
      </w:r>
      <w:r>
        <w:rPr>
          <w:sz w:val="28"/>
          <w:szCs w:val="28"/>
          <w:lang w:val="uk-UA" w:eastAsia="zh-CN" w:bidi="ar-SA"/>
        </w:rPr>
        <w:t xml:space="preserve">міська рада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ВИРІШИЛА: 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Надати виконавчому комітету Луцької міської ради дозвіл на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відведення земельної ділянки (зміна цільового призначення)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комунальної власності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Луцької міської територіальної громади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hi-IN"/>
        </w:rPr>
        <w:t>на просп. Перемоги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eastAsia="SimSu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, площею 0,2300 га, кадастровим номе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>ром 0710100000: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4"/>
          <w:kern w:val="2"/>
          <w:sz w:val="28"/>
          <w:szCs w:val="28"/>
          <w:lang w:val="uk-UA" w:eastAsia="zh-CN" w:bidi="hi-IN"/>
        </w:rPr>
        <w:t>11:058:0220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 виду цільового призначення земельної ділянки: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«</w:t>
      </w:r>
      <w:r>
        <w:rPr>
          <w:rFonts w:eastAsia="SimSun" w:cs="Times New Roman"/>
          <w:b w:val="false"/>
          <w:bCs w:val="false"/>
          <w:i w:val="false"/>
          <w:iC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11.02 ‒ </w:t>
      </w:r>
      <w:r>
        <w:rPr>
          <w:rFonts w:eastAsia="SimSun" w:cs="Times New Roman"/>
          <w:b w:val="false"/>
          <w:bCs w:val="false"/>
          <w:i w:val="false"/>
          <w:i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для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2"/>
          <w:sz w:val="28"/>
          <w:szCs w:val="28"/>
          <w:lang w:val="uk-UA" w:eastAsia="zh-CN" w:bidi="hi-IN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вид цільового призна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чення земельної ділянки: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02.09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2"/>
          <w:sz w:val="28"/>
          <w:szCs w:val="28"/>
          <w:lang w:val="uk-UA" w:eastAsia="zh-CN" w:bidi="hi-IN"/>
        </w:rPr>
        <w:t xml:space="preserve">‒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2"/>
          <w:sz w:val="28"/>
          <w:szCs w:val="28"/>
          <w:lang w:val="uk-UA" w:eastAsia="zh-CN" w:bidi="hi-IN"/>
        </w:rPr>
        <w:t>для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будівництва і обслуговування паркінгів та автостоянок на землях житлової та громадської забудови»</w:t>
      </w:r>
      <w:r>
        <w:rPr>
          <w:rFonts w:eastAsia="Times New Roman" w:cs="Times New Roman"/>
          <w:b w:val="false"/>
          <w:bCs w:val="false"/>
          <w:color w:val="auto"/>
          <w:spacing w:val="-4"/>
          <w:kern w:val="2"/>
          <w:sz w:val="28"/>
          <w:szCs w:val="28"/>
          <w:lang w:val="uk-UA" w:eastAsia="zh-CN" w:bidi="hi-IN"/>
        </w:rPr>
        <w:t xml:space="preserve">, </w:t>
      </w:r>
      <w:r>
        <w:rPr>
          <w:sz w:val="28"/>
          <w:szCs w:val="28"/>
          <w:lang w:val="uk-UA" w:eastAsia="zh-CN" w:bidi="ar-SA"/>
        </w:rPr>
        <w:t>згідно з додатком.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rFonts w:cs="Times New Roman"/>
          <w:sz w:val="28"/>
          <w:szCs w:val="28"/>
          <w:lang w:val="uk-UA" w:eastAsia="zh-CN" w:bidi="ar-SA"/>
        </w:rPr>
        <w:t>Департаменту містобудування, земельних ресурсів та реклами Луцької міської ради</w:t>
      </w:r>
      <w:r>
        <w:rPr>
          <w:sz w:val="28"/>
          <w:szCs w:val="28"/>
          <w:lang w:val="uk-UA" w:eastAsia="zh-CN" w:bidi="ar-SA"/>
        </w:rPr>
        <w:t>:</w:t>
      </w:r>
    </w:p>
    <w:p>
      <w:pPr>
        <w:pStyle w:val="Normal"/>
        <w:widowControl/>
        <w:numPr>
          <w:ilvl w:val="1"/>
          <w:numId w:val="2"/>
        </w:numPr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Забезпечити укладення між виконавчим комітетом Луцької міської ради та суб’єктом господарювання, який є виконавцем робіт із землеустрою згідно </w:t>
      </w:r>
      <w:r>
        <w:rPr>
          <w:sz w:val="28"/>
          <w:szCs w:val="28"/>
          <w:lang w:val="uk-UA" w:eastAsia="zh-CN" w:bidi="ar-SA"/>
        </w:rPr>
        <w:t xml:space="preserve">із Законом України 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«</w:t>
      </w:r>
      <w:r>
        <w:rPr>
          <w:sz w:val="28"/>
          <w:szCs w:val="28"/>
          <w:lang w:val="uk-UA" w:eastAsia="zh-CN" w:bidi="ar-SA"/>
        </w:rPr>
        <w:t>Про землеустрій</w:t>
      </w:r>
      <w:r>
        <w:rPr>
          <w:rFonts w:eastAsia="Times New Roman" w:cs="Times New Roman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>, що має відповідний сертифікат інженер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 </w:t>
      </w:r>
      <w:r>
        <w:rPr>
          <w:sz w:val="28"/>
          <w:szCs w:val="28"/>
          <w:lang w:val="uk-UA" w:eastAsia="zh-CN" w:bidi="ar-SA"/>
        </w:rPr>
        <w:t>- землевпорядник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  <w:lang w:val="uk-UA" w:eastAsia="zh-CN" w:bidi="ar-SA"/>
        </w:rPr>
        <w:t>, договор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 w:eastAsia="zh-CN" w:bidi="ar-SA"/>
        </w:rPr>
        <w:t xml:space="preserve"> на надання послуг із землеустрою для розроблення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проєкту</w:t>
      </w:r>
      <w:r>
        <w:rPr>
          <w:sz w:val="28"/>
          <w:szCs w:val="28"/>
          <w:lang w:val="uk-UA" w:eastAsia="zh-CN" w:bidi="ar-SA"/>
        </w:rPr>
        <w:t xml:space="preserve"> землеустрою щодо від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</w:t>
      </w:r>
      <w:r>
        <w:rPr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ділянки (зміна цільового призначення) комунальної власності Луцької міської територіальної громади, зазначен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 </w:t>
      </w:r>
      <w:r>
        <w:rPr>
          <w:sz w:val="28"/>
          <w:szCs w:val="28"/>
          <w:lang w:val="uk-UA" w:eastAsia="zh-CN" w:bidi="ar-SA"/>
        </w:rPr>
        <w:t>цьо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му</w:t>
      </w:r>
      <w:r>
        <w:rPr>
          <w:sz w:val="28"/>
          <w:szCs w:val="28"/>
          <w:lang w:val="uk-UA" w:eastAsia="zh-CN" w:bidi="ar-SA"/>
        </w:rPr>
        <w:t xml:space="preserve"> рішенні.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Подати розроблен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проєкт землеустрою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щодо від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едення земельн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ділянки комунальної власності Луцької міської територіальної громади (зміна цільового призначення) на затвердження Луцької міської ради.</w:t>
      </w:r>
    </w:p>
    <w:p>
      <w:pPr>
        <w:pStyle w:val="Normal"/>
        <w:widowControl/>
        <w:numPr>
          <w:ilvl w:val="1"/>
          <w:numId w:val="2"/>
        </w:numPr>
        <w:tabs>
          <w:tab w:val="clear" w:pos="708"/>
          <w:tab w:val="left" w:pos="1140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Внес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ти зміни 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Державн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земельн</w:t>
      </w:r>
      <w:r>
        <w:rPr>
          <w:rFonts w:eastAsia="Times New Roman" w:cs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кадастр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 щодо зазначеної в рішенні земельної ділянки,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у зв’язку з прийняттям цього рішння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numPr>
          <w:ilvl w:val="0"/>
          <w:numId w:val="2"/>
        </w:numPr>
        <w:tabs>
          <w:tab w:val="clear" w:pos="708"/>
          <w:tab w:val="left" w:pos="1077" w:leader="none"/>
        </w:tabs>
        <w:suppressAutoHyphens w:val="true"/>
        <w:bidi w:val="0"/>
        <w:spacing w:before="0" w:after="0"/>
        <w:ind w:left="0" w:right="0" w:firstLine="567"/>
        <w:jc w:val="both"/>
        <w:rPr>
          <w:lang w:val="uk-UA"/>
        </w:rPr>
      </w:pPr>
      <w:r>
        <w:rPr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jc w:val="both"/>
        <w:rPr>
          <w:lang w:val="uk-UA" w:eastAsia="zh-CN" w:bidi="ar-SA"/>
        </w:rPr>
      </w:pPr>
      <w:r>
        <w:rPr>
          <w:lang w:val="uk-UA" w:eastAsia="zh-CN" w:bidi="ar-SA"/>
        </w:rPr>
      </w:r>
    </w:p>
    <w:p>
      <w:pPr>
        <w:pStyle w:val="Normal"/>
        <w:tabs>
          <w:tab w:val="clear" w:pos="708"/>
          <w:tab w:val="left" w:pos="7364" w:leader="none"/>
        </w:tabs>
        <w:jc w:val="both"/>
        <w:rPr>
          <w:lang w:val="uk-UA"/>
        </w:rPr>
      </w:pPr>
      <w:r>
        <w:rPr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sz w:val="24"/>
          <w:szCs w:val="24"/>
          <w:lang w:val="uk-UA" w:eastAsia="zh-CN" w:bidi="ar-SA"/>
        </w:rPr>
      </w:pPr>
      <w:r>
        <w:rPr>
          <w:sz w:val="24"/>
          <w:szCs w:val="24"/>
          <w:lang w:val="uk-UA" w:eastAsia="zh-CN" w:bidi="ar-S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 w:eastAsia="zh-CN" w:bidi="ar-SA"/>
        </w:rPr>
        <w:t xml:space="preserve">Туз 777 863 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 %3)"/>
      <w:lvlJc w:val="left"/>
      <w:pPr>
        <w:tabs>
          <w:tab w:val="num" w:pos="1440"/>
        </w:tabs>
        <w:ind w:left="1440" w:hanging="360"/>
      </w:p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1935</TotalTime>
  <Application>LibreOffice/7.0.0.3$Windows_X86_64 LibreOffice_project/8061b3e9204bef6b321a21033174034a5e2ea88e</Application>
  <Pages>2</Pages>
  <Words>426</Words>
  <Characters>2889</Characters>
  <CharactersWithSpaces>3309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2025-10-13T16:08:54Z</cp:lastPrinted>
  <dcterms:modified xsi:type="dcterms:W3CDTF">2025-10-13T16:29:26Z</dcterms:modified>
  <cp:revision>253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