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1195" cy="671195"/>
                <wp:effectExtent l="0" t="0" r="0" b="0"/>
                <wp:wrapNone/>
                <wp:docPr id="1" name="shapetype_ole_rId2"/>
                <a:graphic xmlns:a="http://schemas.openxmlformats.org/drawingml/2006/main">
                  <a:graphicData uri="http://schemas.microsoft.com/office/word/2010/wordprocessingShape">
                    <wps:wsp>
                      <wps:cNvSpPr/>
                      <wps:spPr>
                        <a:xfrm>
                          <a:off x="0" y="0"/>
                          <a:ext cx="670680" cy="670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75pt;height:52.7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114300" distR="114300" simplePos="0" locked="0" layoutInCell="0" allowOverlap="1" relativeHeight="3">
                <wp:simplePos x="0" y="0"/>
                <wp:positionH relativeFrom="column">
                  <wp:posOffset>635</wp:posOffset>
                </wp:positionH>
                <wp:positionV relativeFrom="paragraph">
                  <wp:posOffset>635</wp:posOffset>
                </wp:positionV>
                <wp:extent cx="635635" cy="635635"/>
                <wp:effectExtent l="0" t="0" r="0" b="0"/>
                <wp:wrapNone/>
                <wp:docPr id="2" name=""/>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 stroked="f" style="position:absolute;margin-left:0.05pt;margin-top:0pt;width:49.95pt;height:49.95pt;mso-wrap-style:none;v-text-anchor:middle" type="shapetype_75">
                <v:fill o:detectmouseclick="t" on="false"/>
                <v:stroke color="#3465a4" joinstyle="round" endcap="flat"/>
                <w10:wrap type="none"/>
              </v:shape>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23292846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6"/>
          <w:szCs w:val="26"/>
        </w:rPr>
      </w:pPr>
      <w:r>
        <w:rPr>
          <w:sz w:val="26"/>
          <w:szCs w:val="26"/>
        </w:rPr>
        <w:t>Про затвердження громадянину Сидуну В.М.</w:t>
      </w:r>
    </w:p>
    <w:p>
      <w:pPr>
        <w:pStyle w:val="Normal"/>
        <w:ind w:right="-319" w:hanging="0"/>
        <w:rPr>
          <w:sz w:val="26"/>
          <w:szCs w:val="26"/>
        </w:rPr>
      </w:pPr>
      <w:r>
        <w:rPr>
          <w:sz w:val="26"/>
          <w:szCs w:val="26"/>
        </w:rPr>
        <w:t xml:space="preserve">проєкту     землеустрою    щодо    відведення </w:t>
      </w:r>
    </w:p>
    <w:p>
      <w:pPr>
        <w:pStyle w:val="Normal"/>
        <w:ind w:right="-319" w:hanging="0"/>
        <w:rPr>
          <w:sz w:val="26"/>
          <w:szCs w:val="26"/>
        </w:rPr>
      </w:pPr>
      <w:r>
        <w:rPr>
          <w:sz w:val="26"/>
          <w:szCs w:val="26"/>
        </w:rPr>
        <w:t>земельної ділянки та зміну її цільового приз-</w:t>
      </w:r>
    </w:p>
    <w:p>
      <w:pPr>
        <w:pStyle w:val="Normal"/>
        <w:ind w:right="-319" w:hanging="0"/>
        <w:rPr>
          <w:sz w:val="26"/>
          <w:szCs w:val="26"/>
        </w:rPr>
      </w:pPr>
      <w:r>
        <w:rPr>
          <w:sz w:val="26"/>
          <w:szCs w:val="26"/>
        </w:rPr>
        <w:t xml:space="preserve">начення  для  будівництва  і  обслуговування </w:t>
      </w:r>
    </w:p>
    <w:p>
      <w:pPr>
        <w:pStyle w:val="Normal"/>
        <w:ind w:right="-319" w:hanging="0"/>
        <w:rPr>
          <w:sz w:val="26"/>
          <w:szCs w:val="26"/>
        </w:rPr>
      </w:pPr>
      <w:r>
        <w:rPr>
          <w:sz w:val="26"/>
          <w:szCs w:val="26"/>
        </w:rPr>
        <w:t>житлового бу</w:t>
      </w:r>
      <w:r>
        <w:rPr>
          <w:spacing w:val="-2"/>
          <w:sz w:val="26"/>
          <w:szCs w:val="26"/>
        </w:rPr>
        <w:t xml:space="preserve">динку,  господарських  будівель </w:t>
      </w:r>
    </w:p>
    <w:p>
      <w:pPr>
        <w:pStyle w:val="Normal"/>
        <w:ind w:right="-319" w:hanging="0"/>
        <w:rPr>
          <w:spacing w:val="-2"/>
          <w:sz w:val="26"/>
          <w:szCs w:val="26"/>
        </w:rPr>
      </w:pPr>
      <w:r>
        <w:rPr>
          <w:spacing w:val="-2"/>
          <w:sz w:val="26"/>
          <w:szCs w:val="26"/>
        </w:rPr>
        <w:t>і    споруд     (присадибна</w:t>
      </w:r>
      <w:r>
        <w:rPr>
          <w:sz w:val="26"/>
          <w:szCs w:val="26"/>
        </w:rPr>
        <w:t xml:space="preserve">    </w:t>
      </w:r>
      <w:r>
        <w:rPr>
          <w:spacing w:val="-2"/>
          <w:sz w:val="26"/>
          <w:szCs w:val="26"/>
        </w:rPr>
        <w:t xml:space="preserve">ділянка)     (02.01) </w:t>
      </w:r>
    </w:p>
    <w:p>
      <w:pPr>
        <w:pStyle w:val="Normal"/>
        <w:ind w:right="-319" w:hanging="0"/>
        <w:rPr>
          <w:spacing w:val="-2"/>
          <w:sz w:val="26"/>
          <w:szCs w:val="26"/>
        </w:rPr>
      </w:pPr>
      <w:r>
        <w:rPr>
          <w:spacing w:val="-2"/>
          <w:sz w:val="26"/>
          <w:szCs w:val="26"/>
        </w:rPr>
        <w:t xml:space="preserve">у  с. Забороль  Луцького  району  Волинської </w:t>
      </w:r>
    </w:p>
    <w:p>
      <w:pPr>
        <w:pStyle w:val="Normal"/>
        <w:ind w:right="-319" w:hanging="0"/>
        <w:rPr>
          <w:spacing w:val="-2"/>
          <w:sz w:val="26"/>
          <w:szCs w:val="26"/>
        </w:rPr>
      </w:pPr>
      <w:r>
        <w:rPr>
          <w:spacing w:val="-2"/>
          <w:sz w:val="26"/>
          <w:szCs w:val="26"/>
        </w:rPr>
        <w:t>області</w:t>
      </w:r>
    </w:p>
    <w:p>
      <w:pPr>
        <w:pStyle w:val="Normal"/>
        <w:rPr>
          <w:sz w:val="26"/>
          <w:szCs w:val="26"/>
        </w:rPr>
      </w:pPr>
      <w:r>
        <w:rPr>
          <w:sz w:val="26"/>
          <w:szCs w:val="26"/>
        </w:rPr>
      </w:r>
      <w:bookmarkStart w:id="0" w:name="_GoBack"/>
      <w:bookmarkStart w:id="1" w:name="_GoBack"/>
      <w:bookmarkEnd w:id="1"/>
    </w:p>
    <w:p>
      <w:pPr>
        <w:pStyle w:val="Normal"/>
        <w:ind w:firstLine="567"/>
        <w:jc w:val="both"/>
        <w:rPr>
          <w:sz w:val="26"/>
          <w:szCs w:val="26"/>
        </w:rPr>
      </w:pPr>
      <w:r>
        <w:rPr>
          <w:color w:val="000000"/>
          <w:sz w:val="26"/>
          <w:szCs w:val="26"/>
        </w:rPr>
        <w:t>Розглянувши заяву громадянина Сидуна Володимира Михайловича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Забороль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витяг з Державного земельного кадастру про земельну ділянку від 21.02.2024                     № НВ-0500269452024, витяг з Державного реєстру речових прав від 05.03.2024, номер відомостей про речове право (право власності): 54166695, державний акт на право власності на земельну ділянку серії ВЛ № 049464 від 29.11.2007 зареєстровано в Книзі записів реєстрації державних актів на право власності на землю за № 010707600698,</w:t>
      </w:r>
      <w:r>
        <w:rPr>
          <w:color w:val="000000"/>
          <w:spacing w:val="-2"/>
          <w:sz w:val="26"/>
          <w:szCs w:val="26"/>
        </w:rPr>
        <w:t xml:space="preserve"> витяг з містобудівної документації та наявні обмеження у використанні території для містобудівних потреб від 24.01.2025 № 160-П/2025</w:t>
      </w:r>
      <w:r>
        <w:rPr>
          <w:color w:val="000000"/>
          <w:sz w:val="26"/>
          <w:szCs w:val="26"/>
        </w:rPr>
        <w:t>, генеральний план земельної ділянки</w:t>
      </w:r>
      <w:r>
        <w:rPr>
          <w:color w:val="000000"/>
          <w:spacing w:val="-4"/>
          <w:sz w:val="26"/>
          <w:szCs w:val="26"/>
        </w:rPr>
        <w:t xml:space="preserve">, </w:t>
      </w:r>
      <w:r>
        <w:rPr>
          <w:spacing w:val="-6"/>
          <w:sz w:val="26"/>
          <w:szCs w:val="26"/>
        </w:rPr>
        <w:t>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4"/>
          <w:sz w:val="26"/>
          <w:szCs w:val="26"/>
        </w:rPr>
        <w:t>,</w:t>
      </w:r>
      <w:r>
        <w:rPr>
          <w:color w:val="FF0000"/>
          <w:sz w:val="26"/>
          <w:szCs w:val="26"/>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right="57" w:firstLine="567"/>
        <w:jc w:val="both"/>
        <w:rPr>
          <w:sz w:val="26"/>
          <w:szCs w:val="26"/>
        </w:rPr>
      </w:pPr>
      <w:r>
        <w:rPr>
          <w:sz w:val="26"/>
          <w:szCs w:val="26"/>
        </w:rPr>
        <w:t xml:space="preserve">1. Затвердити </w:t>
      </w:r>
      <w:r>
        <w:rPr>
          <w:color w:val="000000"/>
          <w:sz w:val="26"/>
          <w:szCs w:val="26"/>
        </w:rPr>
        <w:t>громадянину Сидуну Володимиру Михайловичу</w:t>
      </w:r>
      <w:r>
        <w:rPr>
          <w:sz w:val="26"/>
          <w:szCs w:val="26"/>
        </w:rPr>
        <w:t xml:space="preserve"> проєкт землеустрою щодо відведення земельної ділянки та зміни її цільового призначення у </w:t>
      </w:r>
      <w:r>
        <w:rPr>
          <w:color w:val="000000"/>
          <w:spacing w:val="-2"/>
          <w:sz w:val="26"/>
          <w:szCs w:val="26"/>
        </w:rPr>
        <w:t>с. </w:t>
      </w:r>
      <w:r>
        <w:rPr>
          <w:spacing w:val="-2"/>
          <w:sz w:val="26"/>
          <w:szCs w:val="26"/>
        </w:rPr>
        <w:t>Забороль Луцького району Волинської області</w:t>
      </w:r>
      <w:r>
        <w:rPr>
          <w:sz w:val="26"/>
          <w:szCs w:val="26"/>
        </w:rPr>
        <w:t xml:space="preserve"> площею </w:t>
      </w:r>
      <w:r>
        <w:rPr>
          <w:bCs/>
          <w:color w:val="000000"/>
          <w:spacing w:val="-2"/>
          <w:sz w:val="26"/>
          <w:szCs w:val="26"/>
        </w:rPr>
        <w:t>0,</w:t>
      </w:r>
      <w:r>
        <w:rPr>
          <w:bCs/>
          <w:spacing w:val="-2"/>
          <w:sz w:val="26"/>
          <w:szCs w:val="26"/>
        </w:rPr>
        <w:t>1433 </w:t>
      </w:r>
      <w:r>
        <w:rPr>
          <w:bCs/>
          <w:color w:val="000000"/>
          <w:spacing w:val="-2"/>
          <w:sz w:val="26"/>
          <w:szCs w:val="26"/>
        </w:rPr>
        <w:t>га</w:t>
      </w:r>
      <w:r>
        <w:rPr>
          <w:sz w:val="26"/>
          <w:szCs w:val="26"/>
        </w:rPr>
        <w:t xml:space="preserve">, з кадастровим номером </w:t>
      </w:r>
      <w:r>
        <w:rPr>
          <w:spacing w:val="-2"/>
          <w:sz w:val="26"/>
          <w:szCs w:val="26"/>
        </w:rPr>
        <w:t>0722881800:01:001:2249</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6"/>
          <w:szCs w:val="26"/>
        </w:rPr>
      </w:pPr>
      <w:r>
        <w:rPr>
          <w:sz w:val="26"/>
          <w:szCs w:val="26"/>
        </w:rPr>
        <w:t xml:space="preserve">2. Змінити </w:t>
      </w:r>
      <w:r>
        <w:rPr>
          <w:color w:val="000000"/>
          <w:sz w:val="26"/>
          <w:szCs w:val="26"/>
        </w:rPr>
        <w:t>громадянину Сидуну Володимиру Михайловичу</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spacing w:val="-2"/>
          <w:sz w:val="26"/>
          <w:szCs w:val="26"/>
        </w:rPr>
        <w:t xml:space="preserve">Забороль Луцького району Волинської області площею </w:t>
      </w:r>
      <w:r>
        <w:rPr>
          <w:bCs/>
          <w:color w:val="000000"/>
          <w:spacing w:val="-2"/>
          <w:sz w:val="26"/>
          <w:szCs w:val="26"/>
        </w:rPr>
        <w:t>0,</w:t>
      </w:r>
      <w:r>
        <w:rPr>
          <w:bCs/>
          <w:spacing w:val="-2"/>
          <w:sz w:val="26"/>
          <w:szCs w:val="26"/>
        </w:rPr>
        <w:t>1433 </w:t>
      </w:r>
      <w:r>
        <w:rPr>
          <w:bCs/>
          <w:color w:val="000000"/>
          <w:spacing w:val="-2"/>
          <w:sz w:val="26"/>
          <w:szCs w:val="26"/>
        </w:rPr>
        <w:t>га</w:t>
      </w:r>
      <w:r>
        <w:rPr>
          <w:spacing w:val="-2"/>
          <w:sz w:val="26"/>
          <w:szCs w:val="26"/>
        </w:rPr>
        <w:t xml:space="preserve">, з кадастровим номером 0722881800:01:001:2249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6"/>
          <w:szCs w:val="26"/>
        </w:rPr>
      </w:pPr>
      <w:r>
        <w:rPr>
          <w:sz w:val="26"/>
          <w:szCs w:val="26"/>
        </w:rPr>
        <w:t xml:space="preserve">3. Змінити </w:t>
      </w:r>
      <w:r>
        <w:rPr>
          <w:color w:val="000000"/>
          <w:sz w:val="26"/>
          <w:szCs w:val="26"/>
        </w:rPr>
        <w:t>громадянину Сидуну Володимиру Михайловичу</w:t>
      </w:r>
      <w:r>
        <w:rPr>
          <w:color w:val="000000"/>
          <w:spacing w:val="-6"/>
          <w:sz w:val="26"/>
          <w:szCs w:val="26"/>
        </w:rPr>
        <w:t xml:space="preserve"> категорію земель земельної ділянки </w:t>
      </w:r>
      <w:r>
        <w:rPr>
          <w:bCs/>
          <w:color w:val="000000"/>
          <w:spacing w:val="-2"/>
          <w:sz w:val="26"/>
          <w:szCs w:val="26"/>
        </w:rPr>
        <w:t>у с. </w:t>
      </w:r>
      <w:r>
        <w:rPr>
          <w:spacing w:val="-2"/>
          <w:sz w:val="26"/>
          <w:szCs w:val="26"/>
        </w:rPr>
        <w:t>Забороль</w:t>
      </w:r>
      <w:r>
        <w:rPr>
          <w:bCs/>
          <w:color w:val="000000"/>
          <w:spacing w:val="-2"/>
          <w:sz w:val="26"/>
          <w:szCs w:val="26"/>
        </w:rPr>
        <w:t xml:space="preserve"> Луцького району Волинської області площею  0,</w:t>
      </w:r>
      <w:r>
        <w:rPr>
          <w:bCs/>
          <w:spacing w:val="-2"/>
          <w:sz w:val="26"/>
          <w:szCs w:val="26"/>
        </w:rPr>
        <w:t>1433 </w:t>
      </w:r>
      <w:r>
        <w:rPr>
          <w:bCs/>
          <w:color w:val="000000"/>
          <w:spacing w:val="-2"/>
          <w:sz w:val="26"/>
          <w:szCs w:val="26"/>
        </w:rPr>
        <w:t xml:space="preserve">га, з кадастровим номером </w:t>
      </w:r>
      <w:r>
        <w:rPr>
          <w:spacing w:val="-2"/>
          <w:sz w:val="26"/>
          <w:szCs w:val="26"/>
        </w:rPr>
        <w:t>0722881800:01:001:2249</w:t>
      </w:r>
      <w:r>
        <w:rPr>
          <w:bCs/>
          <w:spacing w:val="-2"/>
          <w:sz w:val="26"/>
          <w:szCs w:val="26"/>
        </w:rPr>
        <w:t> з  </w:t>
      </w:r>
      <w:r>
        <w:rPr>
          <w:color w:val="000000"/>
          <w:spacing w:val="-6"/>
          <w:sz w:val="26"/>
          <w:szCs w:val="26"/>
        </w:rPr>
        <w:t>«землі сільськогосподарського призначення» на «землі житлової та громадської забудови».</w:t>
      </w:r>
    </w:p>
    <w:p>
      <w:pPr>
        <w:pStyle w:val="Normal"/>
        <w:ind w:right="57" w:firstLine="567"/>
        <w:jc w:val="both"/>
        <w:rPr>
          <w:sz w:val="26"/>
          <w:szCs w:val="26"/>
        </w:rPr>
      </w:pPr>
      <w:r>
        <w:rPr>
          <w:sz w:val="26"/>
          <w:szCs w:val="26"/>
        </w:rPr>
        <w:t xml:space="preserve">4. Зобов’язати </w:t>
      </w:r>
      <w:r>
        <w:rPr>
          <w:color w:val="000000"/>
          <w:sz w:val="26"/>
          <w:szCs w:val="26"/>
        </w:rPr>
        <w:t>громадянина Сидуна Володимира Михайловича</w:t>
      </w:r>
      <w:r>
        <w:rPr>
          <w:sz w:val="26"/>
          <w:szCs w:val="26"/>
        </w:rPr>
        <w:t>:</w:t>
      </w:r>
    </w:p>
    <w:p>
      <w:pPr>
        <w:pStyle w:val="Normal"/>
        <w:ind w:firstLine="567"/>
        <w:jc w:val="both"/>
        <w:rPr>
          <w:sz w:val="26"/>
          <w:szCs w:val="26"/>
        </w:rPr>
      </w:pPr>
      <w:r>
        <w:rPr>
          <w:sz w:val="26"/>
          <w:szCs w:val="26"/>
        </w:rPr>
        <w:t>4.1. Актуалізувати відомості про земельну ділянку в Державному земельному кадастрі.</w:t>
      </w:r>
    </w:p>
    <w:p>
      <w:pPr>
        <w:pStyle w:val="Normal"/>
        <w:ind w:firstLine="567"/>
        <w:jc w:val="both"/>
        <w:rPr>
          <w:sz w:val="26"/>
          <w:szCs w:val="26"/>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6"/>
          <w:szCs w:val="26"/>
        </w:rPr>
        <w:t>0722881800:01:001:2249</w:t>
      </w:r>
      <w:r>
        <w:rPr>
          <w:sz w:val="26"/>
          <w:szCs w:val="26"/>
        </w:rPr>
        <w:t>, у зв’язку з прийняттям цього рішення.</w:t>
      </w:r>
    </w:p>
    <w:p>
      <w:pPr>
        <w:pStyle w:val="Normal"/>
        <w:ind w:firstLine="567"/>
        <w:jc w:val="both"/>
        <w:rPr>
          <w:sz w:val="26"/>
          <w:szCs w:val="26"/>
        </w:rPr>
      </w:pPr>
      <w:r>
        <w:rPr>
          <w:sz w:val="26"/>
          <w:szCs w:val="26"/>
        </w:rPr>
        <w:t>4.3. Виконувати обов’язки власника земельної ділянки, відповідно до вимог ст. 91 Земельного кодексу України.</w:t>
      </w:r>
    </w:p>
    <w:p>
      <w:pPr>
        <w:pStyle w:val="Normal"/>
        <w:ind w:firstLine="567"/>
        <w:jc w:val="both"/>
        <w:rPr>
          <w:sz w:val="26"/>
          <w:szCs w:val="26"/>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tabs>
          <w:tab w:val="clear" w:pos="709"/>
          <w:tab w:val="left" w:pos="3220" w:leader="none"/>
        </w:tabs>
        <w:jc w:val="both"/>
        <w:rPr>
          <w:sz w:val="26"/>
          <w:szCs w:val="26"/>
        </w:rPr>
      </w:pPr>
      <w:r>
        <w:rPr>
          <w:sz w:val="26"/>
          <w:szCs w:val="26"/>
        </w:rPr>
      </w:r>
    </w:p>
    <w:p>
      <w:pPr>
        <w:pStyle w:val="Normal"/>
        <w:tabs>
          <w:tab w:val="clear" w:pos="709"/>
          <w:tab w:val="left" w:pos="3220" w:leader="none"/>
        </w:tabs>
        <w:jc w:val="both"/>
        <w:rPr>
          <w:sz w:val="26"/>
          <w:szCs w:val="26"/>
        </w:rPr>
      </w:pPr>
      <w:r>
        <w:rPr>
          <w:sz w:val="26"/>
          <w:szCs w:val="26"/>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4"/>
      <w:szCs w:val="24"/>
      <w:lang w:bidi="ar-SA" w:val="uk-UA" w:eastAsia="zh-CN"/>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Application>LibreOffice/7.1.2.2$Windows_X86_64 LibreOffice_project/8a45595d069ef5570103caea1b71cc9d82b2aae4</Application>
  <AppVersion>15.0000</AppVersion>
  <Pages>2</Pages>
  <Words>620</Words>
  <Characters>4306</Characters>
  <CharactersWithSpaces>5224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2024-11-07T10:35:00Z</cp:lastPrinted>
  <dcterms:modified xsi:type="dcterms:W3CDTF">2025-10-13T11:26:34Z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file>