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20140371"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Heading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auto"/>
          <w:spacing w:val="2"/>
          <w:kern w:val="0"/>
          <w:sz w:val="28"/>
          <w:szCs w:val="28"/>
          <w:lang w:val="uk-UA" w:eastAsia="zh-CN" w:bidi="ar-SA"/>
        </w:rPr>
      </w:pPr>
      <w:r>
        <w:rPr>
          <w:lang w:val="uk-UA" w:eastAsia="zh-CN" w:bidi="ar-SA"/>
        </w:rPr>
        <w:t>Про</w:t>
      </w:r>
      <w:r>
        <w:rPr>
          <w:sz w:val="16"/>
          <w:szCs w:val="16"/>
          <w:lang w:val="uk-UA" w:eastAsia="zh-CN" w:bidi="ar-SA"/>
        </w:rPr>
        <w:t xml:space="preserve">  </w:t>
      </w:r>
      <w:r>
        <w:rPr>
          <w:lang w:val="uk-UA" w:eastAsia="zh-CN" w:bidi="ar-SA"/>
        </w:rPr>
        <w:t>заміну  сторони  орендаря у зобов’язан-</w:t>
      </w:r>
    </w:p>
    <w:p>
      <w:pPr>
        <w:pStyle w:val="Normal"/>
        <w:rPr>
          <w:rFonts w:ascii="Times New Roman" w:hAnsi="Times New Roman" w:eastAsia="Times New Roman" w:cs="Times New Roman"/>
          <w:color w:val="auto"/>
          <w:spacing w:val="2"/>
          <w:kern w:val="0"/>
          <w:sz w:val="28"/>
          <w:szCs w:val="28"/>
          <w:lang w:val="uk-UA" w:eastAsia="zh-CN" w:bidi="ar-SA"/>
        </w:rPr>
      </w:pPr>
      <w:r>
        <w:rPr>
          <w:lang w:val="uk-UA" w:eastAsia="zh-CN" w:bidi="ar-SA"/>
        </w:rPr>
        <w:t>нях</w:t>
      </w:r>
      <w:r>
        <w:rPr>
          <w:rFonts w:eastAsia="Times New Roman" w:cs="Times New Roman"/>
          <w:color w:val="auto"/>
          <w:spacing w:val="2"/>
          <w:kern w:val="0"/>
          <w:sz w:val="28"/>
          <w:szCs w:val="28"/>
          <w:lang w:val="uk-UA" w:eastAsia="zh-CN" w:bidi="ar-SA"/>
        </w:rPr>
        <w:t xml:space="preserve"> </w:t>
      </w:r>
      <w:r>
        <w:rPr>
          <w:lang w:val="uk-UA" w:eastAsia="zh-CN" w:bidi="ar-SA"/>
        </w:rPr>
        <w:t xml:space="preserve">за договором оренди землі </w:t>
      </w:r>
      <w:r>
        <w:rPr>
          <w:rFonts w:eastAsia="Times New Roman" w:cs="Times New Roman"/>
          <w:color w:val="auto"/>
          <w:kern w:val="0"/>
          <w:sz w:val="28"/>
          <w:szCs w:val="24"/>
          <w:lang w:val="uk-UA" w:eastAsia="zh-CN" w:bidi="ar-SA"/>
        </w:rPr>
        <w:t>у</w:t>
      </w:r>
      <w:r>
        <w:rPr>
          <w:lang w:val="uk-UA" w:eastAsia="zh-CN" w:bidi="ar-SA"/>
        </w:rPr>
        <w:t xml:space="preserve"> с. Сирники</w:t>
      </w:r>
    </w:p>
    <w:p>
      <w:pPr>
        <w:pStyle w:val="Normal"/>
        <w:rPr>
          <w:rFonts w:ascii="Times New Roman" w:hAnsi="Times New Roman" w:eastAsia="Times New Roman" w:cs="Times New Roman"/>
          <w:color w:val="auto"/>
          <w:spacing w:val="2"/>
          <w:kern w:val="0"/>
          <w:sz w:val="28"/>
          <w:szCs w:val="28"/>
          <w:lang w:val="uk-UA" w:eastAsia="zh-CN" w:bidi="ar-SA"/>
        </w:rPr>
      </w:pPr>
      <w:r>
        <w:rPr>
          <w:lang w:val="uk-UA" w:eastAsia="zh-CN" w:bidi="ar-SA"/>
        </w:rPr>
        <w:t>Луцького району Волинської області</w:t>
      </w:r>
    </w:p>
    <w:p>
      <w:pPr>
        <w:pStyle w:val="Normal"/>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tabs>
          <w:tab w:val="clear" w:pos="708"/>
          <w:tab w:val="left" w:pos="247" w:leader="none"/>
        </w:tabs>
        <w:suppressAutoHyphens w:val="true"/>
        <w:ind w:firstLine="567" w:left="0" w:right="0"/>
        <w:jc w:val="both"/>
        <w:rPr/>
      </w:pPr>
      <w:r>
        <w:rPr>
          <w:b w:val="false"/>
          <w:bCs/>
          <w:i w:val="false"/>
          <w:iCs w:val="false"/>
          <w:caps w:val="false"/>
          <w:smallCaps w:val="false"/>
          <w:spacing w:val="2"/>
          <w:szCs w:val="28"/>
          <w:highlight w:val="white"/>
          <w:lang w:val="uk-UA"/>
        </w:rPr>
        <w:t xml:space="preserve">Розглянувши заяву громадянки Демидюк Оксани Богданівни про заміну сторони орендаря у зобов’язаннях в чинному договорі оренди землі від 21.07.2017 (право оренди на земельну ділянку зареєстровано у Державному реєстрі речових прав на нерухоме майно від 19.09.2017, номер запису про інше речове право: 22467895) на земельну ділянку площею 0,1234 га з кадастровим номером 0722883700:07:001:6299 для іншого сільськогосподарського призначення (01.13), укладеного між Княгининівською сільською радою та громадянином Крисаком Анатолієм Павловичем, у зв’язку із переходом права власності на об’єкт нерухомого майна (силосна траншея №1) від громадянина Крисака Анатолія Павловича до громадянки Демидюк Оксани Богданівни у с. Сирники Луцького району Волинської області, враховуючи договір купівлі-продажу силосної траншеї від 26.08.2020, зареєстрований в реєстрі за № 2262, відповідно до якого право власності на силосну траншею № 1 зареєстроване в Державному реєстрі речових прав на нерухоме майно від 26.08.2020, номер запису про право власності/довірчої власності: 37906735, технічний паспорт на силосну траншею, інформацію про наявні в межах об’єкта землеустрою обмеження у використанні земель від </w:t>
      </w:r>
      <w:r>
        <w:rPr>
          <w:b w:val="false"/>
          <w:bCs/>
          <w:i w:val="false"/>
          <w:iCs w:val="false"/>
          <w:caps w:val="false"/>
          <w:smallCaps w:val="false"/>
          <w:spacing w:val="2"/>
          <w:szCs w:val="28"/>
          <w:highlight w:val="white"/>
          <w:lang w:val="uk-UA"/>
        </w:rPr>
        <w:t>03.10.2025 № 6-20/38</w:t>
      </w:r>
      <w:r>
        <w:rPr>
          <w:b w:val="false"/>
          <w:bCs/>
          <w:i w:val="false"/>
          <w:iCs w:val="false"/>
          <w:caps w:val="false"/>
          <w:smallCaps w:val="false"/>
          <w:spacing w:val="2"/>
          <w:szCs w:val="28"/>
          <w:highlight w:val="white"/>
          <w:lang w:val="uk-UA"/>
        </w:rPr>
        <w:t xml:space="preserve">, витяг з Державного земельного кадастру про земельну ділянку, інформацію з Державного реєстру речових прав на нерухоме майно про реєстрацію права власності, відповідно до якого право власності Луцької міської територіальної громади, від імені якої діє Луцька міська рада, на земельну ділянку площею 0,1234 га зареєстровано у Державному реєстрі речових прав на нерухоме майно від 12.03.2024, номер  відомостей  про право власності: 54122035, інформацію Головного управління ДПС у  Волинській області щодо відсутності заборгованості по сплаті орендної плати від 14.03.2025 № 4621/6/03-20-24-06-06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керуючись статтями 12, 96, 120, 122, 124, 125 Земельного кодексу України, статтями 415, 513, 514, 520, 521, 651, 654 Цивільного кодексу України, статтями 7,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пунктом  2 частини другої статті 88 Закону України «Про адміністративну процедуру»,</w:t>
      </w:r>
      <w:r>
        <w:rPr>
          <w:b w:val="false"/>
          <w:bCs/>
          <w:i w:val="false"/>
          <w:iCs w:val="false"/>
          <w:caps w:val="false"/>
          <w:smallCaps w:val="false"/>
          <w:spacing w:val="2"/>
          <w:szCs w:val="28"/>
          <w:highlight w:val="white"/>
          <w:lang w:val="uk-UA"/>
        </w:rPr>
        <w:t xml:space="preserve"> пунктами 66, 67, 101, 102 постанови Кабінету Міністрів України від 17.10.2012 № 1051 «Про затвердження Порядку ведення Державного земельного кадастру»,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w:t>
      </w:r>
      <w:r>
        <w:rPr>
          <w:b w:val="false"/>
          <w:bCs/>
          <w:i w:val="false"/>
          <w:iCs w:val="false"/>
          <w:caps w:val="false"/>
          <w:smallCaps w:val="false"/>
          <w:color w:val="000000"/>
          <w:spacing w:val="-8"/>
          <w:sz w:val="28"/>
          <w:szCs w:val="28"/>
          <w:highlight w:val="white"/>
          <w:lang w:val="uk-UA" w:eastAsia="uk-UA"/>
        </w:rPr>
        <w:t>6</w:t>
      </w:r>
      <w:r>
        <w:rPr>
          <w:b w:val="false"/>
          <w:bCs/>
          <w:i w:val="false"/>
          <w:iCs w:val="false"/>
          <w:caps w:val="false"/>
          <w:smallCaps w:val="false"/>
          <w:color w:val="000000"/>
          <w:spacing w:val="-8"/>
          <w:sz w:val="28"/>
          <w:szCs w:val="28"/>
          <w:highlight w:val="white"/>
          <w:vertAlign w:val="superscript"/>
          <w:lang w:val="uk-UA" w:eastAsia="uk-UA"/>
        </w:rPr>
        <w:t>-1</w:t>
      </w:r>
      <w:r>
        <w:rPr>
          <w:b w:val="false"/>
          <w:bCs/>
          <w:i w:val="false"/>
          <w:iCs w:val="false"/>
          <w:caps w:val="false"/>
          <w:smallCaps w:val="false"/>
          <w:spacing w:val="2"/>
          <w:szCs w:val="28"/>
          <w:highlight w:val="white"/>
          <w:lang w:val="uk-UA"/>
        </w:rPr>
        <w:t xml:space="preserve"> розділу V Прикінцевих та перехідних положень Закону України «Про місцеве самоврядування в Україні», пунктом 34 договору оренди землі міська рада,</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ВИРІШИЛА:</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1. Замінити сторону орендаря у зобов’язаннях в чинному договорі оренди землі від 21.07.2017 (право оренди на земельну ділянку зареєстровано у Державному реєстрі речових прав на нерухоме майно від 19.09.2017, номер запису про інше речове право: 22467895), на земельну ділянку площею 0,1234 га з кадастровим номером 0722883700:07:001:6299 для іншого сільськогосподарського призначення (01.13) у с. Сирники Луцького району Волинської області, а саме: замінити орендаря «громадянин Крисак Анатолій Павлович» на орендаря «громадянка Демидюк Оксан</w:t>
      </w:r>
      <w:r>
        <w:rPr>
          <w:b w:val="false"/>
          <w:bCs/>
          <w:i w:val="false"/>
          <w:iCs w:val="false"/>
          <w:caps w:val="false"/>
          <w:smallCaps w:val="false"/>
          <w:spacing w:val="2"/>
          <w:szCs w:val="28"/>
          <w:highlight w:val="white"/>
          <w:lang w:val="uk-UA"/>
        </w:rPr>
        <w:t>а</w:t>
      </w:r>
      <w:r>
        <w:rPr>
          <w:b w:val="false"/>
          <w:bCs/>
          <w:i w:val="false"/>
          <w:iCs w:val="false"/>
          <w:caps w:val="false"/>
          <w:smallCaps w:val="false"/>
          <w:spacing w:val="2"/>
          <w:szCs w:val="28"/>
          <w:highlight w:val="white"/>
          <w:lang w:val="uk-UA"/>
        </w:rPr>
        <w:t xml:space="preserve"> Богданівн</w:t>
      </w:r>
      <w:r>
        <w:rPr>
          <w:b w:val="false"/>
          <w:bCs/>
          <w:i w:val="false"/>
          <w:iCs w:val="false"/>
          <w:caps w:val="false"/>
          <w:smallCaps w:val="false"/>
          <w:spacing w:val="2"/>
          <w:szCs w:val="28"/>
          <w:highlight w:val="white"/>
          <w:lang w:val="uk-UA"/>
        </w:rPr>
        <w:t>а</w:t>
      </w:r>
      <w:r>
        <w:rPr>
          <w:b w:val="false"/>
          <w:bCs/>
          <w:i w:val="false"/>
          <w:iCs w:val="false"/>
          <w:caps w:val="false"/>
          <w:smallCaps w:val="false"/>
          <w:spacing w:val="2"/>
          <w:szCs w:val="28"/>
          <w:highlight w:val="white"/>
          <w:lang w:val="uk-UA"/>
        </w:rPr>
        <w:t>», згідно з додатком.</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2. Визначити, що права та обов’язки за договором оренди землі від 21.07.2017 (право оренди на земельну ділянку зареєстровано у Державному реєстрі речових прав на нерухоме майно від 19.09.2017, номер запису про інше речове право: 22467895), на земельну ділянку площею 0,1234 га з кадастровим номером 0722883700:07:001:6299, громадянка Демидюк Оксана Богданівна набуває у повному обсязі з моменту укладення додаткової угоди № 1 про заміну сторони орендаря в договорі оренди землі, виклавши його в новій редакції та державної реєстрації права оренди в Державному реєстрі речових прав на нерухоме майно та їх обтяжень.</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3. Зобов’язати громадянку Демидюк Оксану Богданівну:</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3.1. Актуалізувати відомості про земельну ділянку в Державному земельному кадастрі.</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3.2. Укласти з міською радою додаткову угоду № 1 про заміну сторони орендаря в договорі оренди землі.</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3.3. Зареєструвати право оренди земельної ділянки в порядку, визначеному чинним законодавством України.</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3.4. Виконувати обов’язки землекористувача відповідно до вимог статті 96 Земельного кодексу України.</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3.5.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4. У разі, якщо одна із сторін не підписала додаткову угоду № 1 про заміну сторони в договорі оренди землі впродовж шести календарних місяців з моменту прийняття рішення, рішення буде відкликан</w:t>
      </w:r>
      <w:r>
        <w:rPr>
          <w:b w:val="false"/>
          <w:bCs/>
          <w:i w:val="false"/>
          <w:iCs w:val="false"/>
          <w:caps w:val="false"/>
          <w:smallCaps w:val="false"/>
          <w:spacing w:val="2"/>
          <w:szCs w:val="28"/>
          <w:highlight w:val="white"/>
          <w:lang w:val="uk-UA"/>
        </w:rPr>
        <w:t>о</w:t>
      </w:r>
      <w:r>
        <w:rPr>
          <w:b w:val="false"/>
          <w:bCs/>
          <w:i w:val="false"/>
          <w:iCs w:val="false"/>
          <w:caps w:val="false"/>
          <w:smallCaps w:val="false"/>
          <w:spacing w:val="2"/>
          <w:szCs w:val="28"/>
          <w:highlight w:val="white"/>
          <w:lang w:val="uk-UA"/>
        </w:rPr>
        <w:t>.</w:t>
      </w:r>
    </w:p>
    <w:p>
      <w:pPr>
        <w:pStyle w:val="Normal"/>
        <w:tabs>
          <w:tab w:val="clear" w:pos="708"/>
          <w:tab w:val="left" w:pos="247" w:leader="none"/>
        </w:tabs>
        <w:suppressAutoHyphens w:val="true"/>
        <w:ind w:firstLine="567" w:left="0" w:right="0"/>
        <w:jc w:val="both"/>
        <w:rPr>
          <w:b w:val="false"/>
          <w:bCs/>
          <w:i w:val="false"/>
          <w:i w:val="false"/>
          <w:iCs w:val="false"/>
          <w:caps w:val="false"/>
          <w:smallCaps w:val="false"/>
          <w:spacing w:val="2"/>
          <w:szCs w:val="28"/>
          <w:highlight w:val="white"/>
          <w:lang w:val="uk-UA"/>
        </w:rPr>
      </w:pPr>
      <w:r>
        <w:rPr>
          <w:b w:val="false"/>
          <w:bCs/>
          <w:i w:val="false"/>
          <w:iCs w:val="false"/>
          <w:caps w:val="false"/>
          <w:smallCaps w:val="false"/>
          <w:spacing w:val="2"/>
          <w:szCs w:val="28"/>
          <w:highlight w:val="white"/>
          <w:lang w:val="uk-U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Cs w:val="28"/>
          <w:lang w:val="uk-UA"/>
        </w:rPr>
      </w:pPr>
      <w:r>
        <w:rPr>
          <w:szCs w:val="28"/>
          <w:lang w:val="uk-UA"/>
        </w:rPr>
      </w:r>
    </w:p>
    <w:p>
      <w:pPr>
        <w:pStyle w:val="Normal"/>
        <w:widowControl w:val="false"/>
        <w:rPr>
          <w:i w:val="false"/>
          <w:i w:val="false"/>
          <w:iCs w:val="false"/>
        </w:rPr>
      </w:pPr>
      <w:r>
        <w:rPr>
          <w:i w:val="false"/>
          <w:iCs w:val="false"/>
          <w:sz w:val="24"/>
          <w:lang w:val="uk-UA"/>
        </w:rPr>
        <w:t>Туз 777 863</w:t>
      </w:r>
    </w:p>
    <w:sectPr>
      <w:type w:val="nextPage"/>
      <w:pgSz w:w="11906" w:h="16838"/>
      <w:pgMar w:left="1744" w:right="567" w:gutter="0" w:header="0" w:top="735" w:footer="0" w:bottom="195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1e153a"/>
    <w:pPr>
      <w:keepNext w:val="true"/>
      <w:jc w:val="center"/>
      <w:outlineLvl w:val="0"/>
    </w:pPr>
    <w:rPr>
      <w:b/>
      <w:bCs/>
      <w:sz w:val="32"/>
      <w:lang w:val="uk-UA"/>
    </w:rPr>
  </w:style>
  <w:style w:type="paragraph" w:styleId="Heading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BodyText"/>
    <w:uiPriority w:val="99"/>
    <w:qFormat/>
    <w:rsid w:val="001e153a"/>
    <w:pPr>
      <w:keepNext w:val="true"/>
      <w:spacing w:before="240" w:after="120"/>
    </w:pPr>
    <w:rPr>
      <w:rFonts w:eastAsia="Arial Unicode MS" w:cs="Mangal"/>
      <w:szCs w:val="28"/>
    </w:rPr>
  </w:style>
  <w:style w:type="paragraph" w:styleId="BodyText">
    <w:name w:val="Body Text"/>
    <w:basedOn w:val="Normal"/>
    <w:link w:val="BodyTextChar"/>
    <w:uiPriority w:val="99"/>
    <w:rsid w:val="001e153a"/>
    <w:pPr>
      <w:spacing w:lineRule="auto" w:line="288" w:before="0" w:after="140"/>
    </w:pPr>
    <w:rPr/>
  </w:style>
  <w:style w:type="paragraph" w:styleId="List">
    <w:name w:val="List"/>
    <w:basedOn w:val="BodyText"/>
    <w:uiPriority w:val="99"/>
    <w:rsid w:val="001e153a"/>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customStyle="1">
    <w:name w:val="Покажчик"/>
    <w:basedOn w:val="Normal"/>
    <w:uiPriority w:val="99"/>
    <w:qFormat/>
    <w:rsid w:val="001e153a"/>
    <w:pPr>
      <w:suppressLineNumbers/>
    </w:pPr>
    <w:rPr>
      <w:rFonts w:cs="Free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uiPriority w:val="99"/>
    <w:qFormat/>
    <w:rsid w:val="001e153a"/>
    <w:pPr>
      <w:suppressLineNumbers/>
      <w:spacing w:before="120" w:after="120"/>
    </w:pPr>
    <w:rPr>
      <w:rFonts w:cs="FreeSans"/>
      <w:i/>
      <w:iCs/>
    </w:rPr>
  </w:style>
  <w:style w:type="paragraph" w:styleId="11" w:customStyle="1">
    <w:name w:val="Название объекта1"/>
    <w:basedOn w:val="Normal"/>
    <w:uiPriority w:val="99"/>
    <w:qFormat/>
    <w:rsid w:val="001e153a"/>
    <w:pPr>
      <w:suppressLineNumbers/>
      <w:spacing w:before="120" w:after="120"/>
    </w:pPr>
    <w:rPr>
      <w:rFonts w:cs="Mangal"/>
      <w:i/>
      <w:iCs/>
    </w:rPr>
  </w:style>
  <w:style w:type="paragraph" w:styleId="12" w:customStyle="1">
    <w:name w:val="Указатель1"/>
    <w:basedOn w:val="Normal"/>
    <w:uiPriority w:val="99"/>
    <w:qFormat/>
    <w:rsid w:val="001e153a"/>
    <w:pPr>
      <w:suppressLineNumbers/>
    </w:pPr>
    <w:rPr>
      <w:rFonts w:cs="Mangal"/>
    </w:rPr>
  </w:style>
  <w:style w:type="paragraph" w:styleId="BodyTextIndent">
    <w:name w:val="Body Text Indent"/>
    <w:basedOn w:val="Normal"/>
    <w:link w:val="BodyTextIndentChar"/>
    <w:uiPriority w:val="99"/>
    <w:rsid w:val="001e153a"/>
    <w:pPr>
      <w:ind w:firstLine="545"/>
      <w:jc w:val="both"/>
    </w:pPr>
    <w:rPr>
      <w:lang w:val="uk-UA"/>
    </w:rPr>
  </w:style>
  <w:style w:type="paragraph" w:styleId="13" w:customStyle="1">
    <w:name w:val="Текст1"/>
    <w:basedOn w:val="Normal"/>
    <w:uiPriority w:val="99"/>
    <w:qFormat/>
    <w:rsid w:val="001e153a"/>
    <w:pPr/>
    <w:rPr>
      <w:rFonts w:ascii="Courier New" w:hAnsi="Courier New" w:cs="Courier New"/>
      <w:sz w:val="20"/>
      <w:szCs w:val="20"/>
    </w:rPr>
  </w:style>
  <w:style w:type="numbering" w:styleId="user2" w:default="1">
    <w:name w:val="Без маркерів (user)"/>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1707</TotalTime>
  <Application>LibreOffice/25.2.5.2$Windows_X86_64 LibreOffice_project/03d19516eb2e1dd5d4ccd751a0d6f35f35e08022</Application>
  <AppVersion>15.0000</AppVersion>
  <Pages>3</Pages>
  <Words>785</Words>
  <Characters>5001</Characters>
  <CharactersWithSpaces>5934</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2024-07-12T14:02:16Z</cp:lastPrinted>
  <dcterms:modified xsi:type="dcterms:W3CDTF">2025-10-13T10:24:28Z</dcterms:modified>
  <cp:revision>380</cp:revision>
  <dc:subject/>
  <dc:title> </dc:title>
</cp:coreProperties>
</file>

<file path=docProps/custom.xml><?xml version="1.0" encoding="utf-8"?>
<Properties xmlns="http://schemas.openxmlformats.org/officeDocument/2006/custom-properties" xmlns:vt="http://schemas.openxmlformats.org/officeDocument/2006/docPropsVTypes"/>
</file>