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922228445" r:id="rId2"/>
        </w:object>
      </w:r>
    </w:p>
    <w:p>
      <w:pPr>
        <w:pStyle w:val="Heading1"/>
        <w:numPr>
          <w:ilvl w:val="0"/>
          <w:numId w:val="1"/>
        </w:numPr>
        <w:bidi w:val="0"/>
        <w:rPr>
          <w:sz w:val="26"/>
          <w:szCs w:val="26"/>
        </w:rPr>
      </w:pPr>
      <w:r>
        <w:rPr>
          <w:sz w:val="26"/>
          <w:szCs w:val="26"/>
        </w:rPr>
        <w:t>ЛУЦЬКА  МІСЬКА  РАДА</w:t>
      </w:r>
    </w:p>
    <w:p>
      <w:pPr>
        <w:pStyle w:val="Normal"/>
        <w:bidi w:val="0"/>
        <w:jc w:val="left"/>
        <w:rPr>
          <w:sz w:val="20"/>
          <w:szCs w:val="20"/>
        </w:rPr>
      </w:pPr>
      <w:r>
        <w:rPr>
          <w:sz w:val="20"/>
          <w:szCs w:val="20"/>
        </w:rPr>
      </w:r>
    </w:p>
    <w:p>
      <w:pPr>
        <w:pStyle w:val="Heading2"/>
        <w:numPr>
          <w:ilvl w:val="1"/>
          <w:numId w:val="1"/>
        </w:numPr>
        <w:tabs>
          <w:tab w:val="clear" w:pos="709"/>
          <w:tab w:val="left" w:pos="4218" w:leader="none"/>
          <w:tab w:val="left" w:pos="4674" w:leader="none"/>
        </w:tabs>
        <w:bidi w:val="0"/>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bidi w:val="0"/>
        <w:jc w:val="center"/>
        <w:rPr>
          <w:b/>
          <w:bCs w:val="false"/>
          <w:i/>
          <w:i/>
          <w:sz w:val="40"/>
          <w:szCs w:val="40"/>
        </w:rPr>
      </w:pPr>
      <w:r>
        <w:rPr>
          <w:b/>
          <w:bCs w:val="false"/>
          <w:i/>
          <w:sz w:val="40"/>
          <w:szCs w:val="40"/>
        </w:rPr>
      </w:r>
    </w:p>
    <w:p>
      <w:pPr>
        <w:pStyle w:val="Normal"/>
        <w:tabs>
          <w:tab w:val="clear" w:pos="709"/>
          <w:tab w:val="left" w:pos="4687" w:leader="none"/>
        </w:tabs>
        <w:bidi w:val="0"/>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bidi w:val="0"/>
        <w:jc w:val="left"/>
        <w:rPr>
          <w:szCs w:val="28"/>
        </w:rPr>
      </w:pPr>
      <w:r>
        <w:rPr>
          <w:szCs w:val="28"/>
        </w:rPr>
        <w:t xml:space="preserve">                      </w:t>
      </w:r>
    </w:p>
    <w:p>
      <w:pPr>
        <w:pStyle w:val="Normal"/>
        <w:bidi w:val="0"/>
        <w:rPr/>
      </w:pPr>
      <w:r>
        <w:rPr/>
        <w:t xml:space="preserve">Про надання </w:t>
      </w:r>
      <w:r>
        <w:rPr>
          <w:lang w:val="uk-UA" w:eastAsia="zh-CN" w:bidi="ar-SA"/>
        </w:rPr>
        <w:t xml:space="preserve">громадянам  Костюку М.А., </w:t>
      </w:r>
    </w:p>
    <w:p>
      <w:pPr>
        <w:pStyle w:val="Normal"/>
        <w:bidi w:val="0"/>
        <w:rPr/>
      </w:pPr>
      <w:r>
        <w:rPr>
          <w:lang w:val="uk-UA" w:eastAsia="zh-CN" w:bidi="ar-SA"/>
        </w:rPr>
        <w:t xml:space="preserve">Щирському В.О.  </w:t>
      </w:r>
      <w:r>
        <w:rPr/>
        <w:t>дозволу  на  розроблен-</w:t>
      </w:r>
    </w:p>
    <w:p>
      <w:pPr>
        <w:pStyle w:val="Normal"/>
        <w:bidi w:val="0"/>
        <w:rPr/>
      </w:pPr>
      <w:r>
        <w:rPr/>
        <w:t>ня проєкту землеустрою  щодо  відведен-</w:t>
      </w:r>
    </w:p>
    <w:p>
      <w:pPr>
        <w:pStyle w:val="Normal"/>
        <w:bidi w:val="0"/>
        <w:rPr/>
      </w:pPr>
      <w:r>
        <w:rPr/>
        <w:t xml:space="preserve">ня земельних ділянок для </w:t>
      </w:r>
      <w:r>
        <w:rPr>
          <w:lang w:val="uk-UA" w:eastAsia="zh-CN" w:bidi="ar-SA"/>
        </w:rPr>
        <w:t>будівництва та</w:t>
      </w:r>
      <w:r>
        <w:rPr/>
        <w:t xml:space="preserve"> </w:t>
      </w:r>
    </w:p>
    <w:p>
      <w:pPr>
        <w:pStyle w:val="Normal"/>
        <w:bidi w:val="0"/>
        <w:rPr/>
      </w:pPr>
      <w:r>
        <w:rPr/>
        <w:t>обслуговування  жилого  будинку,  госпо-</w:t>
      </w:r>
    </w:p>
    <w:p>
      <w:pPr>
        <w:pStyle w:val="Normal"/>
        <w:bidi w:val="0"/>
        <w:rPr/>
      </w:pPr>
      <w:r>
        <w:rPr/>
        <w:t>дарських будівель  і   споруд  (02</w:t>
      </w:r>
      <w:r>
        <w:rPr>
          <w:lang w:val="uk-UA" w:eastAsia="zh-CN" w:bidi="ar-SA"/>
        </w:rPr>
        <w:t xml:space="preserve">.01)   на </w:t>
      </w:r>
    </w:p>
    <w:p>
      <w:pPr>
        <w:pStyle w:val="Normal"/>
        <w:bidi w:val="0"/>
        <w:rPr/>
      </w:pPr>
      <w:r>
        <w:rPr>
          <w:lang w:val="uk-UA" w:eastAsia="zh-CN" w:bidi="ar-SA"/>
        </w:rPr>
        <w:t>вул. Драгоманова, 12/1,3 у м. Л</w:t>
      </w:r>
      <w:r>
        <w:rPr/>
        <w:t>уцьку</w:t>
      </w:r>
    </w:p>
    <w:p>
      <w:pPr>
        <w:pStyle w:val="Normal"/>
        <w:bidi w:val="0"/>
        <w:jc w:val="left"/>
        <w:rPr/>
      </w:pPr>
      <w:r>
        <w:rPr/>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 xml:space="preserve">Розглянувши </w:t>
      </w:r>
      <w:r>
        <w:rPr>
          <w:b w:val="false"/>
          <w:bCs w:val="false"/>
          <w:sz w:val="28"/>
          <w:szCs w:val="28"/>
          <w:lang w:val="uk-UA" w:eastAsia="zh-CN" w:bidi="ar-SA"/>
        </w:rPr>
        <w:t>заяву грома</w:t>
      </w:r>
      <w:r>
        <w:rPr>
          <w:rFonts w:eastAsia="Times New Roman" w:cs="Times New Roman"/>
          <w:b w:val="false"/>
          <w:bCs w:val="false"/>
          <w:color w:val="auto"/>
          <w:kern w:val="0"/>
          <w:sz w:val="28"/>
          <w:szCs w:val="28"/>
          <w:lang w:val="uk-UA" w:eastAsia="zh-CN" w:bidi="ar-SA"/>
        </w:rPr>
        <w:t>дян Костюка Марка Антоновича, Щирського Віналія Олексійовича</w:t>
      </w:r>
      <w:r>
        <w:rPr>
          <w:rFonts w:eastAsia="Times New Roman" w:cs="Times New Roman"/>
          <w:bCs/>
          <w:color w:val="auto"/>
          <w:kern w:val="0"/>
          <w:sz w:val="28"/>
          <w:szCs w:val="28"/>
          <w:lang w:val="uk-UA" w:eastAsia="zh-CN" w:bidi="ar-SA"/>
        </w:rPr>
        <w:t xml:space="preserve"> про надання дозволу на розроблення проєкт</w:t>
      </w:r>
      <w:r>
        <w:rPr>
          <w:sz w:val="28"/>
          <w:szCs w:val="28"/>
          <w:lang w:val="uk-UA" w:eastAsia="zh-CN" w:bidi="ar-SA"/>
        </w:rPr>
        <w:t xml:space="preserve">у землеустрою щодо відведення земельних ділянок в оренду </w:t>
      </w:r>
      <w:r>
        <w:rPr>
          <w:rFonts w:eastAsia="Times New Roman" w:cs="Times New Roman"/>
          <w:bCs/>
          <w:color w:val="auto"/>
          <w:kern w:val="0"/>
          <w:sz w:val="28"/>
          <w:szCs w:val="28"/>
          <w:lang w:val="uk-UA" w:eastAsia="zh-CN" w:bidi="ar-SA"/>
        </w:rPr>
        <w:t xml:space="preserve">на </w:t>
      </w:r>
      <w:r>
        <w:rPr>
          <w:rFonts w:eastAsia="Times New Roman" w:cs="Times New Roman"/>
          <w:bCs/>
          <w:color w:val="auto"/>
          <w:kern w:val="0"/>
          <w:sz w:val="28"/>
          <w:szCs w:val="24"/>
          <w:lang w:val="uk-UA" w:eastAsia="zh-CN" w:bidi="ar-SA"/>
        </w:rPr>
        <w:t>вул. Драгоманова, 12/1,3</w:t>
      </w:r>
      <w:r>
        <w:rPr>
          <w:rFonts w:eastAsia="Times New Roman" w:cs="Times New Roman"/>
          <w:bCs/>
          <w:color w:val="auto"/>
          <w:kern w:val="0"/>
          <w:sz w:val="28"/>
          <w:szCs w:val="28"/>
          <w:lang w:val="uk-UA" w:eastAsia="zh-CN" w:bidi="ar-SA"/>
        </w:rPr>
        <w:t xml:space="preserve"> у м. Л</w:t>
      </w:r>
      <w:r>
        <w:rPr>
          <w:sz w:val="28"/>
          <w:szCs w:val="28"/>
          <w:lang w:val="uk-UA" w:eastAsia="zh-CN" w:bidi="ar-SA"/>
        </w:rPr>
        <w:t xml:space="preserve">уцьку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sz w:val="28"/>
          <w:szCs w:val="28"/>
          <w:lang w:val="uk-UA" w:eastAsia="zh-CN" w:bidi="ar-SA"/>
        </w:rPr>
        <w:t xml:space="preserve"> обслуговування жилого будинку, господарських будівель і споруд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[02.01 - для будівництва і обслуговування житлового будинку, господарських будівель і споруд (присадибна ділянка)]</w:t>
      </w:r>
      <w:r>
        <w:rPr>
          <w:sz w:val="28"/>
          <w:szCs w:val="28"/>
          <w:lang w:val="uk-UA" w:eastAsia="zh-CN" w:bidi="ar-SA"/>
        </w:rPr>
        <w:t>, схему генплану земельних ділянок з прикладеною інформацією департаменту містобудування, земельних ресурсів та реклами Луцької міської ради про наявні в межах об’єктів землеустрою обмеження у використанні земель, враховуючи документи, що посвідчують право власності</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 нерухомого майна на </w:t>
      </w:r>
      <w:r>
        <w:rPr>
          <w:rFonts w:eastAsia="Times New Roman" w:cs="Times New Roman"/>
          <w:bCs/>
          <w:color w:val="auto"/>
          <w:kern w:val="0"/>
          <w:sz w:val="28"/>
          <w:szCs w:val="24"/>
          <w:lang w:val="uk-UA" w:eastAsia="zh-CN" w:bidi="ar-SA"/>
        </w:rPr>
        <w:t>вул. Драгоманова, 12/1,3</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val="false"/>
          <w:i w:val="false"/>
          <w:strike w:val="false"/>
          <w:dstrike w:val="false"/>
          <w:outline w:val="false"/>
          <w:shadow w:val="false"/>
          <w:color w:val="auto"/>
          <w:kern w:val="0"/>
          <w:sz w:val="28"/>
          <w:szCs w:val="28"/>
          <w:u w:val="none"/>
          <w:em w:val="none"/>
          <w:lang w:val="uk-UA" w:eastAsia="zh-CN" w:bidi="ar-SA"/>
        </w:rPr>
        <w:t>громадян</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ина </w:t>
      </w:r>
      <w:r>
        <w:rPr>
          <w:rFonts w:eastAsia="Times New Roman" w:cs="Times New Roman"/>
          <w:b w:val="false"/>
          <w:bCs w:val="false"/>
          <w:i w:val="false"/>
          <w:strike w:val="false"/>
          <w:dstrike w:val="false"/>
          <w:outline w:val="false"/>
          <w:shadow w:val="false"/>
          <w:color w:val="auto"/>
          <w:kern w:val="0"/>
          <w:sz w:val="28"/>
          <w:szCs w:val="28"/>
          <w:u w:val="none"/>
          <w:em w:val="none"/>
          <w:lang w:val="uk-UA" w:eastAsia="zh-CN" w:bidi="ar-SA"/>
        </w:rPr>
        <w:t xml:space="preserve">Костюка Марка Антоновича – </w:t>
      </w:r>
      <w:r>
        <w:rPr>
          <w:sz w:val="28"/>
          <w:szCs w:val="28"/>
          <w:lang w:val="uk-UA" w:eastAsia="zh-CN" w:bidi="ar-SA"/>
        </w:rPr>
        <w:t>свідоцтво про право на спадщину за законом від 13.07.2015 за № 250, від</w:t>
      </w:r>
      <w:r>
        <w:rPr>
          <w:rFonts w:eastAsia="Times New Roman" w:cs="Times New Roman"/>
          <w:b w:val="false"/>
          <w:bCs w:val="false"/>
          <w:i w:val="false"/>
          <w:iCs w:val="false"/>
          <w:color w:val="auto"/>
          <w:kern w:val="0"/>
          <w:sz w:val="28"/>
          <w:szCs w:val="28"/>
          <w:lang w:val="uk-UA" w:eastAsia="zh-CN" w:bidi="ar-SA"/>
        </w:rPr>
        <w:t>повідно до якого право власності на квартиру № 1 в житлов</w:t>
      </w:r>
      <w:r>
        <w:rPr>
          <w:rFonts w:eastAsia="Times New Roman" w:cs="Times New Roman"/>
          <w:b w:val="false"/>
          <w:bCs/>
          <w:i w:val="false"/>
          <w:iCs w:val="false"/>
          <w:color w:val="auto"/>
          <w:kern w:val="0"/>
          <w:sz w:val="28"/>
          <w:szCs w:val="28"/>
          <w:lang w:val="uk-UA" w:eastAsia="zh-CN" w:bidi="ar-SA"/>
        </w:rPr>
        <w:t>ому</w:t>
      </w:r>
      <w:r>
        <w:rPr>
          <w:rFonts w:eastAsia="Times New Roman" w:cs="Times New Roman"/>
          <w:b w:val="false"/>
          <w:bCs w:val="false"/>
          <w:i w:val="false"/>
          <w:iCs w:val="false"/>
          <w:color w:val="auto"/>
          <w:kern w:val="0"/>
          <w:sz w:val="28"/>
          <w:szCs w:val="28"/>
          <w:lang w:val="uk-UA" w:eastAsia="zh-CN" w:bidi="ar-SA"/>
        </w:rPr>
        <w:t xml:space="preserve"> будинку</w:t>
      </w:r>
      <w:r>
        <w:rPr>
          <w:rFonts w:eastAsia="Times New Roman" w:cs="Times New Roman"/>
          <w:b w:val="false"/>
          <w:bCs/>
          <w:i w:val="false"/>
          <w:iCs w:val="false"/>
          <w:color w:val="auto"/>
          <w:kern w:val="0"/>
          <w:sz w:val="28"/>
          <w:szCs w:val="28"/>
          <w:lang w:val="uk-UA" w:eastAsia="zh-CN" w:bidi="ar-SA"/>
        </w:rPr>
        <w:t xml:space="preserve"> № 12</w:t>
      </w:r>
      <w:r>
        <w:rPr>
          <w:rFonts w:eastAsia="Times New Roman" w:cs="Times New Roman"/>
          <w:b w:val="false"/>
          <w:bCs w:val="false"/>
          <w:i w:val="false"/>
          <w:iCs w:val="false"/>
          <w:color w:val="auto"/>
          <w:kern w:val="0"/>
          <w:sz w:val="28"/>
          <w:szCs w:val="28"/>
          <w:lang w:val="uk-UA" w:eastAsia="zh-CN" w:bidi="ar-SA"/>
        </w:rPr>
        <w:t xml:space="preserve"> зареєстровано в Державному реєстрі речових прав на нерухоме майно 13.07.2015, номер відомостей про речове право: 10384296,</w:t>
      </w:r>
      <w:r>
        <w:rPr>
          <w:sz w:val="28"/>
          <w:szCs w:val="28"/>
          <w:lang w:val="uk-UA" w:eastAsia="zh-CN" w:bidi="ar-SA"/>
        </w:rPr>
        <w:t xml:space="preserve"> </w:t>
      </w:r>
      <w:r>
        <w:rPr>
          <w:b w:val="false"/>
          <w:bCs w:val="false"/>
          <w:sz w:val="28"/>
          <w:szCs w:val="28"/>
          <w:lang w:val="uk-UA" w:eastAsia="zh-CN" w:bidi="ar-SA"/>
        </w:rPr>
        <w:t>технічний паспорт на об’єкт нерухомого майна від 25.09.2025;</w:t>
      </w:r>
      <w:r>
        <w:rPr>
          <w:b/>
          <w:bCs/>
          <w:sz w:val="28"/>
          <w:szCs w:val="28"/>
          <w:lang w:val="uk-UA" w:eastAsia="zh-CN" w:bidi="ar-SA"/>
        </w:rPr>
        <w:t xml:space="preserve"> </w:t>
      </w:r>
      <w:r>
        <w:rPr>
          <w:rFonts w:eastAsia="Times New Roman" w:cs="Times New Roman"/>
          <w:b w:val="false"/>
          <w:bCs w:val="false"/>
          <w:i w:val="false"/>
          <w:strike w:val="false"/>
          <w:dstrike w:val="false"/>
          <w:outline w:val="false"/>
          <w:shadow w:val="false"/>
          <w:color w:val="auto"/>
          <w:kern w:val="0"/>
          <w:u w:val="none"/>
          <w:em w:val="none"/>
        </w:rPr>
        <w:t>громадян</w:t>
      </w:r>
      <w:r>
        <w:rPr>
          <w:rFonts w:eastAsia="Times New Roman" w:cs="Times New Roman"/>
          <w:b w:val="false"/>
          <w:bCs/>
          <w:i w:val="false"/>
          <w:strike w:val="false"/>
          <w:dstrike w:val="false"/>
          <w:outline w:val="false"/>
          <w:shadow w:val="false"/>
          <w:color w:val="auto"/>
          <w:kern w:val="0"/>
          <w:u w:val="none"/>
          <w:em w:val="none"/>
        </w:rPr>
        <w:t xml:space="preserve">ина </w:t>
      </w:r>
      <w:r>
        <w:rPr>
          <w:rFonts w:eastAsia="Times New Roman" w:cs="Times New Roman"/>
          <w:b w:val="false"/>
          <w:bCs w:val="false"/>
          <w:i w:val="false"/>
          <w:strike w:val="false"/>
          <w:dstrike w:val="false"/>
          <w:outline w:val="false"/>
          <w:shadow w:val="false"/>
          <w:color w:val="auto"/>
          <w:kern w:val="0"/>
          <w:sz w:val="28"/>
          <w:szCs w:val="28"/>
          <w:u w:val="none"/>
          <w:em w:val="none"/>
          <w:lang w:val="uk-UA" w:eastAsia="zh-CN" w:bidi="ar-SA"/>
        </w:rPr>
        <w:t>Щирського Віналія Олексійовича</w:t>
      </w:r>
      <w:r>
        <w:rPr>
          <w:rFonts w:eastAsia="Times New Roman" w:cs="Times New Roman"/>
          <w:b w:val="false"/>
          <w:bCs/>
          <w:i w:val="false"/>
          <w:strike w:val="false"/>
          <w:dstrike w:val="false"/>
          <w:outline w:val="false"/>
          <w:shadow w:val="false"/>
          <w:color w:val="auto"/>
          <w:kern w:val="0"/>
          <w:u w:val="none"/>
          <w:em w:val="none"/>
        </w:rPr>
        <w:t xml:space="preserve"> – договір купівлі-продажу квартири від 13.07.2000 за № 2-3787, в</w:t>
      </w:r>
      <w:r>
        <w:rPr/>
        <w:t xml:space="preserve">итяг з Реєстру будівельної діяльності Єдиної державної електронної системи у сфері будівництва від 27.08.2021 за № ВЛ101210827948, </w:t>
      </w:r>
      <w:r>
        <w:rPr>
          <w:b w:val="false"/>
          <w:bCs w:val="false"/>
          <w:sz w:val="28"/>
          <w:szCs w:val="28"/>
          <w:lang w:val="uk-UA" w:eastAsia="zh-CN" w:bidi="ar-SA"/>
        </w:rPr>
        <w:t xml:space="preserve">технічний паспорт на об’єкт нерухомого майна від 13.08.2021, відповідно до яких </w:t>
      </w:r>
      <w:r>
        <w:rPr>
          <w:rFonts w:eastAsia="Times New Roman" w:cs="Times New Roman"/>
          <w:b w:val="false"/>
          <w:bCs w:val="false"/>
          <w:i w:val="false"/>
          <w:iCs w:val="false"/>
          <w:color w:val="auto"/>
          <w:kern w:val="0"/>
          <w:sz w:val="28"/>
          <w:szCs w:val="28"/>
          <w:lang w:val="uk-UA" w:eastAsia="zh-CN" w:bidi="ar-SA"/>
        </w:rPr>
        <w:t>право власності на квартиру № 3 в житлов</w:t>
      </w:r>
      <w:r>
        <w:rPr>
          <w:rFonts w:eastAsia="Times New Roman" w:cs="Times New Roman"/>
          <w:b w:val="false"/>
          <w:bCs/>
          <w:i w:val="false"/>
          <w:iCs w:val="false"/>
          <w:color w:val="auto"/>
          <w:kern w:val="0"/>
          <w:sz w:val="28"/>
          <w:szCs w:val="28"/>
          <w:lang w:val="uk-UA" w:eastAsia="zh-CN" w:bidi="ar-SA"/>
        </w:rPr>
        <w:t>ому</w:t>
      </w:r>
      <w:r>
        <w:rPr>
          <w:rFonts w:eastAsia="Times New Roman" w:cs="Times New Roman"/>
          <w:b w:val="false"/>
          <w:bCs w:val="false"/>
          <w:i w:val="false"/>
          <w:iCs w:val="false"/>
          <w:color w:val="auto"/>
          <w:kern w:val="0"/>
          <w:sz w:val="28"/>
          <w:szCs w:val="28"/>
          <w:lang w:val="uk-UA" w:eastAsia="zh-CN" w:bidi="ar-SA"/>
        </w:rPr>
        <w:t xml:space="preserve"> будинку</w:t>
      </w:r>
      <w:r>
        <w:rPr>
          <w:rFonts w:eastAsia="Times New Roman" w:cs="Times New Roman"/>
          <w:b w:val="false"/>
          <w:bCs/>
          <w:i w:val="false"/>
          <w:iCs w:val="false"/>
          <w:color w:val="auto"/>
          <w:kern w:val="0"/>
          <w:sz w:val="28"/>
          <w:szCs w:val="28"/>
          <w:lang w:val="uk-UA" w:eastAsia="zh-CN" w:bidi="ar-SA"/>
        </w:rPr>
        <w:t xml:space="preserve"> № 12</w:t>
      </w:r>
      <w:r>
        <w:rPr>
          <w:rFonts w:eastAsia="Times New Roman" w:cs="Times New Roman"/>
          <w:b w:val="false"/>
          <w:bCs w:val="false"/>
          <w:i w:val="false"/>
          <w:iCs w:val="false"/>
          <w:color w:val="auto"/>
          <w:kern w:val="0"/>
          <w:sz w:val="28"/>
          <w:szCs w:val="28"/>
          <w:lang w:val="uk-UA" w:eastAsia="zh-CN" w:bidi="ar-SA"/>
        </w:rPr>
        <w:t xml:space="preserve"> зареєстровано в Державному реєстрі речових прав на нерухоме майно 02.09.2021, номер запису про право власності: 43802410,</w:t>
      </w:r>
      <w:r>
        <w:rPr>
          <w:b w:val="false"/>
          <w:bCs w:val="false"/>
          <w:sz w:val="28"/>
          <w:szCs w:val="28"/>
          <w:lang w:val="uk-UA" w:eastAsia="zh-CN" w:bidi="ar-SA"/>
        </w:rPr>
        <w:t xml:space="preserve"> враховуючи лист в</w:t>
      </w:r>
      <w:r>
        <w:rPr>
          <w:b w:val="false"/>
          <w:bCs w:val="false"/>
          <w:color w:val="000000"/>
          <w:sz w:val="28"/>
          <w:szCs w:val="28"/>
          <w:lang w:val="uk-UA" w:eastAsia="zh-CN" w:bidi="ar-SA"/>
        </w:rPr>
        <w:t xml:space="preserve">ідділу охорони культурної спадщини Луцької міської ради від 31.07.2025 № 19-14/98 відповідно до якого </w:t>
      </w:r>
      <w:r>
        <w:rPr>
          <w:b w:val="false"/>
          <w:bCs w:val="false"/>
          <w:color w:val="000000"/>
          <w:sz w:val="28"/>
          <w:szCs w:val="28"/>
          <w:lang w:val="uk-UA" w:eastAsia="zh-CN" w:bidi="ar-SA"/>
        </w:rPr>
        <w:t xml:space="preserve">господарські будівлі та споруди, розташовані на земельних ділянках, що плануються до відведення не </w:t>
      </w:r>
      <w:r>
        <w:rPr/>
        <w:t>є пам’яткою архітектури,</w:t>
      </w:r>
      <w:r>
        <w:rPr>
          <w:rFonts w:eastAsia="Times New Roman" w:cs="Times New Roman"/>
          <w:b w:val="false"/>
          <w:bCs w:val="false"/>
          <w:color w:val="auto"/>
          <w:kern w:val="0"/>
          <w:sz w:val="28"/>
          <w:szCs w:val="28"/>
          <w:lang w:val="uk-UA" w:eastAsia="zh-CN" w:bidi="ar-SA"/>
        </w:rPr>
        <w:t xml:space="preserve">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Історико-архітектурним опорним планом міста Луцька, затвердженим наказом Міністерства культури та інформаційної політики України від 01.04.2021 № 242, міська рада</w:t>
      </w:r>
    </w:p>
    <w:p>
      <w:pPr>
        <w:pStyle w:val="Normal"/>
        <w:widowControl/>
        <w:suppressAutoHyphens w:val="true"/>
        <w:overflowPunct w:val="true"/>
        <w:bidi w:val="0"/>
        <w:spacing w:before="0" w:after="0"/>
        <w:ind w:firstLine="567" w:left="0" w:right="0"/>
        <w:jc w:val="both"/>
        <w:rPr>
          <w:sz w:val="28"/>
          <w:szCs w:val="28"/>
          <w:lang w:val="uk-UA" w:eastAsia="ar-SA" w:bidi="ar-SA"/>
        </w:rPr>
      </w:pPr>
      <w:r>
        <w:rPr>
          <w:sz w:val="28"/>
          <w:szCs w:val="28"/>
          <w:lang w:val="uk-UA" w:eastAsia="ar-SA" w:bidi="ar-SA"/>
        </w:rPr>
      </w:r>
    </w:p>
    <w:p>
      <w:pPr>
        <w:pStyle w:val="Normal"/>
        <w:widowControl/>
        <w:suppressAutoHyphens w:val="true"/>
        <w:overflowPunct w:val="true"/>
        <w:bidi w:val="0"/>
        <w:spacing w:before="0" w:after="0"/>
        <w:ind w:hanging="0" w:left="0" w:right="0"/>
        <w:jc w:val="both"/>
        <w:rPr>
          <w:sz w:val="28"/>
          <w:szCs w:val="28"/>
        </w:rPr>
      </w:pPr>
      <w:r>
        <w:rPr>
          <w:sz w:val="28"/>
          <w:szCs w:val="28"/>
        </w:rPr>
        <w:t>ВИРІШИЛА:</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rPr>
        <w:t xml:space="preserve">1. Надати </w:t>
      </w:r>
      <w:r>
        <w:rPr>
          <w:sz w:val="28"/>
          <w:szCs w:val="28"/>
          <w:lang w:val="uk-UA" w:eastAsia="zh-CN" w:bidi="ar-SA"/>
        </w:rPr>
        <w:t>грома</w:t>
      </w:r>
      <w:r>
        <w:rPr>
          <w:rFonts w:eastAsia="Times New Roman" w:cs="Times New Roman"/>
          <w:bCs/>
          <w:color w:val="auto"/>
          <w:kern w:val="0"/>
          <w:sz w:val="28"/>
          <w:szCs w:val="28"/>
          <w:lang w:val="uk-UA" w:eastAsia="zh-CN" w:bidi="ar-SA"/>
        </w:rPr>
        <w:t xml:space="preserve">дянам </w:t>
      </w:r>
      <w:r>
        <w:rPr>
          <w:rFonts w:eastAsia="Times New Roman" w:cs="Times New Roman"/>
          <w:b w:val="false"/>
          <w:bCs w:val="false"/>
          <w:color w:val="auto"/>
          <w:kern w:val="0"/>
          <w:sz w:val="28"/>
          <w:szCs w:val="28"/>
          <w:lang w:val="uk-UA" w:eastAsia="zh-CN" w:bidi="ar-SA"/>
        </w:rPr>
        <w:t>Костюку Маркові Антоновичу, Щирському Віналієві Олексійовичу</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земельних ділянок на умовах оренди</w:t>
      </w:r>
      <w:r>
        <w:rPr>
          <w:sz w:val="28"/>
          <w:szCs w:val="28"/>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sz w:val="28"/>
          <w:szCs w:val="28"/>
        </w:rPr>
        <w:t xml:space="preserve"> обслуговування жилого будинку, г</w:t>
      </w:r>
      <w:r>
        <w:rPr>
          <w:sz w:val="28"/>
          <w:szCs w:val="28"/>
          <w:lang w:val="uk-UA" w:eastAsia="zh-CN" w:bidi="ar-SA"/>
        </w:rPr>
        <w:t xml:space="preserve">осподарських будівель і споруд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[02.01 - для будівництва і обслуговування житлового будинку, господарських будівель і споруд (присадибна ділянка)]</w:t>
      </w:r>
      <w:r>
        <w:rPr>
          <w:sz w:val="28"/>
          <w:szCs w:val="28"/>
          <w:lang w:val="uk-UA" w:eastAsia="zh-CN" w:bidi="ar-SA"/>
        </w:rPr>
        <w:t xml:space="preserve"> на </w:t>
      </w:r>
      <w:r>
        <w:rPr>
          <w:rFonts w:eastAsia="Times New Roman" w:cs="Times New Roman"/>
          <w:b w:val="false"/>
          <w:bCs/>
          <w:i w:val="false"/>
          <w:iCs w:val="false"/>
          <w:color w:val="auto"/>
          <w:kern w:val="0"/>
          <w:sz w:val="28"/>
          <w:szCs w:val="24"/>
          <w:lang w:val="uk-UA" w:eastAsia="zh-CN" w:bidi="ar-SA"/>
        </w:rPr>
        <w:t>вул. Драгоманова, 12/1,3</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орієнтовними </w:t>
      </w:r>
      <w:r>
        <w:rPr>
          <w:b w:val="false"/>
          <w:bCs w:val="false"/>
          <w:sz w:val="28"/>
          <w:szCs w:val="28"/>
          <w:lang w:val="uk-UA" w:eastAsia="zh-CN" w:bidi="ar-SA"/>
        </w:rPr>
        <w:t>площами 0,03 га та 0,01 га</w:t>
      </w:r>
      <w:r>
        <w:rPr>
          <w:sz w:val="28"/>
          <w:szCs w:val="28"/>
          <w:lang w:val="uk-UA" w:eastAsia="zh-CN" w:bidi="ar-SA"/>
        </w:rPr>
        <w:t>, з земель комунальної власності, згідно з додатком.</w:t>
      </w:r>
    </w:p>
    <w:p>
      <w:pPr>
        <w:pStyle w:val="Normal"/>
        <w:widowControl/>
        <w:suppressAutoHyphens w:val="true"/>
        <w:overflowPunct w:val="true"/>
        <w:bidi w:val="0"/>
        <w:spacing w:before="0" w:after="0"/>
        <w:ind w:firstLine="567" w:left="0" w:right="0"/>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hanging="0" w:left="0" w:right="0"/>
        <w:jc w:val="both"/>
        <w:rPr>
          <w:sz w:val="28"/>
          <w:szCs w:val="28"/>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bidi w:val="0"/>
        <w:jc w:val="left"/>
        <w:rPr>
          <w:sz w:val="27"/>
          <w:szCs w:val="27"/>
        </w:rPr>
      </w:pPr>
      <w:r>
        <w:rPr>
          <w:sz w:val="27"/>
          <w:szCs w:val="27"/>
        </w:rPr>
      </w:r>
    </w:p>
    <w:p>
      <w:pPr>
        <w:pStyle w:val="Normal"/>
        <w:bidi w:val="0"/>
        <w:jc w:val="left"/>
        <w:rPr>
          <w:sz w:val="27"/>
          <w:szCs w:val="27"/>
        </w:rPr>
      </w:pPr>
      <w:r>
        <w:rPr>
          <w:sz w:val="27"/>
          <w:szCs w:val="27"/>
        </w:rPr>
      </w:r>
    </w:p>
    <w:p>
      <w:pPr>
        <w:pStyle w:val="Normal"/>
        <w:widowControl w:val="false"/>
        <w:bidi w:val="0"/>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1" w:right="567" w:gutter="0" w:header="0" w:top="567" w:footer="0" w:bottom="1701"/>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NSimSun" w:cs="Arial"/>
      <w:color w:val="auto"/>
      <w:kern w:val="2"/>
      <w:sz w:val="28"/>
      <w:szCs w:val="24"/>
      <w:lang w:val="uk-UA" w:eastAsia="zh-CN" w:bidi="hi-IN"/>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paragraph" w:styleId="Style12">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sz w:val="28"/>
    </w:rPr>
  </w:style>
  <w:style w:type="paragraph" w:styleId="Caption">
    <w:name w:val="caption"/>
    <w:basedOn w:val="Normal"/>
    <w:qFormat/>
    <w:pPr>
      <w:suppressLineNumbers/>
      <w:spacing w:before="120" w:after="120"/>
    </w:pPr>
    <w:rPr>
      <w:rFonts w:cs="Arial"/>
      <w:i/>
      <w:iCs/>
      <w:sz w:val="28"/>
      <w:szCs w:val="24"/>
    </w:rPr>
  </w:style>
  <w:style w:type="paragraph" w:styleId="Style13">
    <w:name w:val="Покажчик"/>
    <w:basedOn w:val="Normal"/>
    <w:qFormat/>
    <w:pPr>
      <w:suppressLineNumbers/>
    </w:pPr>
    <w:rPr>
      <w:rFonts w:cs="Arial"/>
      <w:sz w:val="28"/>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MVK</Template>
  <TotalTime>69</TotalTime>
  <Application>LibreOffice/25.2.5.2$Windows_X86_64 LibreOffice_project/03d19516eb2e1dd5d4ccd751a0d6f35f35e08022</Application>
  <AppVersion>15.0000</AppVersion>
  <Pages>2</Pages>
  <Words>541</Words>
  <Characters>3513</Characters>
  <CharactersWithSpaces>4242</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2025-10-06T10:32:59Z</dcterms:created>
  <dc:creator/>
  <dc:description/>
  <dc:language>uk-UA</dc:language>
  <cp:lastModifiedBy/>
  <dcterms:modified xsi:type="dcterms:W3CDTF">2025-10-10T11:36:19Z</dcterms:modified>
  <cp:revision>16</cp:revision>
  <dc:subject/>
  <dc:title>MVK</dc:title>
</cp:coreProperties>
</file>

<file path=docProps/custom.xml><?xml version="1.0" encoding="utf-8"?>
<Properties xmlns="http://schemas.openxmlformats.org/officeDocument/2006/custom-properties" xmlns:vt="http://schemas.openxmlformats.org/officeDocument/2006/docPropsVTypes"/>
</file>