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FAD7" w14:textId="77777777" w:rsidR="0045544A" w:rsidRPr="00907045"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 xml:space="preserve">Додаток </w:t>
      </w:r>
    </w:p>
    <w:p w14:paraId="5CC477F3" w14:textId="5FA85357" w:rsidR="0045544A" w:rsidRPr="00907045" w:rsidRDefault="0045544A" w:rsidP="001666E7">
      <w:pPr>
        <w:ind w:left="4820"/>
        <w:rPr>
          <w:rFonts w:ascii="Times New Roman" w:hAnsi="Times New Roman" w:cs="Times New Roman"/>
          <w:sz w:val="28"/>
          <w:szCs w:val="28"/>
        </w:rPr>
      </w:pPr>
      <w:r w:rsidRPr="00907045">
        <w:rPr>
          <w:rFonts w:ascii="Times New Roman" w:hAnsi="Times New Roman" w:cs="Times New Roman"/>
          <w:sz w:val="28"/>
          <w:szCs w:val="28"/>
        </w:rPr>
        <w:t xml:space="preserve">до рішення </w:t>
      </w:r>
      <w:r>
        <w:rPr>
          <w:rFonts w:ascii="Times New Roman" w:hAnsi="Times New Roman" w:cs="Times New Roman"/>
          <w:sz w:val="28"/>
          <w:szCs w:val="28"/>
        </w:rPr>
        <w:t>міської</w:t>
      </w:r>
      <w:r w:rsidRPr="00907045">
        <w:rPr>
          <w:rFonts w:ascii="Times New Roman" w:hAnsi="Times New Roman" w:cs="Times New Roman"/>
          <w:sz w:val="28"/>
          <w:szCs w:val="28"/>
        </w:rPr>
        <w:t xml:space="preserve"> ради</w:t>
      </w:r>
    </w:p>
    <w:p w14:paraId="783A8961" w14:textId="77777777" w:rsidR="0045544A" w:rsidRPr="00907045"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 xml:space="preserve">_____________№___________           </w:t>
      </w:r>
    </w:p>
    <w:p w14:paraId="451BFF3B" w14:textId="78B541D9" w:rsidR="00D57310" w:rsidRPr="00EF1AA5" w:rsidRDefault="0045544A" w:rsidP="0045544A">
      <w:pPr>
        <w:ind w:firstLine="1701"/>
        <w:jc w:val="center"/>
        <w:rPr>
          <w:rFonts w:eastAsia="Times New Roman"/>
          <w:b/>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5E1B4B48" w14:textId="77777777" w:rsidR="00D57310" w:rsidRPr="00EF1AA5" w:rsidRDefault="00D57310" w:rsidP="00D57310">
      <w:pPr>
        <w:jc w:val="center"/>
        <w:rPr>
          <w:b/>
          <w:color w:val="000000"/>
          <w:sz w:val="28"/>
          <w:szCs w:val="28"/>
        </w:rPr>
      </w:pPr>
    </w:p>
    <w:p w14:paraId="586B6E63" w14:textId="77777777" w:rsidR="002F4BE7" w:rsidRDefault="00D57310" w:rsidP="00D57310">
      <w:pPr>
        <w:tabs>
          <w:tab w:val="left" w:pos="1905"/>
          <w:tab w:val="center" w:pos="4677"/>
        </w:tabs>
        <w:jc w:val="center"/>
        <w:outlineLvl w:val="0"/>
        <w:rPr>
          <w:rFonts w:ascii="Times New Roman" w:hAnsi="Times New Roman" w:cs="Times New Roman"/>
          <w:b/>
          <w:color w:val="000000"/>
          <w:sz w:val="28"/>
          <w:szCs w:val="28"/>
        </w:rPr>
      </w:pPr>
      <w:r w:rsidRPr="002F4BE7">
        <w:rPr>
          <w:rFonts w:ascii="Times New Roman" w:hAnsi="Times New Roman" w:cs="Times New Roman"/>
          <w:b/>
          <w:color w:val="000000"/>
          <w:sz w:val="28"/>
          <w:szCs w:val="28"/>
        </w:rPr>
        <w:t>П</w:t>
      </w:r>
      <w:r w:rsidR="002F4BE7">
        <w:rPr>
          <w:rFonts w:ascii="Times New Roman" w:hAnsi="Times New Roman" w:cs="Times New Roman"/>
          <w:b/>
          <w:color w:val="000000"/>
          <w:sz w:val="28"/>
          <w:szCs w:val="28"/>
        </w:rPr>
        <w:t>РОГРАМА</w:t>
      </w:r>
    </w:p>
    <w:p w14:paraId="73B9C2F4" w14:textId="4597B160" w:rsidR="00D57310" w:rsidRPr="002F4BE7" w:rsidRDefault="00D57310" w:rsidP="002F4BE7">
      <w:pPr>
        <w:tabs>
          <w:tab w:val="left" w:pos="1905"/>
          <w:tab w:val="center" w:pos="4677"/>
        </w:tabs>
        <w:jc w:val="center"/>
        <w:outlineLvl w:val="0"/>
        <w:rPr>
          <w:rFonts w:ascii="Times New Roman" w:hAnsi="Times New Roman" w:cs="Times New Roman"/>
          <w:b/>
        </w:rPr>
      </w:pPr>
      <w:r w:rsidRPr="002F4BE7">
        <w:rPr>
          <w:rFonts w:ascii="Times New Roman" w:hAnsi="Times New Roman" w:cs="Times New Roman"/>
          <w:b/>
          <w:color w:val="000000"/>
          <w:sz w:val="28"/>
          <w:szCs w:val="28"/>
        </w:rPr>
        <w:t xml:space="preserve">  фінансової підтримки</w:t>
      </w:r>
      <w:r w:rsidR="002F4BE7">
        <w:rPr>
          <w:rFonts w:ascii="Times New Roman" w:hAnsi="Times New Roman" w:cs="Times New Roman"/>
          <w:b/>
          <w:color w:val="000000"/>
          <w:sz w:val="28"/>
          <w:szCs w:val="28"/>
        </w:rPr>
        <w:t xml:space="preserve"> </w:t>
      </w:r>
      <w:r w:rsidRPr="002F4BE7">
        <w:rPr>
          <w:rFonts w:ascii="Times New Roman" w:hAnsi="Times New Roman" w:cs="Times New Roman"/>
          <w:b/>
          <w:color w:val="000000"/>
          <w:sz w:val="28"/>
          <w:szCs w:val="28"/>
        </w:rPr>
        <w:t>К</w:t>
      </w:r>
      <w:r w:rsidR="00FC74D8">
        <w:rPr>
          <w:rFonts w:ascii="Times New Roman" w:hAnsi="Times New Roman" w:cs="Times New Roman"/>
          <w:b/>
          <w:color w:val="000000"/>
          <w:sz w:val="28"/>
          <w:szCs w:val="28"/>
        </w:rPr>
        <w:t>омунального підприємства</w:t>
      </w:r>
      <w:r w:rsidRPr="002F4BE7">
        <w:rPr>
          <w:rFonts w:ascii="Times New Roman" w:hAnsi="Times New Roman" w:cs="Times New Roman"/>
          <w:b/>
          <w:color w:val="000000"/>
          <w:sz w:val="28"/>
          <w:szCs w:val="28"/>
        </w:rPr>
        <w:t xml:space="preserve"> «Стадіон Авангард» </w:t>
      </w:r>
    </w:p>
    <w:p w14:paraId="3878F8A3" w14:textId="6B3FFA8A" w:rsidR="00D57310" w:rsidRDefault="00D57310" w:rsidP="00D57310">
      <w:pPr>
        <w:tabs>
          <w:tab w:val="left" w:pos="1905"/>
          <w:tab w:val="center" w:pos="4677"/>
        </w:tabs>
        <w:jc w:val="center"/>
        <w:outlineLvl w:val="0"/>
        <w:rPr>
          <w:rFonts w:ascii="Times New Roman" w:hAnsi="Times New Roman" w:cs="Times New Roman"/>
          <w:b/>
          <w:color w:val="000000"/>
          <w:sz w:val="28"/>
          <w:szCs w:val="28"/>
        </w:rPr>
      </w:pPr>
      <w:r w:rsidRPr="002F4BE7">
        <w:rPr>
          <w:rFonts w:ascii="Times New Roman" w:hAnsi="Times New Roman" w:cs="Times New Roman"/>
          <w:b/>
          <w:color w:val="000000"/>
          <w:sz w:val="28"/>
          <w:szCs w:val="28"/>
        </w:rPr>
        <w:t xml:space="preserve">на </w:t>
      </w:r>
      <w:r w:rsidRPr="002F4BE7">
        <w:rPr>
          <w:rFonts w:ascii="Times New Roman" w:hAnsi="Times New Roman" w:cs="Times New Roman"/>
          <w:b/>
          <w:color w:val="000000"/>
          <w:sz w:val="28"/>
          <w:szCs w:val="28"/>
          <w:lang w:val="en-US"/>
        </w:rPr>
        <w:t>202</w:t>
      </w:r>
      <w:r w:rsidRPr="002F4BE7">
        <w:rPr>
          <w:rFonts w:ascii="Times New Roman" w:hAnsi="Times New Roman" w:cs="Times New Roman"/>
          <w:b/>
          <w:color w:val="000000"/>
          <w:sz w:val="28"/>
          <w:szCs w:val="28"/>
        </w:rPr>
        <w:t>6</w:t>
      </w:r>
      <w:r w:rsidR="002F4BE7">
        <w:rPr>
          <w:rFonts w:ascii="Times New Roman" w:hAnsi="Times New Roman" w:cs="Times New Roman"/>
          <w:b/>
          <w:color w:val="000000"/>
          <w:sz w:val="28"/>
          <w:szCs w:val="28"/>
        </w:rPr>
        <w:t>–</w:t>
      </w:r>
      <w:r w:rsidRPr="002F4BE7">
        <w:rPr>
          <w:rFonts w:ascii="Times New Roman" w:hAnsi="Times New Roman" w:cs="Times New Roman"/>
          <w:b/>
          <w:color w:val="000000"/>
          <w:sz w:val="28"/>
          <w:szCs w:val="28"/>
          <w:lang w:val="en-US"/>
        </w:rPr>
        <w:t>202</w:t>
      </w:r>
      <w:r w:rsidRPr="002F4BE7">
        <w:rPr>
          <w:rFonts w:ascii="Times New Roman" w:hAnsi="Times New Roman" w:cs="Times New Roman"/>
          <w:b/>
          <w:color w:val="000000"/>
          <w:sz w:val="28"/>
          <w:szCs w:val="28"/>
        </w:rPr>
        <w:t>8 роки</w:t>
      </w:r>
    </w:p>
    <w:p w14:paraId="13E75192" w14:textId="77777777" w:rsidR="00D57310" w:rsidRPr="002F4BE7" w:rsidRDefault="00D57310" w:rsidP="00D57310">
      <w:pPr>
        <w:jc w:val="center"/>
        <w:rPr>
          <w:rFonts w:ascii="Times New Roman" w:hAnsi="Times New Roman" w:cs="Times New Roman"/>
          <w:color w:val="000000"/>
          <w:sz w:val="28"/>
          <w:szCs w:val="28"/>
        </w:rPr>
      </w:pPr>
    </w:p>
    <w:p w14:paraId="6F9B108B" w14:textId="77777777" w:rsidR="00D57310" w:rsidRPr="002F4BE7" w:rsidRDefault="00D57310" w:rsidP="00D57310">
      <w:pPr>
        <w:tabs>
          <w:tab w:val="left" w:pos="3119"/>
          <w:tab w:val="center" w:pos="4677"/>
        </w:tabs>
        <w:outlineLvl w:val="0"/>
        <w:rPr>
          <w:rFonts w:ascii="Times New Roman" w:hAnsi="Times New Roman" w:cs="Times New Roman"/>
          <w:b/>
          <w:bCs/>
          <w:color w:val="000000"/>
          <w:sz w:val="28"/>
          <w:szCs w:val="28"/>
        </w:rPr>
      </w:pPr>
      <w:r w:rsidRPr="002F4BE7">
        <w:rPr>
          <w:rFonts w:ascii="Times New Roman" w:hAnsi="Times New Roman" w:cs="Times New Roman"/>
          <w:color w:val="000000"/>
          <w:sz w:val="28"/>
          <w:szCs w:val="28"/>
        </w:rPr>
        <w:tab/>
      </w:r>
      <w:r w:rsidRPr="002F4BE7">
        <w:rPr>
          <w:rFonts w:ascii="Times New Roman" w:hAnsi="Times New Roman" w:cs="Times New Roman"/>
          <w:b/>
          <w:bCs/>
          <w:color w:val="000000"/>
          <w:sz w:val="28"/>
          <w:szCs w:val="28"/>
        </w:rPr>
        <w:t>ПАСПОРТ ПРОГРАМИ</w:t>
      </w:r>
    </w:p>
    <w:p w14:paraId="2AD6A261" w14:textId="77777777" w:rsidR="00D57310" w:rsidRPr="002F4BE7" w:rsidRDefault="00D57310" w:rsidP="00D57310">
      <w:pPr>
        <w:jc w:val="center"/>
        <w:rPr>
          <w:rFonts w:ascii="Times New Roman" w:hAnsi="Times New Roman" w:cs="Times New Roman"/>
          <w:b/>
          <w:color w:val="000000"/>
          <w:sz w:val="28"/>
          <w:szCs w:val="28"/>
        </w:rPr>
      </w:pPr>
    </w:p>
    <w:tbl>
      <w:tblPr>
        <w:tblW w:w="9522" w:type="dxa"/>
        <w:tblInd w:w="-171" w:type="dxa"/>
        <w:tblLayout w:type="fixed"/>
        <w:tblLook w:val="00A0" w:firstRow="1" w:lastRow="0" w:firstColumn="1" w:lastColumn="0" w:noHBand="0" w:noVBand="0"/>
      </w:tblPr>
      <w:tblGrid>
        <w:gridCol w:w="591"/>
        <w:gridCol w:w="4111"/>
        <w:gridCol w:w="4820"/>
      </w:tblGrid>
      <w:tr w:rsidR="00D57310" w:rsidRPr="002F4BE7" w14:paraId="4750A87E" w14:textId="77777777" w:rsidTr="00394527">
        <w:trPr>
          <w:trHeight w:val="835"/>
        </w:trPr>
        <w:tc>
          <w:tcPr>
            <w:tcW w:w="591" w:type="dxa"/>
            <w:tcBorders>
              <w:top w:val="single" w:sz="4" w:space="0" w:color="000000"/>
              <w:left w:val="single" w:sz="4" w:space="0" w:color="000000"/>
              <w:bottom w:val="single" w:sz="4" w:space="0" w:color="000000"/>
            </w:tcBorders>
          </w:tcPr>
          <w:p w14:paraId="07201CB6" w14:textId="77777777" w:rsidR="00D57310" w:rsidRPr="002F4BE7" w:rsidRDefault="00D57310" w:rsidP="00C17960">
            <w:pPr>
              <w:widowControl w:val="0"/>
              <w:jc w:val="center"/>
              <w:rPr>
                <w:rFonts w:ascii="Times New Roman" w:hAnsi="Times New Roman" w:cs="Times New Roman"/>
                <w:color w:val="000000"/>
                <w:sz w:val="28"/>
                <w:szCs w:val="28"/>
              </w:rPr>
            </w:pPr>
            <w:r w:rsidRPr="002F4BE7">
              <w:rPr>
                <w:rFonts w:ascii="Times New Roman" w:hAnsi="Times New Roman" w:cs="Times New Roman"/>
                <w:color w:val="000000"/>
                <w:sz w:val="28"/>
                <w:szCs w:val="28"/>
              </w:rPr>
              <w:t>1.</w:t>
            </w:r>
          </w:p>
        </w:tc>
        <w:tc>
          <w:tcPr>
            <w:tcW w:w="4111" w:type="dxa"/>
            <w:tcBorders>
              <w:top w:val="single" w:sz="4" w:space="0" w:color="000000"/>
              <w:left w:val="single" w:sz="4" w:space="0" w:color="000000"/>
              <w:bottom w:val="single" w:sz="4" w:space="0" w:color="000000"/>
            </w:tcBorders>
          </w:tcPr>
          <w:p w14:paraId="75FA31CE" w14:textId="77777777" w:rsidR="00D57310" w:rsidRPr="002F4BE7" w:rsidRDefault="00D57310" w:rsidP="00394527">
            <w:pPr>
              <w:widowControl w:val="0"/>
              <w:rPr>
                <w:rFonts w:ascii="Times New Roman" w:hAnsi="Times New Roman" w:cs="Times New Roman"/>
                <w:color w:val="000000"/>
                <w:spacing w:val="-4"/>
                <w:sz w:val="28"/>
                <w:szCs w:val="28"/>
              </w:rPr>
            </w:pPr>
            <w:r w:rsidRPr="002F4BE7">
              <w:rPr>
                <w:rFonts w:ascii="Times New Roman" w:hAnsi="Times New Roman" w:cs="Times New Roman"/>
                <w:color w:val="000000"/>
                <w:spacing w:val="-4"/>
                <w:sz w:val="28"/>
                <w:szCs w:val="28"/>
              </w:rPr>
              <w:t>Ініціатори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tcPr>
          <w:p w14:paraId="603AB578" w14:textId="4A8659AD"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КП</w:t>
            </w:r>
            <w:r w:rsidR="002F4BE7">
              <w:rPr>
                <w:rFonts w:ascii="Times New Roman" w:hAnsi="Times New Roman" w:cs="Times New Roman"/>
                <w:color w:val="000000"/>
                <w:sz w:val="28"/>
                <w:szCs w:val="28"/>
              </w:rPr>
              <w:t> </w:t>
            </w:r>
            <w:r w:rsidRPr="002F4BE7">
              <w:rPr>
                <w:rFonts w:ascii="Times New Roman" w:hAnsi="Times New Roman" w:cs="Times New Roman"/>
                <w:color w:val="000000"/>
                <w:sz w:val="28"/>
                <w:szCs w:val="28"/>
              </w:rPr>
              <w:t>«Стадіон Авангард»</w:t>
            </w:r>
            <w:r w:rsidR="002F4BE7">
              <w:rPr>
                <w:rFonts w:ascii="Times New Roman" w:hAnsi="Times New Roman" w:cs="Times New Roman"/>
                <w:color w:val="000000"/>
                <w:sz w:val="28"/>
                <w:szCs w:val="28"/>
              </w:rPr>
              <w:t>, д</w:t>
            </w:r>
            <w:r w:rsidR="002F4BE7" w:rsidRPr="002F4BE7">
              <w:rPr>
                <w:rFonts w:ascii="Times New Roman" w:hAnsi="Times New Roman" w:cs="Times New Roman"/>
                <w:color w:val="000000"/>
                <w:sz w:val="28"/>
                <w:szCs w:val="28"/>
              </w:rPr>
              <w:t>епартамент молоді та спорту</w:t>
            </w:r>
            <w:r w:rsidR="002F4BE7">
              <w:rPr>
                <w:rFonts w:ascii="Times New Roman" w:hAnsi="Times New Roman" w:cs="Times New Roman"/>
                <w:color w:val="000000"/>
                <w:sz w:val="28"/>
                <w:szCs w:val="28"/>
              </w:rPr>
              <w:t xml:space="preserve"> Луцької міської ради</w:t>
            </w:r>
          </w:p>
        </w:tc>
      </w:tr>
      <w:tr w:rsidR="00D57310" w:rsidRPr="002F4BE7" w14:paraId="240BF25F" w14:textId="77777777" w:rsidTr="00394527">
        <w:trPr>
          <w:trHeight w:val="1051"/>
        </w:trPr>
        <w:tc>
          <w:tcPr>
            <w:tcW w:w="591" w:type="dxa"/>
            <w:tcBorders>
              <w:top w:val="single" w:sz="4" w:space="0" w:color="000000"/>
              <w:left w:val="single" w:sz="4" w:space="0" w:color="000000"/>
              <w:bottom w:val="single" w:sz="4" w:space="0" w:color="000000"/>
            </w:tcBorders>
          </w:tcPr>
          <w:p w14:paraId="7C5CB2D3"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2.</w:t>
            </w:r>
          </w:p>
        </w:tc>
        <w:tc>
          <w:tcPr>
            <w:tcW w:w="4111" w:type="dxa"/>
            <w:tcBorders>
              <w:top w:val="single" w:sz="4" w:space="0" w:color="000000"/>
              <w:left w:val="single" w:sz="4" w:space="0" w:color="000000"/>
              <w:bottom w:val="single" w:sz="4" w:space="0" w:color="000000"/>
            </w:tcBorders>
          </w:tcPr>
          <w:p w14:paraId="0B454CAE"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tcPr>
          <w:p w14:paraId="04B48E27" w14:textId="16976EE7"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КП «Стадіон Авангард»</w:t>
            </w:r>
            <w:r w:rsidR="002F4BE7">
              <w:rPr>
                <w:rFonts w:ascii="Times New Roman" w:hAnsi="Times New Roman" w:cs="Times New Roman"/>
                <w:color w:val="000000"/>
                <w:sz w:val="28"/>
                <w:szCs w:val="28"/>
              </w:rPr>
              <w:t>, д</w:t>
            </w:r>
            <w:r w:rsidR="002F4BE7" w:rsidRPr="002F4BE7">
              <w:rPr>
                <w:rFonts w:ascii="Times New Roman" w:hAnsi="Times New Roman" w:cs="Times New Roman"/>
                <w:color w:val="000000"/>
                <w:sz w:val="28"/>
                <w:szCs w:val="28"/>
              </w:rPr>
              <w:t>епартамент молоді та спорту</w:t>
            </w:r>
            <w:r w:rsidR="002F4BE7">
              <w:rPr>
                <w:rFonts w:ascii="Times New Roman" w:hAnsi="Times New Roman" w:cs="Times New Roman"/>
                <w:color w:val="000000"/>
                <w:sz w:val="28"/>
                <w:szCs w:val="28"/>
              </w:rPr>
              <w:t xml:space="preserve"> Луцької міської ради</w:t>
            </w:r>
          </w:p>
          <w:p w14:paraId="1DBE2E89" w14:textId="77777777"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p>
        </w:tc>
      </w:tr>
      <w:tr w:rsidR="00D57310" w:rsidRPr="002F4BE7" w14:paraId="6EF13AAA" w14:textId="77777777" w:rsidTr="00394527">
        <w:trPr>
          <w:trHeight w:val="987"/>
        </w:trPr>
        <w:tc>
          <w:tcPr>
            <w:tcW w:w="591" w:type="dxa"/>
            <w:tcBorders>
              <w:left w:val="single" w:sz="4" w:space="0" w:color="000000"/>
              <w:bottom w:val="single" w:sz="4" w:space="0" w:color="000000"/>
            </w:tcBorders>
          </w:tcPr>
          <w:p w14:paraId="795DED9E"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3.</w:t>
            </w:r>
          </w:p>
        </w:tc>
        <w:tc>
          <w:tcPr>
            <w:tcW w:w="4111" w:type="dxa"/>
            <w:tcBorders>
              <w:left w:val="single" w:sz="4" w:space="0" w:color="000000"/>
              <w:bottom w:val="single" w:sz="4" w:space="0" w:color="000000"/>
            </w:tcBorders>
          </w:tcPr>
          <w:p w14:paraId="2371AEB3" w14:textId="77777777" w:rsidR="00D57310" w:rsidRPr="002F4BE7" w:rsidRDefault="00D57310" w:rsidP="00C17960">
            <w:pPr>
              <w:widowControl w:val="0"/>
              <w:jc w:val="both"/>
              <w:rPr>
                <w:rFonts w:ascii="Times New Roman" w:hAnsi="Times New Roman" w:cs="Times New Roman"/>
                <w:sz w:val="28"/>
                <w:szCs w:val="28"/>
              </w:rPr>
            </w:pPr>
            <w:proofErr w:type="spellStart"/>
            <w:r w:rsidRPr="002F4BE7">
              <w:rPr>
                <w:rFonts w:ascii="Times New Roman" w:hAnsi="Times New Roman" w:cs="Times New Roman"/>
                <w:sz w:val="28"/>
                <w:szCs w:val="28"/>
              </w:rPr>
              <w:t>Співрозробник</w:t>
            </w:r>
            <w:proofErr w:type="spellEnd"/>
            <w:r w:rsidRPr="002F4BE7">
              <w:rPr>
                <w:rFonts w:ascii="Times New Roman" w:hAnsi="Times New Roman" w:cs="Times New Roman"/>
                <w:sz w:val="28"/>
                <w:szCs w:val="28"/>
              </w:rPr>
              <w:t xml:space="preserve"> Програми</w:t>
            </w:r>
          </w:p>
        </w:tc>
        <w:tc>
          <w:tcPr>
            <w:tcW w:w="4820" w:type="dxa"/>
            <w:tcBorders>
              <w:left w:val="single" w:sz="4" w:space="0" w:color="000000"/>
              <w:bottom w:val="single" w:sz="4" w:space="0" w:color="000000"/>
              <w:right w:val="single" w:sz="4" w:space="0" w:color="000000"/>
            </w:tcBorders>
          </w:tcPr>
          <w:p w14:paraId="5B47DCDF" w14:textId="1F33C3BC" w:rsidR="00D57310" w:rsidRPr="002F4BE7" w:rsidRDefault="00D57310" w:rsidP="002F4BE7">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Департамент економічної політики</w:t>
            </w:r>
            <w:r w:rsidR="002F4BE7">
              <w:rPr>
                <w:rFonts w:ascii="Times New Roman" w:hAnsi="Times New Roman" w:cs="Times New Roman"/>
                <w:color w:val="000000"/>
                <w:sz w:val="28"/>
                <w:szCs w:val="28"/>
              </w:rPr>
              <w:t xml:space="preserve"> Луцької міської ради</w:t>
            </w:r>
          </w:p>
        </w:tc>
      </w:tr>
      <w:tr w:rsidR="00D57310" w:rsidRPr="002F4BE7" w14:paraId="08B985E8" w14:textId="77777777" w:rsidTr="00394527">
        <w:trPr>
          <w:trHeight w:val="831"/>
        </w:trPr>
        <w:tc>
          <w:tcPr>
            <w:tcW w:w="591" w:type="dxa"/>
            <w:tcBorders>
              <w:top w:val="single" w:sz="4" w:space="0" w:color="000000"/>
              <w:left w:val="single" w:sz="4" w:space="0" w:color="000000"/>
              <w:bottom w:val="single" w:sz="4" w:space="0" w:color="000000"/>
            </w:tcBorders>
          </w:tcPr>
          <w:p w14:paraId="37647BED"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4.</w:t>
            </w:r>
          </w:p>
        </w:tc>
        <w:tc>
          <w:tcPr>
            <w:tcW w:w="4111" w:type="dxa"/>
            <w:tcBorders>
              <w:top w:val="single" w:sz="4" w:space="0" w:color="000000"/>
              <w:left w:val="single" w:sz="4" w:space="0" w:color="000000"/>
              <w:bottom w:val="single" w:sz="4" w:space="0" w:color="000000"/>
            </w:tcBorders>
          </w:tcPr>
          <w:p w14:paraId="24F309CB" w14:textId="77777777" w:rsidR="00D57310" w:rsidRPr="002F4BE7" w:rsidRDefault="00D57310" w:rsidP="002F4BE7">
            <w:pPr>
              <w:widowControl w:val="0"/>
              <w:rPr>
                <w:rFonts w:ascii="Times New Roman" w:hAnsi="Times New Roman" w:cs="Times New Roman"/>
                <w:sz w:val="28"/>
                <w:szCs w:val="28"/>
              </w:rPr>
            </w:pPr>
            <w:r w:rsidRPr="002F4BE7">
              <w:rPr>
                <w:rFonts w:ascii="Times New Roman" w:hAnsi="Times New Roman" w:cs="Times New Roman"/>
                <w:color w:val="000000"/>
                <w:sz w:val="28"/>
                <w:szCs w:val="28"/>
              </w:rPr>
              <w:t>Відповідальні виконавці Програми</w:t>
            </w:r>
          </w:p>
        </w:tc>
        <w:tc>
          <w:tcPr>
            <w:tcW w:w="4820" w:type="dxa"/>
            <w:tcBorders>
              <w:top w:val="single" w:sz="4" w:space="0" w:color="000000"/>
              <w:left w:val="single" w:sz="4" w:space="0" w:color="000000"/>
              <w:bottom w:val="single" w:sz="4" w:space="0" w:color="000000"/>
              <w:right w:val="single" w:sz="4" w:space="0" w:color="000000"/>
            </w:tcBorders>
          </w:tcPr>
          <w:p w14:paraId="1ACB6A4B" w14:textId="61AF39E4"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 xml:space="preserve">КП «Стадіон Авангард», виконавчі органи </w:t>
            </w:r>
            <w:r w:rsidR="002F4BE7">
              <w:rPr>
                <w:rFonts w:ascii="Times New Roman" w:hAnsi="Times New Roman" w:cs="Times New Roman"/>
                <w:color w:val="000000"/>
                <w:sz w:val="28"/>
                <w:szCs w:val="28"/>
              </w:rPr>
              <w:t xml:space="preserve">Луцької </w:t>
            </w:r>
            <w:r w:rsidRPr="002F4BE7">
              <w:rPr>
                <w:rFonts w:ascii="Times New Roman" w:hAnsi="Times New Roman" w:cs="Times New Roman"/>
                <w:color w:val="000000"/>
                <w:sz w:val="28"/>
                <w:szCs w:val="28"/>
              </w:rPr>
              <w:t>міської ради</w:t>
            </w:r>
          </w:p>
        </w:tc>
      </w:tr>
      <w:tr w:rsidR="00D57310" w:rsidRPr="002F4BE7" w14:paraId="095AC533" w14:textId="77777777" w:rsidTr="00394527">
        <w:trPr>
          <w:trHeight w:val="844"/>
        </w:trPr>
        <w:tc>
          <w:tcPr>
            <w:tcW w:w="591" w:type="dxa"/>
            <w:tcBorders>
              <w:top w:val="single" w:sz="4" w:space="0" w:color="000000"/>
              <w:left w:val="single" w:sz="4" w:space="0" w:color="000000"/>
              <w:bottom w:val="single" w:sz="4" w:space="0" w:color="000000"/>
            </w:tcBorders>
          </w:tcPr>
          <w:p w14:paraId="5052D3C5"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5.</w:t>
            </w:r>
          </w:p>
        </w:tc>
        <w:tc>
          <w:tcPr>
            <w:tcW w:w="4111" w:type="dxa"/>
            <w:tcBorders>
              <w:top w:val="single" w:sz="4" w:space="0" w:color="000000"/>
              <w:left w:val="single" w:sz="4" w:space="0" w:color="000000"/>
              <w:bottom w:val="single" w:sz="4" w:space="0" w:color="000000"/>
            </w:tcBorders>
          </w:tcPr>
          <w:p w14:paraId="14931924"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tcPr>
          <w:p w14:paraId="6A38351F" w14:textId="0E10F490" w:rsidR="00D57310" w:rsidRPr="002F4BE7" w:rsidRDefault="00D57310" w:rsidP="002F4BE7">
            <w:pPr>
              <w:widowControl w:val="0"/>
              <w:jc w:val="both"/>
              <w:rPr>
                <w:rFonts w:ascii="Times New Roman" w:hAnsi="Times New Roman" w:cs="Times New Roman"/>
                <w:sz w:val="28"/>
                <w:szCs w:val="28"/>
              </w:rPr>
            </w:pPr>
            <w:r w:rsidRPr="002F4BE7">
              <w:rPr>
                <w:rFonts w:ascii="Times New Roman" w:hAnsi="Times New Roman" w:cs="Times New Roman"/>
                <w:color w:val="000000"/>
                <w:sz w:val="28"/>
                <w:szCs w:val="28"/>
              </w:rPr>
              <w:t>2026</w:t>
            </w:r>
            <w:r w:rsidR="002F4BE7">
              <w:rPr>
                <w:rFonts w:ascii="Times New Roman" w:hAnsi="Times New Roman" w:cs="Times New Roman"/>
                <w:color w:val="000000"/>
                <w:sz w:val="28"/>
                <w:szCs w:val="28"/>
              </w:rPr>
              <w:t>–</w:t>
            </w:r>
            <w:r w:rsidRPr="002F4BE7">
              <w:rPr>
                <w:rFonts w:ascii="Times New Roman" w:hAnsi="Times New Roman" w:cs="Times New Roman"/>
                <w:color w:val="000000"/>
                <w:sz w:val="28"/>
                <w:szCs w:val="28"/>
              </w:rPr>
              <w:t>2028 роки</w:t>
            </w:r>
          </w:p>
        </w:tc>
      </w:tr>
      <w:tr w:rsidR="00D57310" w:rsidRPr="002F4BE7" w14:paraId="09B1AEE4" w14:textId="77777777" w:rsidTr="00394527">
        <w:trPr>
          <w:trHeight w:val="1140"/>
        </w:trPr>
        <w:tc>
          <w:tcPr>
            <w:tcW w:w="591" w:type="dxa"/>
            <w:tcBorders>
              <w:top w:val="single" w:sz="4" w:space="0" w:color="000000"/>
              <w:left w:val="single" w:sz="4" w:space="0" w:color="000000"/>
              <w:bottom w:val="single" w:sz="4" w:space="0" w:color="000000"/>
            </w:tcBorders>
          </w:tcPr>
          <w:p w14:paraId="7A4BEE52"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6.</w:t>
            </w:r>
          </w:p>
        </w:tc>
        <w:tc>
          <w:tcPr>
            <w:tcW w:w="4111" w:type="dxa"/>
            <w:tcBorders>
              <w:top w:val="single" w:sz="4" w:space="0" w:color="000000"/>
              <w:left w:val="single" w:sz="4" w:space="0" w:color="000000"/>
              <w:bottom w:val="single" w:sz="4" w:space="0" w:color="000000"/>
            </w:tcBorders>
          </w:tcPr>
          <w:p w14:paraId="4E02B3DA" w14:textId="77777777" w:rsidR="00D57310" w:rsidRPr="002F4BE7" w:rsidRDefault="00D57310" w:rsidP="00394527">
            <w:pPr>
              <w:widowContro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 xml:space="preserve">Загальний обсяг фінансових ресурсів, необхідних для реалізації Програми, всього </w:t>
            </w:r>
          </w:p>
        </w:tc>
        <w:tc>
          <w:tcPr>
            <w:tcW w:w="4820" w:type="dxa"/>
            <w:tcBorders>
              <w:top w:val="single" w:sz="4" w:space="0" w:color="000000"/>
              <w:left w:val="single" w:sz="4" w:space="0" w:color="000000"/>
              <w:bottom w:val="single" w:sz="4" w:space="0" w:color="000000"/>
              <w:right w:val="single" w:sz="4" w:space="0" w:color="000000"/>
            </w:tcBorders>
          </w:tcPr>
          <w:p w14:paraId="27B3A088" w14:textId="77777777" w:rsidR="002F4BE7" w:rsidRDefault="002F4BE7" w:rsidP="002F4BE7">
            <w:pPr>
              <w:widowControl w:val="0"/>
              <w:snapToGrid w:val="0"/>
              <w:jc w:val="both"/>
              <w:rPr>
                <w:rFonts w:ascii="Times New Roman" w:hAnsi="Times New Roman" w:cs="Times New Roman"/>
                <w:sz w:val="28"/>
                <w:szCs w:val="28"/>
              </w:rPr>
            </w:pPr>
          </w:p>
          <w:p w14:paraId="0C4A4620" w14:textId="77777777" w:rsidR="002F4BE7" w:rsidRDefault="002F4BE7" w:rsidP="002F4BE7">
            <w:pPr>
              <w:widowControl w:val="0"/>
              <w:snapToGrid w:val="0"/>
              <w:jc w:val="both"/>
              <w:rPr>
                <w:rFonts w:ascii="Times New Roman" w:hAnsi="Times New Roman" w:cs="Times New Roman"/>
                <w:sz w:val="28"/>
                <w:szCs w:val="28"/>
              </w:rPr>
            </w:pPr>
          </w:p>
          <w:p w14:paraId="58BA99F8" w14:textId="7262D06C" w:rsidR="00D57310" w:rsidRPr="002F4BE7" w:rsidRDefault="00D57310" w:rsidP="002F4BE7">
            <w:pPr>
              <w:widowControl w:val="0"/>
              <w:snapToGrid w:val="0"/>
              <w:jc w:val="both"/>
              <w:rPr>
                <w:rFonts w:ascii="Times New Roman" w:hAnsi="Times New Roman" w:cs="Times New Roman"/>
                <w:sz w:val="28"/>
                <w:szCs w:val="28"/>
              </w:rPr>
            </w:pPr>
            <w:r w:rsidRPr="002F4BE7">
              <w:rPr>
                <w:rFonts w:ascii="Times New Roman" w:hAnsi="Times New Roman" w:cs="Times New Roman"/>
                <w:sz w:val="28"/>
                <w:szCs w:val="28"/>
              </w:rPr>
              <w:t>2</w:t>
            </w:r>
            <w:r w:rsidR="00D66844">
              <w:rPr>
                <w:rFonts w:ascii="Times New Roman" w:hAnsi="Times New Roman" w:cs="Times New Roman"/>
                <w:sz w:val="28"/>
                <w:szCs w:val="28"/>
              </w:rPr>
              <w:t>1</w:t>
            </w:r>
            <w:r w:rsidR="002F4BE7">
              <w:rPr>
                <w:rFonts w:ascii="Times New Roman" w:hAnsi="Times New Roman" w:cs="Times New Roman"/>
                <w:sz w:val="28"/>
                <w:szCs w:val="28"/>
              </w:rPr>
              <w:t> </w:t>
            </w:r>
            <w:r w:rsidRPr="002F4BE7">
              <w:rPr>
                <w:rFonts w:ascii="Times New Roman" w:hAnsi="Times New Roman" w:cs="Times New Roman"/>
                <w:sz w:val="28"/>
                <w:szCs w:val="28"/>
              </w:rPr>
              <w:t>289,2 тис.</w:t>
            </w:r>
            <w:r w:rsidR="002F4BE7">
              <w:rPr>
                <w:rFonts w:ascii="Times New Roman" w:hAnsi="Times New Roman" w:cs="Times New Roman"/>
                <w:sz w:val="28"/>
                <w:szCs w:val="28"/>
              </w:rPr>
              <w:t> </w:t>
            </w:r>
            <w:r w:rsidRPr="002F4BE7">
              <w:rPr>
                <w:rFonts w:ascii="Times New Roman" w:hAnsi="Times New Roman" w:cs="Times New Roman"/>
                <w:sz w:val="28"/>
                <w:szCs w:val="28"/>
              </w:rPr>
              <w:t>грн</w:t>
            </w:r>
          </w:p>
        </w:tc>
      </w:tr>
      <w:tr w:rsidR="00D57310" w:rsidRPr="002F4BE7" w14:paraId="0C16457E" w14:textId="77777777" w:rsidTr="00394527">
        <w:trPr>
          <w:trHeight w:val="455"/>
        </w:trPr>
        <w:tc>
          <w:tcPr>
            <w:tcW w:w="9522" w:type="dxa"/>
            <w:gridSpan w:val="3"/>
            <w:tcBorders>
              <w:top w:val="single" w:sz="4" w:space="0" w:color="000000"/>
              <w:left w:val="single" w:sz="4" w:space="0" w:color="000000"/>
              <w:bottom w:val="single" w:sz="4" w:space="0" w:color="000000"/>
              <w:right w:val="single" w:sz="4" w:space="0" w:color="000000"/>
            </w:tcBorders>
          </w:tcPr>
          <w:p w14:paraId="008F149C" w14:textId="77777777" w:rsidR="00D57310" w:rsidRPr="002F4BE7" w:rsidRDefault="00D57310" w:rsidP="002F4BE7">
            <w:pPr>
              <w:widowControl w:val="0"/>
              <w:ind w:left="625"/>
              <w:jc w:val="both"/>
              <w:rPr>
                <w:rFonts w:ascii="Times New Roman" w:hAnsi="Times New Roman" w:cs="Times New Roman"/>
                <w:sz w:val="28"/>
                <w:szCs w:val="28"/>
              </w:rPr>
            </w:pPr>
            <w:r w:rsidRPr="002F4BE7">
              <w:rPr>
                <w:rFonts w:ascii="Times New Roman" w:hAnsi="Times New Roman" w:cs="Times New Roman"/>
                <w:sz w:val="28"/>
                <w:szCs w:val="28"/>
              </w:rPr>
              <w:t>у тому числі:</w:t>
            </w:r>
          </w:p>
        </w:tc>
      </w:tr>
      <w:tr w:rsidR="00D57310" w:rsidRPr="002F4BE7" w14:paraId="508F231F" w14:textId="77777777" w:rsidTr="00394527">
        <w:trPr>
          <w:trHeight w:val="701"/>
        </w:trPr>
        <w:tc>
          <w:tcPr>
            <w:tcW w:w="591" w:type="dxa"/>
            <w:tcBorders>
              <w:top w:val="single" w:sz="4" w:space="0" w:color="000000"/>
              <w:left w:val="single" w:sz="4" w:space="0" w:color="000000"/>
              <w:bottom w:val="single" w:sz="4" w:space="0" w:color="000000"/>
            </w:tcBorders>
          </w:tcPr>
          <w:p w14:paraId="4D74BBAE" w14:textId="13ADB3CE" w:rsidR="00D57310" w:rsidRPr="002F4BE7" w:rsidRDefault="00D57310" w:rsidP="00C17960">
            <w:pPr>
              <w:widowControl w:val="0"/>
              <w:ind w:left="-99" w:right="-108"/>
              <w:jc w:val="center"/>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tcBorders>
          </w:tcPr>
          <w:p w14:paraId="1250DD70"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коштів бюджету громади</w:t>
            </w:r>
          </w:p>
        </w:tc>
        <w:tc>
          <w:tcPr>
            <w:tcW w:w="4820" w:type="dxa"/>
            <w:tcBorders>
              <w:top w:val="single" w:sz="4" w:space="0" w:color="000000"/>
              <w:left w:val="single" w:sz="4" w:space="0" w:color="000000"/>
              <w:bottom w:val="single" w:sz="4" w:space="0" w:color="000000"/>
              <w:right w:val="single" w:sz="4" w:space="0" w:color="000000"/>
            </w:tcBorders>
          </w:tcPr>
          <w:p w14:paraId="434BDDF7" w14:textId="3C24C574" w:rsidR="00D57310" w:rsidRPr="002F4BE7" w:rsidRDefault="00D66844" w:rsidP="002F4BE7">
            <w:pPr>
              <w:widowControl w:val="0"/>
              <w:snapToGrid w:val="0"/>
              <w:jc w:val="both"/>
              <w:rPr>
                <w:rFonts w:ascii="Times New Roman" w:hAnsi="Times New Roman" w:cs="Times New Roman"/>
                <w:sz w:val="28"/>
                <w:szCs w:val="28"/>
              </w:rPr>
            </w:pPr>
            <w:r>
              <w:rPr>
                <w:rFonts w:ascii="Times New Roman" w:hAnsi="Times New Roman" w:cs="Times New Roman"/>
                <w:sz w:val="28"/>
                <w:szCs w:val="28"/>
              </w:rPr>
              <w:t>6</w:t>
            </w:r>
            <w:r w:rsidR="002F4BE7">
              <w:rPr>
                <w:rFonts w:ascii="Times New Roman" w:hAnsi="Times New Roman" w:cs="Times New Roman"/>
                <w:sz w:val="28"/>
                <w:szCs w:val="28"/>
              </w:rPr>
              <w:t> </w:t>
            </w:r>
            <w:r w:rsidR="00D57310" w:rsidRPr="002F4BE7">
              <w:rPr>
                <w:rFonts w:ascii="Times New Roman" w:hAnsi="Times New Roman" w:cs="Times New Roman"/>
                <w:sz w:val="28"/>
                <w:szCs w:val="28"/>
              </w:rPr>
              <w:t>500,00 тис.</w:t>
            </w:r>
            <w:r w:rsidR="002F4BE7">
              <w:rPr>
                <w:rFonts w:ascii="Times New Roman" w:hAnsi="Times New Roman" w:cs="Times New Roman"/>
                <w:sz w:val="28"/>
                <w:szCs w:val="28"/>
              </w:rPr>
              <w:t> </w:t>
            </w:r>
            <w:r w:rsidR="00D57310" w:rsidRPr="002F4BE7">
              <w:rPr>
                <w:rFonts w:ascii="Times New Roman" w:hAnsi="Times New Roman" w:cs="Times New Roman"/>
                <w:sz w:val="28"/>
                <w:szCs w:val="28"/>
              </w:rPr>
              <w:t>грн</w:t>
            </w:r>
          </w:p>
        </w:tc>
      </w:tr>
    </w:tbl>
    <w:p w14:paraId="1E4346AA" w14:textId="77777777" w:rsidR="00D57310" w:rsidRPr="00EF1AA5" w:rsidRDefault="00D57310" w:rsidP="00D57310">
      <w:pPr>
        <w:jc w:val="center"/>
        <w:rPr>
          <w:b/>
          <w:sz w:val="28"/>
          <w:szCs w:val="28"/>
        </w:rPr>
      </w:pPr>
      <w:r w:rsidRPr="00EF1AA5">
        <w:br w:type="page"/>
      </w:r>
    </w:p>
    <w:p w14:paraId="15FA988A" w14:textId="77777777" w:rsidR="00D57310" w:rsidRPr="002F4BE7" w:rsidRDefault="00D57310" w:rsidP="00D57310">
      <w:pPr>
        <w:numPr>
          <w:ilvl w:val="0"/>
          <w:numId w:val="1"/>
        </w:numPr>
        <w:overflowPunct/>
        <w:jc w:val="center"/>
        <w:rPr>
          <w:rFonts w:ascii="Times New Roman" w:hAnsi="Times New Roman" w:cs="Times New Roman"/>
          <w:b/>
          <w:sz w:val="28"/>
          <w:szCs w:val="28"/>
        </w:rPr>
      </w:pPr>
      <w:r w:rsidRPr="002F4BE7">
        <w:rPr>
          <w:rFonts w:ascii="Times New Roman" w:hAnsi="Times New Roman" w:cs="Times New Roman"/>
          <w:b/>
          <w:sz w:val="28"/>
          <w:szCs w:val="28"/>
        </w:rPr>
        <w:lastRenderedPageBreak/>
        <w:t>Аналіз динаміки змін та поточних ситуацій</w:t>
      </w:r>
    </w:p>
    <w:p w14:paraId="1810D6EC" w14:textId="6DE21939" w:rsidR="00D57310" w:rsidRPr="002F4BE7" w:rsidRDefault="00D57310" w:rsidP="00D57310">
      <w:pPr>
        <w:ind w:firstLine="567"/>
        <w:jc w:val="both"/>
        <w:rPr>
          <w:rFonts w:ascii="Times New Roman" w:hAnsi="Times New Roman" w:cs="Times New Roman"/>
          <w:color w:val="000000"/>
          <w:sz w:val="28"/>
          <w:szCs w:val="28"/>
        </w:rPr>
      </w:pPr>
      <w:r w:rsidRPr="002F4BE7">
        <w:rPr>
          <w:rFonts w:ascii="Times New Roman" w:hAnsi="Times New Roman" w:cs="Times New Roman"/>
          <w:sz w:val="28"/>
          <w:szCs w:val="28"/>
        </w:rPr>
        <w:t>Луцькою міською радою було прийнято рішення від 28.09.2022 № 35/65</w:t>
      </w:r>
      <w:r w:rsidRPr="002F4BE7">
        <w:rPr>
          <w:rFonts w:ascii="Times New Roman" w:hAnsi="Times New Roman" w:cs="Times New Roman"/>
          <w:color w:val="000000"/>
          <w:sz w:val="28"/>
          <w:szCs w:val="28"/>
        </w:rPr>
        <w:t xml:space="preserve"> «</w:t>
      </w:r>
      <w:r w:rsidRPr="002F4BE7">
        <w:rPr>
          <w:rFonts w:ascii="Times New Roman" w:hAnsi="Times New Roman" w:cs="Times New Roman"/>
          <w:sz w:val="28"/>
          <w:szCs w:val="28"/>
        </w:rPr>
        <w:t xml:space="preserve">Про створення комунального підприємства </w:t>
      </w:r>
      <w:r w:rsidR="002F4BE7" w:rsidRPr="001666E7">
        <w:rPr>
          <w:rFonts w:ascii="Times New Roman" w:hAnsi="Times New Roman" w:cs="Times New Roman"/>
          <w:sz w:val="28"/>
          <w:szCs w:val="28"/>
        </w:rPr>
        <w:t>“</w:t>
      </w:r>
      <w:r w:rsidRPr="002F4BE7">
        <w:rPr>
          <w:rFonts w:ascii="Times New Roman" w:hAnsi="Times New Roman" w:cs="Times New Roman"/>
          <w:color w:val="000000"/>
          <w:sz w:val="28"/>
          <w:szCs w:val="28"/>
        </w:rPr>
        <w:t>Стадіон Авангард</w:t>
      </w:r>
      <w:r w:rsidR="002F4BE7" w:rsidRPr="001666E7">
        <w:rPr>
          <w:rFonts w:ascii="Times New Roman" w:hAnsi="Times New Roman" w:cs="Times New Roman"/>
          <w:color w:val="000000"/>
          <w:sz w:val="28"/>
          <w:szCs w:val="28"/>
        </w:rPr>
        <w:t>”</w:t>
      </w:r>
      <w:r w:rsidRPr="002F4BE7">
        <w:rPr>
          <w:rFonts w:ascii="Times New Roman" w:hAnsi="Times New Roman" w:cs="Times New Roman"/>
          <w:color w:val="000000"/>
          <w:sz w:val="28"/>
          <w:szCs w:val="28"/>
        </w:rPr>
        <w:t xml:space="preserve"> та затвердження його </w:t>
      </w:r>
      <w:r w:rsidR="002F4BE7">
        <w:rPr>
          <w:rFonts w:ascii="Times New Roman" w:hAnsi="Times New Roman" w:cs="Times New Roman"/>
          <w:color w:val="000000"/>
          <w:sz w:val="28"/>
          <w:szCs w:val="28"/>
        </w:rPr>
        <w:t>С</w:t>
      </w:r>
      <w:r w:rsidRPr="002F4BE7">
        <w:rPr>
          <w:rFonts w:ascii="Times New Roman" w:hAnsi="Times New Roman" w:cs="Times New Roman"/>
          <w:color w:val="000000"/>
          <w:sz w:val="28"/>
          <w:szCs w:val="28"/>
        </w:rPr>
        <w:t>татуту».</w:t>
      </w:r>
    </w:p>
    <w:p w14:paraId="5911DC79" w14:textId="025BBCF1" w:rsidR="00D57310" w:rsidRPr="002F4BE7" w:rsidRDefault="00D57310" w:rsidP="00D57310">
      <w:pPr>
        <w:ind w:firstLine="567"/>
        <w:jc w:val="both"/>
        <w:rPr>
          <w:rFonts w:ascii="Times New Roman" w:hAnsi="Times New Roman" w:cs="Times New Roman"/>
          <w:color w:val="000000"/>
          <w:sz w:val="28"/>
          <w:szCs w:val="28"/>
        </w:rPr>
      </w:pPr>
      <w:r w:rsidRPr="002F4BE7">
        <w:rPr>
          <w:rFonts w:ascii="Times New Roman" w:hAnsi="Times New Roman" w:cs="Times New Roman"/>
          <w:sz w:val="28"/>
          <w:szCs w:val="28"/>
        </w:rPr>
        <w:t xml:space="preserve">Метою створення </w:t>
      </w:r>
      <w:r w:rsidR="002F4BE7">
        <w:rPr>
          <w:rFonts w:ascii="Times New Roman" w:hAnsi="Times New Roman" w:cs="Times New Roman"/>
          <w:sz w:val="28"/>
          <w:szCs w:val="28"/>
        </w:rPr>
        <w:t>КП</w:t>
      </w:r>
      <w:r w:rsidRPr="002F4BE7">
        <w:rPr>
          <w:rFonts w:ascii="Times New Roman" w:hAnsi="Times New Roman" w:cs="Times New Roman"/>
          <w:sz w:val="28"/>
          <w:szCs w:val="28"/>
        </w:rPr>
        <w:t xml:space="preserve"> «Стадіон Авангард» є ефективне використання переданого Луцькій міській територіальній громаді майна, що знаходиться за </w:t>
      </w:r>
      <w:proofErr w:type="spellStart"/>
      <w:r w:rsidRPr="002F4BE7">
        <w:rPr>
          <w:rFonts w:ascii="Times New Roman" w:hAnsi="Times New Roman" w:cs="Times New Roman"/>
          <w:sz w:val="28"/>
          <w:szCs w:val="28"/>
        </w:rPr>
        <w:t>адресою</w:t>
      </w:r>
      <w:proofErr w:type="spellEnd"/>
      <w:r w:rsidRPr="002F4BE7">
        <w:rPr>
          <w:rFonts w:ascii="Times New Roman" w:hAnsi="Times New Roman" w:cs="Times New Roman"/>
          <w:sz w:val="28"/>
          <w:szCs w:val="28"/>
        </w:rPr>
        <w:t xml:space="preserve">: місто Луцьк, проспект Перемоги, 7а. Основними завданнями підприємства згідно його Статуту є: </w:t>
      </w:r>
      <w:r w:rsidRPr="002F4BE7">
        <w:rPr>
          <w:rFonts w:ascii="Times New Roman" w:hAnsi="Times New Roman" w:cs="Times New Roman"/>
          <w:color w:val="000000"/>
          <w:sz w:val="28"/>
          <w:szCs w:val="28"/>
        </w:rPr>
        <w:t>створення необхідних умов для проведення масових спортивних, культурних та інших заходів, підготовка і утримання в належному стані спортивної інфраструктури, яка б відповідала чинним вимогам і стандартам України, упорядкування прилеглої території та проведення поточного і капітального ремонту об’єктів спортивної інфраструктури.</w:t>
      </w:r>
    </w:p>
    <w:p w14:paraId="1D43E567" w14:textId="66BBFDD0"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color w:val="000000"/>
          <w:sz w:val="28"/>
          <w:szCs w:val="28"/>
        </w:rPr>
        <w:t>Основними проблемами, на вирішення яких спрямована Програма, на сьогодні є стимулювання належного розвитку підприємства, налагодження його господарської діяльності, недопущення виникнення заборгованості з оплати праці працівників, оплати комунальних послуг</w:t>
      </w:r>
      <w:r w:rsidR="002F4BE7">
        <w:rPr>
          <w:rFonts w:ascii="Times New Roman" w:hAnsi="Times New Roman" w:cs="Times New Roman"/>
          <w:color w:val="000000"/>
          <w:sz w:val="28"/>
          <w:szCs w:val="28"/>
        </w:rPr>
        <w:t xml:space="preserve">, </w:t>
      </w:r>
      <w:r w:rsidRPr="002F4BE7">
        <w:rPr>
          <w:rFonts w:ascii="Times New Roman" w:hAnsi="Times New Roman" w:cs="Times New Roman"/>
          <w:color w:val="000000"/>
          <w:sz w:val="28"/>
          <w:szCs w:val="28"/>
        </w:rPr>
        <w:t>за спожиті енергоносії тощо.</w:t>
      </w:r>
    </w:p>
    <w:p w14:paraId="50C452EB" w14:textId="77777777" w:rsidR="00D57310" w:rsidRPr="002F4BE7" w:rsidRDefault="00D57310" w:rsidP="00D57310">
      <w:pPr>
        <w:ind w:firstLine="540"/>
        <w:jc w:val="both"/>
        <w:rPr>
          <w:rFonts w:ascii="Times New Roman" w:hAnsi="Times New Roman" w:cs="Times New Roman"/>
          <w:sz w:val="28"/>
          <w:szCs w:val="28"/>
        </w:rPr>
      </w:pPr>
    </w:p>
    <w:p w14:paraId="16ADEB8C" w14:textId="77777777" w:rsidR="00D57310" w:rsidRPr="002F4BE7" w:rsidRDefault="00D57310" w:rsidP="00D57310">
      <w:pPr>
        <w:tabs>
          <w:tab w:val="left" w:pos="615"/>
        </w:tabs>
        <w:jc w:val="center"/>
        <w:rPr>
          <w:rFonts w:ascii="Times New Roman" w:hAnsi="Times New Roman" w:cs="Times New Roman"/>
          <w:b/>
          <w:bCs/>
          <w:sz w:val="28"/>
          <w:szCs w:val="28"/>
        </w:rPr>
      </w:pPr>
      <w:r w:rsidRPr="002F4BE7">
        <w:rPr>
          <w:rFonts w:ascii="Times New Roman" w:hAnsi="Times New Roman" w:cs="Times New Roman"/>
          <w:b/>
          <w:sz w:val="28"/>
          <w:szCs w:val="28"/>
        </w:rPr>
        <w:t xml:space="preserve">2. </w:t>
      </w:r>
      <w:r w:rsidRPr="002F4BE7">
        <w:rPr>
          <w:rFonts w:ascii="Times New Roman" w:hAnsi="Times New Roman" w:cs="Times New Roman"/>
          <w:b/>
          <w:bCs/>
          <w:sz w:val="28"/>
          <w:szCs w:val="28"/>
        </w:rPr>
        <w:t>Стратегічні та оперативні цілі на досягнення яких спрямована Програма</w:t>
      </w:r>
    </w:p>
    <w:p w14:paraId="1F52FFDC" w14:textId="77777777" w:rsidR="00D57310" w:rsidRPr="002F4BE7" w:rsidRDefault="00D57310" w:rsidP="002F4BE7">
      <w:pPr>
        <w:tabs>
          <w:tab w:val="left" w:pos="615"/>
        </w:tabs>
        <w:ind w:firstLine="556"/>
        <w:jc w:val="both"/>
        <w:rPr>
          <w:rFonts w:ascii="Times New Roman" w:hAnsi="Times New Roman" w:cs="Times New Roman"/>
          <w:sz w:val="28"/>
          <w:szCs w:val="28"/>
        </w:rPr>
      </w:pPr>
      <w:r w:rsidRPr="002F4BE7">
        <w:rPr>
          <w:rFonts w:ascii="Times New Roman" w:hAnsi="Times New Roman" w:cs="Times New Roman"/>
          <w:sz w:val="28"/>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територіальної громади до 2030 року.</w:t>
      </w:r>
    </w:p>
    <w:p w14:paraId="4E2E663A" w14:textId="77777777" w:rsidR="00D57310" w:rsidRPr="002F4BE7" w:rsidRDefault="00D57310" w:rsidP="00D57310">
      <w:pPr>
        <w:tabs>
          <w:tab w:val="left" w:pos="615"/>
        </w:tabs>
        <w:jc w:val="both"/>
        <w:rPr>
          <w:rFonts w:ascii="Times New Roman" w:hAnsi="Times New Roman" w:cs="Times New Roman"/>
          <w:sz w:val="28"/>
          <w:szCs w:val="28"/>
        </w:rPr>
      </w:pPr>
    </w:p>
    <w:p w14:paraId="65149E9A" w14:textId="77777777" w:rsidR="00D57310" w:rsidRPr="002F4BE7" w:rsidRDefault="00D57310" w:rsidP="00D57310">
      <w:pPr>
        <w:tabs>
          <w:tab w:val="left" w:pos="615"/>
        </w:tabs>
        <w:jc w:val="center"/>
        <w:rPr>
          <w:rFonts w:ascii="Times New Roman" w:hAnsi="Times New Roman" w:cs="Times New Roman"/>
          <w:b/>
          <w:bCs/>
          <w:sz w:val="28"/>
          <w:szCs w:val="28"/>
        </w:rPr>
      </w:pPr>
      <w:r w:rsidRPr="002F4BE7">
        <w:rPr>
          <w:rFonts w:ascii="Times New Roman" w:hAnsi="Times New Roman" w:cs="Times New Roman"/>
          <w:b/>
          <w:bCs/>
          <w:sz w:val="28"/>
          <w:szCs w:val="28"/>
        </w:rPr>
        <w:t>3. Визначення мети</w:t>
      </w:r>
    </w:p>
    <w:p w14:paraId="47A31081" w14:textId="77777777" w:rsidR="00D57310" w:rsidRPr="002F4BE7" w:rsidRDefault="00D57310" w:rsidP="00D57310">
      <w:pPr>
        <w:tabs>
          <w:tab w:val="left" w:pos="615"/>
        </w:tabs>
        <w:ind w:firstLine="567"/>
        <w:jc w:val="both"/>
        <w:rPr>
          <w:rFonts w:ascii="Times New Roman" w:hAnsi="Times New Roman" w:cs="Times New Roman"/>
          <w:color w:val="000000"/>
          <w:sz w:val="28"/>
          <w:szCs w:val="28"/>
        </w:rPr>
      </w:pPr>
      <w:r w:rsidRPr="002F4BE7">
        <w:rPr>
          <w:rFonts w:ascii="Times New Roman" w:hAnsi="Times New Roman" w:cs="Times New Roman"/>
          <w:b/>
          <w:bCs/>
          <w:sz w:val="28"/>
          <w:szCs w:val="28"/>
        </w:rPr>
        <w:tab/>
      </w:r>
      <w:r w:rsidRPr="002F4BE7">
        <w:rPr>
          <w:rFonts w:ascii="Times New Roman" w:hAnsi="Times New Roman" w:cs="Times New Roman"/>
          <w:sz w:val="28"/>
          <w:szCs w:val="28"/>
        </w:rPr>
        <w:t xml:space="preserve">Метою Програми є створення умов </w:t>
      </w:r>
      <w:r w:rsidRPr="002F4BE7">
        <w:rPr>
          <w:rFonts w:ascii="Times New Roman" w:hAnsi="Times New Roman" w:cs="Times New Roman"/>
          <w:color w:val="000000"/>
          <w:sz w:val="28"/>
          <w:szCs w:val="28"/>
        </w:rPr>
        <w:t>для організації та проведення масових оздоровчих, фізкультурних, спортивних, видовищних та інших заходів, сприяння зміцненню здоров’я громадян, формування здорового способу життя, утримання та приведення в належний стан головних спортивних споруд та спортивного обладнання, яке належить до комунальної власності міської територіальної громади.</w:t>
      </w:r>
    </w:p>
    <w:p w14:paraId="510AD3F7" w14:textId="77777777" w:rsidR="00D57310" w:rsidRPr="002F4BE7" w:rsidRDefault="00D57310" w:rsidP="00D57310">
      <w:pPr>
        <w:tabs>
          <w:tab w:val="left" w:pos="615"/>
        </w:tabs>
        <w:jc w:val="both"/>
        <w:rPr>
          <w:rFonts w:ascii="Times New Roman" w:hAnsi="Times New Roman" w:cs="Times New Roman"/>
          <w:sz w:val="28"/>
          <w:szCs w:val="28"/>
        </w:rPr>
      </w:pPr>
    </w:p>
    <w:p w14:paraId="27727D9A" w14:textId="77777777" w:rsidR="00D57310" w:rsidRPr="002F4BE7" w:rsidRDefault="00D57310" w:rsidP="00D57310">
      <w:pPr>
        <w:pStyle w:val="a9"/>
        <w:tabs>
          <w:tab w:val="left" w:pos="2445"/>
          <w:tab w:val="left" w:pos="2730"/>
          <w:tab w:val="center" w:pos="4947"/>
        </w:tabs>
        <w:jc w:val="center"/>
        <w:rPr>
          <w:rFonts w:ascii="Times New Roman" w:hAnsi="Times New Roman" w:cs="Times New Roman"/>
          <w:b/>
          <w:sz w:val="28"/>
          <w:szCs w:val="28"/>
        </w:rPr>
      </w:pPr>
      <w:r w:rsidRPr="002F4BE7">
        <w:rPr>
          <w:rFonts w:ascii="Times New Roman" w:hAnsi="Times New Roman" w:cs="Times New Roman"/>
          <w:b/>
          <w:sz w:val="28"/>
          <w:szCs w:val="28"/>
        </w:rPr>
        <w:t>4. Засоби розв’язання проблеми</w:t>
      </w:r>
    </w:p>
    <w:p w14:paraId="0DF7F5AE" w14:textId="77777777" w:rsidR="00D57310" w:rsidRPr="002F4BE7" w:rsidRDefault="00D57310" w:rsidP="00D57310">
      <w:pPr>
        <w:pStyle w:val="a9"/>
        <w:ind w:left="0" w:firstLine="567"/>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Одним із основних засобів розв’язання головної проблеми Програми є належне та вчасне фінансування усіх передбачених заходів, а також професійна та ефективна робота колективу підприємства щодо реалізації покладених на нього завдань. Завдяки цьому, планується активізувати фізкультурно-оздоровчу роботу, підвищити мотивацію населення громади до занять фізичною культурою і спортом, популяризувати здоровий спосіб життя та подолати стан суспільної байдужості до здоров’я нації.</w:t>
      </w:r>
    </w:p>
    <w:p w14:paraId="7C98BF97" w14:textId="70E7CB4B" w:rsidR="00D57310" w:rsidRDefault="00A92E86" w:rsidP="00A92E86">
      <w:pPr>
        <w:ind w:firstLine="556"/>
        <w:jc w:val="both"/>
        <w:outlineLvl w:val="0"/>
        <w:rPr>
          <w:rFonts w:ascii="Times New Roman" w:hAnsi="Times New Roman" w:cs="Times New Roman"/>
          <w:color w:val="000000"/>
          <w:sz w:val="28"/>
          <w:szCs w:val="28"/>
        </w:rPr>
      </w:pPr>
      <w:r w:rsidRPr="00257A03">
        <w:rPr>
          <w:rFonts w:ascii="Times New Roman" w:hAnsi="Times New Roman" w:cs="Times New Roman"/>
          <w:sz w:val="28"/>
          <w:szCs w:val="28"/>
        </w:rPr>
        <w:t>Ресурсне забезпечення</w:t>
      </w:r>
      <w:r>
        <w:rPr>
          <w:rFonts w:ascii="Times New Roman" w:hAnsi="Times New Roman" w:cs="Times New Roman"/>
          <w:sz w:val="28"/>
          <w:szCs w:val="28"/>
        </w:rPr>
        <w:t xml:space="preserve"> </w:t>
      </w:r>
      <w:r w:rsidRPr="00257A03">
        <w:rPr>
          <w:rFonts w:ascii="Times New Roman" w:hAnsi="Times New Roman" w:cs="Times New Roman"/>
          <w:sz w:val="28"/>
          <w:szCs w:val="28"/>
        </w:rPr>
        <w:t xml:space="preserve">Програми </w:t>
      </w:r>
      <w:r>
        <w:rPr>
          <w:rFonts w:ascii="Times New Roman" w:hAnsi="Times New Roman" w:cs="Times New Roman"/>
          <w:sz w:val="28"/>
          <w:szCs w:val="28"/>
        </w:rPr>
        <w:t xml:space="preserve">наведено у </w:t>
      </w:r>
      <w:r w:rsidR="00257A03">
        <w:rPr>
          <w:rFonts w:ascii="Times New Roman" w:hAnsi="Times New Roman" w:cs="Times New Roman"/>
          <w:color w:val="000000"/>
          <w:sz w:val="28"/>
          <w:szCs w:val="28"/>
        </w:rPr>
        <w:t>д</w:t>
      </w:r>
      <w:r w:rsidR="00D57310" w:rsidRPr="002F4BE7">
        <w:rPr>
          <w:rFonts w:ascii="Times New Roman" w:hAnsi="Times New Roman" w:cs="Times New Roman"/>
          <w:color w:val="000000"/>
          <w:sz w:val="28"/>
          <w:szCs w:val="28"/>
        </w:rPr>
        <w:t>одат</w:t>
      </w:r>
      <w:r>
        <w:rPr>
          <w:rFonts w:ascii="Times New Roman" w:hAnsi="Times New Roman" w:cs="Times New Roman"/>
          <w:color w:val="000000"/>
          <w:sz w:val="28"/>
          <w:szCs w:val="28"/>
        </w:rPr>
        <w:t>ку</w:t>
      </w:r>
      <w:r w:rsidR="00D57310" w:rsidRPr="002F4BE7">
        <w:rPr>
          <w:rFonts w:ascii="Times New Roman" w:hAnsi="Times New Roman" w:cs="Times New Roman"/>
          <w:color w:val="000000"/>
          <w:sz w:val="28"/>
          <w:szCs w:val="28"/>
        </w:rPr>
        <w:t xml:space="preserve"> 1</w:t>
      </w:r>
      <w:r w:rsidR="00257A03">
        <w:rPr>
          <w:rFonts w:ascii="Times New Roman" w:hAnsi="Times New Roman" w:cs="Times New Roman"/>
          <w:color w:val="000000"/>
          <w:sz w:val="28"/>
          <w:szCs w:val="28"/>
        </w:rPr>
        <w:t xml:space="preserve"> до Програми</w:t>
      </w:r>
      <w:r w:rsidR="00D57310" w:rsidRPr="002F4BE7">
        <w:rPr>
          <w:rFonts w:ascii="Times New Roman" w:hAnsi="Times New Roman" w:cs="Times New Roman"/>
          <w:color w:val="000000"/>
          <w:sz w:val="28"/>
          <w:szCs w:val="28"/>
        </w:rPr>
        <w:t>.</w:t>
      </w:r>
    </w:p>
    <w:p w14:paraId="47C09A8F" w14:textId="77777777" w:rsidR="00A92E86" w:rsidRPr="002F4BE7" w:rsidRDefault="00A92E86" w:rsidP="00A92E86">
      <w:pPr>
        <w:ind w:firstLine="556"/>
        <w:jc w:val="both"/>
        <w:outlineLvl w:val="0"/>
        <w:rPr>
          <w:rFonts w:ascii="Times New Roman" w:hAnsi="Times New Roman" w:cs="Times New Roman"/>
          <w:sz w:val="28"/>
          <w:szCs w:val="28"/>
        </w:rPr>
      </w:pPr>
    </w:p>
    <w:p w14:paraId="5BD19A05" w14:textId="77777777" w:rsidR="00D57310" w:rsidRPr="002F4BE7" w:rsidRDefault="00D57310" w:rsidP="00D57310">
      <w:pPr>
        <w:jc w:val="center"/>
        <w:rPr>
          <w:rFonts w:ascii="Times New Roman" w:hAnsi="Times New Roman" w:cs="Times New Roman"/>
          <w:sz w:val="28"/>
          <w:szCs w:val="28"/>
        </w:rPr>
      </w:pPr>
      <w:r w:rsidRPr="002F4BE7">
        <w:rPr>
          <w:rFonts w:ascii="Times New Roman" w:hAnsi="Times New Roman" w:cs="Times New Roman"/>
          <w:b/>
          <w:sz w:val="28"/>
          <w:szCs w:val="28"/>
        </w:rPr>
        <w:t>5. Перелік завдань та заходів Програми.</w:t>
      </w:r>
    </w:p>
    <w:p w14:paraId="130E8BE2" w14:textId="77777777" w:rsidR="00D57310" w:rsidRPr="002F4BE7" w:rsidRDefault="00D57310" w:rsidP="00D57310">
      <w:pPr>
        <w:jc w:val="center"/>
        <w:rPr>
          <w:rFonts w:ascii="Times New Roman" w:hAnsi="Times New Roman" w:cs="Times New Roman"/>
          <w:b/>
          <w:sz w:val="28"/>
          <w:szCs w:val="28"/>
        </w:rPr>
      </w:pPr>
      <w:r w:rsidRPr="002F4BE7">
        <w:rPr>
          <w:rFonts w:ascii="Times New Roman" w:hAnsi="Times New Roman" w:cs="Times New Roman"/>
          <w:b/>
          <w:sz w:val="28"/>
          <w:szCs w:val="28"/>
        </w:rPr>
        <w:t>Результативні показники</w:t>
      </w:r>
    </w:p>
    <w:p w14:paraId="4E867974" w14:textId="78ABD639" w:rsidR="00D57310" w:rsidRPr="002F4BE7" w:rsidRDefault="00D57310" w:rsidP="00D57310">
      <w:pPr>
        <w:snapToGrid w:val="0"/>
        <w:ind w:firstLine="567"/>
        <w:jc w:val="both"/>
        <w:rPr>
          <w:rFonts w:ascii="Times New Roman" w:hAnsi="Times New Roman" w:cs="Times New Roman"/>
          <w:sz w:val="28"/>
          <w:szCs w:val="28"/>
        </w:rPr>
      </w:pPr>
      <w:r w:rsidRPr="002F4BE7">
        <w:rPr>
          <w:rFonts w:ascii="Times New Roman" w:hAnsi="Times New Roman" w:cs="Times New Roman"/>
          <w:sz w:val="28"/>
          <w:szCs w:val="28"/>
        </w:rPr>
        <w:t>Основним завданням Програми є</w:t>
      </w:r>
      <w:r w:rsidRPr="002F4BE7">
        <w:rPr>
          <w:rFonts w:ascii="Times New Roman" w:hAnsi="Times New Roman" w:cs="Times New Roman"/>
          <w:bCs/>
          <w:color w:val="000000"/>
          <w:sz w:val="28"/>
          <w:szCs w:val="28"/>
        </w:rPr>
        <w:t xml:space="preserve"> забезпечення стабільного функціонування та </w:t>
      </w:r>
      <w:r w:rsidRPr="002F4BE7">
        <w:rPr>
          <w:rFonts w:ascii="Times New Roman" w:hAnsi="Times New Roman" w:cs="Times New Roman"/>
          <w:sz w:val="28"/>
          <w:szCs w:val="28"/>
        </w:rPr>
        <w:t xml:space="preserve">розвитку </w:t>
      </w:r>
      <w:r w:rsidRPr="002F4BE7">
        <w:rPr>
          <w:rFonts w:ascii="Times New Roman" w:hAnsi="Times New Roman" w:cs="Times New Roman"/>
          <w:bCs/>
          <w:color w:val="000000"/>
          <w:sz w:val="28"/>
          <w:szCs w:val="28"/>
        </w:rPr>
        <w:t xml:space="preserve">КП </w:t>
      </w:r>
      <w:r w:rsidRPr="002F4BE7">
        <w:rPr>
          <w:rFonts w:ascii="Times New Roman" w:hAnsi="Times New Roman" w:cs="Times New Roman"/>
          <w:bCs/>
          <w:sz w:val="28"/>
          <w:szCs w:val="28"/>
        </w:rPr>
        <w:t xml:space="preserve">«Стадіон Авангард», що сприятиме створенню </w:t>
      </w:r>
      <w:r w:rsidRPr="002F4BE7">
        <w:rPr>
          <w:rFonts w:ascii="Times New Roman" w:hAnsi="Times New Roman" w:cs="Times New Roman"/>
          <w:sz w:val="28"/>
          <w:szCs w:val="28"/>
        </w:rPr>
        <w:t>належних матеріально-технічних умов для розвитку спорту та забезпечення населення громади спортивною інфраструктурою.</w:t>
      </w:r>
    </w:p>
    <w:p w14:paraId="17EE267E" w14:textId="570A5549"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 xml:space="preserve">Перелік завдань, заходів та результативні показники Програми </w:t>
      </w:r>
      <w:r w:rsidR="00257A03">
        <w:rPr>
          <w:rFonts w:ascii="Times New Roman" w:hAnsi="Times New Roman" w:cs="Times New Roman"/>
          <w:sz w:val="28"/>
          <w:szCs w:val="28"/>
        </w:rPr>
        <w:t>наведено</w:t>
      </w:r>
      <w:r w:rsidRPr="002F4BE7">
        <w:rPr>
          <w:rFonts w:ascii="Times New Roman" w:hAnsi="Times New Roman" w:cs="Times New Roman"/>
          <w:sz w:val="28"/>
          <w:szCs w:val="28"/>
        </w:rPr>
        <w:t xml:space="preserve"> у </w:t>
      </w:r>
      <w:r w:rsidR="00257A03">
        <w:rPr>
          <w:rFonts w:ascii="Times New Roman" w:hAnsi="Times New Roman" w:cs="Times New Roman"/>
          <w:sz w:val="28"/>
          <w:szCs w:val="28"/>
        </w:rPr>
        <w:t>д</w:t>
      </w:r>
      <w:r w:rsidRPr="002F4BE7">
        <w:rPr>
          <w:rFonts w:ascii="Times New Roman" w:hAnsi="Times New Roman" w:cs="Times New Roman"/>
          <w:sz w:val="28"/>
          <w:szCs w:val="28"/>
        </w:rPr>
        <w:t>одатку 2</w:t>
      </w:r>
      <w:r w:rsidR="00257A03">
        <w:rPr>
          <w:rFonts w:ascii="Times New Roman" w:hAnsi="Times New Roman" w:cs="Times New Roman"/>
          <w:sz w:val="28"/>
          <w:szCs w:val="28"/>
        </w:rPr>
        <w:t xml:space="preserve"> до Програми</w:t>
      </w:r>
      <w:r w:rsidRPr="002F4BE7">
        <w:rPr>
          <w:rFonts w:ascii="Times New Roman" w:hAnsi="Times New Roman" w:cs="Times New Roman"/>
          <w:sz w:val="28"/>
          <w:szCs w:val="28"/>
        </w:rPr>
        <w:t>.</w:t>
      </w:r>
    </w:p>
    <w:p w14:paraId="264770F7" w14:textId="77777777" w:rsidR="00D57310" w:rsidRPr="002F4BE7" w:rsidRDefault="00D57310" w:rsidP="00D57310">
      <w:pPr>
        <w:ind w:firstLine="708"/>
        <w:jc w:val="both"/>
        <w:rPr>
          <w:rFonts w:ascii="Times New Roman" w:hAnsi="Times New Roman" w:cs="Times New Roman"/>
          <w:b/>
          <w:sz w:val="28"/>
          <w:szCs w:val="28"/>
        </w:rPr>
      </w:pPr>
    </w:p>
    <w:p w14:paraId="393D6C1E" w14:textId="61CBC9B9" w:rsidR="00D57310" w:rsidRPr="002F4BE7" w:rsidRDefault="00D57310" w:rsidP="00257A03">
      <w:pPr>
        <w:jc w:val="center"/>
        <w:rPr>
          <w:rFonts w:ascii="Times New Roman" w:hAnsi="Times New Roman" w:cs="Times New Roman"/>
          <w:b/>
          <w:sz w:val="28"/>
          <w:szCs w:val="28"/>
        </w:rPr>
      </w:pPr>
      <w:r w:rsidRPr="002F4BE7">
        <w:rPr>
          <w:rFonts w:ascii="Times New Roman" w:hAnsi="Times New Roman" w:cs="Times New Roman"/>
          <w:b/>
          <w:sz w:val="28"/>
          <w:szCs w:val="28"/>
        </w:rPr>
        <w:t>6. Координація та контроль за ходом виконання Програми</w:t>
      </w:r>
    </w:p>
    <w:p w14:paraId="046980F6" w14:textId="77777777" w:rsidR="00D57310" w:rsidRPr="002F4BE7" w:rsidRDefault="00D57310" w:rsidP="00D57310">
      <w:pPr>
        <w:ind w:firstLine="567"/>
        <w:jc w:val="center"/>
        <w:rPr>
          <w:rFonts w:ascii="Times New Roman" w:hAnsi="Times New Roman" w:cs="Times New Roman"/>
          <w:b/>
          <w:sz w:val="28"/>
          <w:szCs w:val="28"/>
        </w:rPr>
      </w:pPr>
      <w:r w:rsidRPr="002F4BE7">
        <w:rPr>
          <w:rFonts w:ascii="Times New Roman" w:hAnsi="Times New Roman" w:cs="Times New Roman"/>
          <w:b/>
          <w:sz w:val="28"/>
          <w:szCs w:val="28"/>
        </w:rPr>
        <w:t>Звіт про виконання Програми</w:t>
      </w:r>
    </w:p>
    <w:p w14:paraId="5E850A79" w14:textId="77777777" w:rsidR="00D57310" w:rsidRPr="002F4BE7" w:rsidRDefault="00D57310" w:rsidP="00D57310">
      <w:pPr>
        <w:ind w:firstLine="708"/>
        <w:jc w:val="center"/>
        <w:rPr>
          <w:rFonts w:ascii="Times New Roman" w:hAnsi="Times New Roman" w:cs="Times New Roman"/>
          <w:b/>
          <w:sz w:val="28"/>
          <w:szCs w:val="28"/>
        </w:rPr>
      </w:pPr>
    </w:p>
    <w:p w14:paraId="30EFAB22" w14:textId="77777777"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Координацію та контроль за ходом виконання Програми здійснюють         департамент молоді та спорту, департамент економічної політики Луцької міської ради та постійна комісія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14:paraId="758515C2" w14:textId="77777777"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Звіт про виконання Програми заслуховується на сесії міської ради після завершення її дії на вимогу депутатів Луцької міської ради.</w:t>
      </w:r>
    </w:p>
    <w:p w14:paraId="0DA0AE96" w14:textId="77777777" w:rsidR="00D57310" w:rsidRPr="002F4BE7" w:rsidRDefault="00D57310" w:rsidP="00D57310">
      <w:pPr>
        <w:tabs>
          <w:tab w:val="left" w:pos="12780"/>
        </w:tabs>
        <w:jc w:val="both"/>
        <w:rPr>
          <w:rFonts w:ascii="Times New Roman" w:hAnsi="Times New Roman" w:cs="Times New Roman"/>
          <w:sz w:val="28"/>
          <w:szCs w:val="28"/>
        </w:rPr>
      </w:pPr>
    </w:p>
    <w:p w14:paraId="42EB143D" w14:textId="77777777" w:rsidR="008B12A2" w:rsidRPr="002F4BE7" w:rsidRDefault="001A1978">
      <w:pPr>
        <w:tabs>
          <w:tab w:val="left" w:pos="5670"/>
        </w:tabs>
        <w:rPr>
          <w:rFonts w:ascii="Times New Roman" w:hAnsi="Times New Roman" w:cs="Times New Roman"/>
          <w:sz w:val="28"/>
          <w:szCs w:val="28"/>
        </w:rPr>
      </w:pPr>
      <w:r w:rsidRPr="002F4BE7">
        <w:rPr>
          <w:rFonts w:ascii="Times New Roman" w:hAnsi="Times New Roman" w:cs="Times New Roman"/>
          <w:sz w:val="28"/>
          <w:szCs w:val="28"/>
        </w:rPr>
        <w:tab/>
      </w:r>
    </w:p>
    <w:p w14:paraId="4F74358F" w14:textId="58799115" w:rsidR="008B12A2" w:rsidRPr="002F4BE7" w:rsidRDefault="008B12A2">
      <w:pPr>
        <w:tabs>
          <w:tab w:val="left" w:pos="5670"/>
        </w:tabs>
        <w:rPr>
          <w:rFonts w:ascii="Times New Roman" w:hAnsi="Times New Roman" w:cs="Times New Roman"/>
          <w:sz w:val="28"/>
          <w:szCs w:val="28"/>
        </w:rPr>
      </w:pPr>
    </w:p>
    <w:p w14:paraId="759F921C" w14:textId="77777777" w:rsidR="001666E7" w:rsidRDefault="001666E7" w:rsidP="001666E7">
      <w:pPr>
        <w:ind w:left="1080" w:hanging="1080"/>
        <w:jc w:val="both"/>
        <w:rPr>
          <w:sz w:val="28"/>
          <w:szCs w:val="28"/>
        </w:rPr>
      </w:pPr>
      <w:r>
        <w:rPr>
          <w:rFonts w:ascii="Times New Roman" w:hAnsi="Times New Roman"/>
          <w:sz w:val="28"/>
          <w:szCs w:val="28"/>
        </w:rPr>
        <w:t>Секретар міської ради</w:t>
      </w:r>
      <w:r>
        <w:rPr>
          <w:rFonts w:ascii="Times New Roman" w:hAnsi="Times New Roman"/>
          <w:color w:val="000000"/>
          <w:sz w:val="28"/>
          <w:szCs w:val="28"/>
        </w:rPr>
        <w:t xml:space="preserve">                                                           Юрій БЕЗПЯТКО</w:t>
      </w:r>
    </w:p>
    <w:p w14:paraId="6F2F4D1A" w14:textId="77777777" w:rsidR="00D57310" w:rsidRPr="002F4BE7" w:rsidRDefault="00D57310" w:rsidP="00D57310">
      <w:pPr>
        <w:ind w:left="1080" w:hanging="1080"/>
        <w:jc w:val="both"/>
        <w:rPr>
          <w:rFonts w:ascii="Times New Roman" w:hAnsi="Times New Roman" w:cs="Times New Roman"/>
          <w:sz w:val="28"/>
          <w:szCs w:val="28"/>
        </w:rPr>
      </w:pPr>
    </w:p>
    <w:p w14:paraId="690CC175" w14:textId="77777777" w:rsidR="002F4BE7" w:rsidRDefault="002F4BE7" w:rsidP="00D57310">
      <w:pPr>
        <w:jc w:val="both"/>
        <w:rPr>
          <w:rFonts w:ascii="Times New Roman" w:hAnsi="Times New Roman" w:cs="Times New Roman"/>
        </w:rPr>
      </w:pPr>
    </w:p>
    <w:p w14:paraId="051F42EE" w14:textId="1027FC75" w:rsidR="00D57310" w:rsidRPr="002F4BE7" w:rsidRDefault="00D57310" w:rsidP="00D57310">
      <w:pPr>
        <w:jc w:val="both"/>
        <w:rPr>
          <w:rFonts w:ascii="Times New Roman" w:hAnsi="Times New Roman" w:cs="Times New Roman"/>
          <w:bCs/>
        </w:rPr>
      </w:pPr>
      <w:proofErr w:type="spellStart"/>
      <w:r w:rsidRPr="002F4BE7">
        <w:rPr>
          <w:rFonts w:ascii="Times New Roman" w:hAnsi="Times New Roman" w:cs="Times New Roman"/>
        </w:rPr>
        <w:t>Стадніцький</w:t>
      </w:r>
      <w:proofErr w:type="spellEnd"/>
      <w:r w:rsidRPr="002F4BE7">
        <w:rPr>
          <w:rFonts w:ascii="Times New Roman" w:hAnsi="Times New Roman" w:cs="Times New Roman"/>
        </w:rPr>
        <w:t xml:space="preserve"> 050 916 30 72</w:t>
      </w:r>
    </w:p>
    <w:p w14:paraId="4ABFAF77" w14:textId="77777777" w:rsidR="00D57310" w:rsidRPr="002F4BE7" w:rsidRDefault="00D57310">
      <w:pPr>
        <w:tabs>
          <w:tab w:val="left" w:pos="5670"/>
        </w:tabs>
        <w:rPr>
          <w:rFonts w:ascii="Times New Roman" w:hAnsi="Times New Roman" w:cs="Times New Roman"/>
          <w:sz w:val="28"/>
          <w:szCs w:val="28"/>
        </w:rPr>
      </w:pPr>
    </w:p>
    <w:p w14:paraId="3837A124" w14:textId="77777777" w:rsidR="008B12A2" w:rsidRPr="002F4BE7" w:rsidRDefault="008B12A2">
      <w:pPr>
        <w:tabs>
          <w:tab w:val="left" w:pos="5670"/>
        </w:tabs>
        <w:rPr>
          <w:rFonts w:ascii="Times New Roman" w:hAnsi="Times New Roman" w:cs="Times New Roman"/>
          <w:sz w:val="28"/>
          <w:szCs w:val="28"/>
        </w:rPr>
      </w:pPr>
    </w:p>
    <w:p w14:paraId="492DB506" w14:textId="561A0021" w:rsidR="008B12A2" w:rsidRPr="002F4BE7" w:rsidRDefault="008B12A2">
      <w:pPr>
        <w:tabs>
          <w:tab w:val="left" w:pos="5670"/>
        </w:tabs>
        <w:rPr>
          <w:rFonts w:ascii="Times New Roman" w:hAnsi="Times New Roman" w:cs="Times New Roman"/>
          <w:sz w:val="28"/>
          <w:szCs w:val="28"/>
        </w:rPr>
      </w:pPr>
    </w:p>
    <w:p w14:paraId="3E83D14D" w14:textId="6201433F" w:rsidR="00D57310" w:rsidRPr="002F4BE7" w:rsidRDefault="00D57310">
      <w:pPr>
        <w:tabs>
          <w:tab w:val="left" w:pos="5670"/>
        </w:tabs>
        <w:rPr>
          <w:rFonts w:ascii="Times New Roman" w:hAnsi="Times New Roman" w:cs="Times New Roman"/>
          <w:sz w:val="28"/>
          <w:szCs w:val="28"/>
        </w:rPr>
      </w:pPr>
    </w:p>
    <w:p w14:paraId="657DC4A4" w14:textId="24EDB1FA" w:rsidR="00D57310" w:rsidRPr="002F4BE7" w:rsidRDefault="00D57310">
      <w:pPr>
        <w:tabs>
          <w:tab w:val="left" w:pos="5670"/>
        </w:tabs>
        <w:rPr>
          <w:rFonts w:ascii="Times New Roman" w:hAnsi="Times New Roman" w:cs="Times New Roman"/>
          <w:sz w:val="28"/>
          <w:szCs w:val="28"/>
        </w:rPr>
      </w:pPr>
    </w:p>
    <w:p w14:paraId="4DD19AF6" w14:textId="7D32B2B8" w:rsidR="00D57310" w:rsidRPr="002F4BE7" w:rsidRDefault="00D57310">
      <w:pPr>
        <w:tabs>
          <w:tab w:val="left" w:pos="5670"/>
        </w:tabs>
        <w:rPr>
          <w:rFonts w:ascii="Times New Roman" w:hAnsi="Times New Roman" w:cs="Times New Roman"/>
          <w:sz w:val="28"/>
          <w:szCs w:val="28"/>
        </w:rPr>
      </w:pPr>
    </w:p>
    <w:p w14:paraId="1CFF3781" w14:textId="060110AE" w:rsidR="00D57310" w:rsidRDefault="00D57310">
      <w:pPr>
        <w:tabs>
          <w:tab w:val="left" w:pos="5670"/>
        </w:tabs>
        <w:rPr>
          <w:szCs w:val="28"/>
        </w:rPr>
      </w:pPr>
    </w:p>
    <w:p w14:paraId="71E99B41" w14:textId="29F607B9" w:rsidR="00D57310" w:rsidRDefault="00D57310">
      <w:pPr>
        <w:tabs>
          <w:tab w:val="left" w:pos="5670"/>
        </w:tabs>
        <w:rPr>
          <w:szCs w:val="28"/>
        </w:rPr>
      </w:pPr>
    </w:p>
    <w:p w14:paraId="5E930877" w14:textId="49B8A947" w:rsidR="00D57310" w:rsidRDefault="00D57310">
      <w:pPr>
        <w:tabs>
          <w:tab w:val="left" w:pos="5670"/>
        </w:tabs>
        <w:rPr>
          <w:szCs w:val="28"/>
        </w:rPr>
      </w:pPr>
    </w:p>
    <w:p w14:paraId="4C42DFC9" w14:textId="3C8FF770" w:rsidR="00D57310" w:rsidRDefault="00D57310">
      <w:pPr>
        <w:tabs>
          <w:tab w:val="left" w:pos="5670"/>
        </w:tabs>
        <w:rPr>
          <w:szCs w:val="28"/>
        </w:rPr>
      </w:pPr>
    </w:p>
    <w:p w14:paraId="7A146039" w14:textId="7ABC510E" w:rsidR="00D57310" w:rsidRDefault="00D57310">
      <w:pPr>
        <w:tabs>
          <w:tab w:val="left" w:pos="5670"/>
        </w:tabs>
        <w:rPr>
          <w:szCs w:val="28"/>
        </w:rPr>
      </w:pPr>
    </w:p>
    <w:p w14:paraId="257E8B16" w14:textId="02AA8E5B" w:rsidR="00D57310" w:rsidRDefault="00D57310">
      <w:pPr>
        <w:tabs>
          <w:tab w:val="left" w:pos="5670"/>
        </w:tabs>
        <w:rPr>
          <w:szCs w:val="28"/>
        </w:rPr>
      </w:pPr>
    </w:p>
    <w:p w14:paraId="6423F7D9" w14:textId="11CA8976" w:rsidR="00D57310" w:rsidRDefault="00D57310">
      <w:pPr>
        <w:tabs>
          <w:tab w:val="left" w:pos="5670"/>
        </w:tabs>
        <w:rPr>
          <w:szCs w:val="28"/>
        </w:rPr>
      </w:pPr>
    </w:p>
    <w:p w14:paraId="22083A87" w14:textId="77777777" w:rsidR="00DA3328" w:rsidRDefault="00DA3328">
      <w:pPr>
        <w:tabs>
          <w:tab w:val="left" w:pos="5670"/>
        </w:tabs>
        <w:rPr>
          <w:szCs w:val="28"/>
        </w:rPr>
      </w:pPr>
    </w:p>
    <w:p w14:paraId="47273F62" w14:textId="77777777" w:rsidR="00931492" w:rsidRDefault="001A1978">
      <w:pPr>
        <w:tabs>
          <w:tab w:val="left" w:pos="5670"/>
        </w:tabs>
        <w:rPr>
          <w:rFonts w:ascii="Times New Roman" w:hAnsi="Times New Roman"/>
          <w:sz w:val="28"/>
          <w:szCs w:val="28"/>
        </w:rPr>
      </w:pPr>
      <w:r>
        <w:rPr>
          <w:rFonts w:ascii="Times New Roman" w:hAnsi="Times New Roman"/>
          <w:sz w:val="28"/>
          <w:szCs w:val="28"/>
        </w:rPr>
        <w:tab/>
      </w:r>
    </w:p>
    <w:p w14:paraId="36AFA03C" w14:textId="77777777" w:rsidR="00257A03" w:rsidRDefault="00257A03" w:rsidP="00D57310">
      <w:pPr>
        <w:ind w:left="4678"/>
        <w:outlineLvl w:val="0"/>
        <w:rPr>
          <w:sz w:val="28"/>
          <w:szCs w:val="28"/>
        </w:rPr>
      </w:pPr>
    </w:p>
    <w:p w14:paraId="24FDE830" w14:textId="77777777" w:rsidR="00257A03" w:rsidRDefault="00257A03" w:rsidP="00D57310">
      <w:pPr>
        <w:ind w:left="4678"/>
        <w:outlineLvl w:val="0"/>
        <w:rPr>
          <w:sz w:val="28"/>
          <w:szCs w:val="28"/>
        </w:rPr>
      </w:pPr>
    </w:p>
    <w:p w14:paraId="7F744131" w14:textId="77777777" w:rsidR="00257A03" w:rsidRDefault="00257A03" w:rsidP="00D57310">
      <w:pPr>
        <w:ind w:left="4678"/>
        <w:outlineLvl w:val="0"/>
        <w:rPr>
          <w:sz w:val="28"/>
          <w:szCs w:val="28"/>
        </w:rPr>
      </w:pPr>
    </w:p>
    <w:p w14:paraId="58DF5A7A" w14:textId="77777777" w:rsidR="00257A03" w:rsidRDefault="00257A03" w:rsidP="00D57310">
      <w:pPr>
        <w:ind w:left="4678"/>
        <w:outlineLvl w:val="0"/>
        <w:rPr>
          <w:sz w:val="28"/>
          <w:szCs w:val="28"/>
        </w:rPr>
      </w:pPr>
    </w:p>
    <w:p w14:paraId="66946232" w14:textId="77777777" w:rsidR="00257A03" w:rsidRDefault="00257A03" w:rsidP="00D57310">
      <w:pPr>
        <w:ind w:left="4678"/>
        <w:outlineLvl w:val="0"/>
        <w:rPr>
          <w:sz w:val="28"/>
          <w:szCs w:val="28"/>
        </w:rPr>
      </w:pPr>
    </w:p>
    <w:p w14:paraId="05F180FF" w14:textId="0B9ECFBE" w:rsidR="00D57310" w:rsidRPr="00257A03" w:rsidRDefault="00D57310" w:rsidP="00FC74D8">
      <w:pPr>
        <w:ind w:left="5670"/>
        <w:jc w:val="both"/>
        <w:outlineLvl w:val="0"/>
        <w:rPr>
          <w:rFonts w:ascii="Times New Roman" w:hAnsi="Times New Roman" w:cs="Times New Roman"/>
          <w:sz w:val="28"/>
          <w:szCs w:val="28"/>
        </w:rPr>
      </w:pPr>
      <w:r w:rsidRPr="00257A03">
        <w:rPr>
          <w:rFonts w:ascii="Times New Roman" w:hAnsi="Times New Roman" w:cs="Times New Roman"/>
          <w:sz w:val="28"/>
          <w:szCs w:val="28"/>
        </w:rPr>
        <w:t>Додаток 1</w:t>
      </w:r>
    </w:p>
    <w:p w14:paraId="7F4784C6" w14:textId="37F29A94" w:rsidR="00D57310" w:rsidRPr="00257A03" w:rsidRDefault="00D57310" w:rsidP="00FC74D8">
      <w:pPr>
        <w:ind w:left="5670" w:right="-2"/>
        <w:jc w:val="both"/>
        <w:rPr>
          <w:rFonts w:ascii="Times New Roman" w:hAnsi="Times New Roman" w:cs="Times New Roman"/>
          <w:sz w:val="28"/>
          <w:szCs w:val="28"/>
        </w:rPr>
      </w:pPr>
      <w:r w:rsidRPr="00257A03">
        <w:rPr>
          <w:rFonts w:ascii="Times New Roman" w:hAnsi="Times New Roman" w:cs="Times New Roman"/>
          <w:sz w:val="28"/>
          <w:szCs w:val="28"/>
        </w:rPr>
        <w:t>до Програми</w:t>
      </w:r>
      <w:r w:rsidRPr="00257A03">
        <w:rPr>
          <w:rFonts w:ascii="Times New Roman" w:hAnsi="Times New Roman" w:cs="Times New Roman"/>
        </w:rPr>
        <w:t xml:space="preserve"> </w:t>
      </w:r>
      <w:r w:rsidRPr="00257A03">
        <w:rPr>
          <w:rFonts w:ascii="Times New Roman" w:hAnsi="Times New Roman" w:cs="Times New Roman"/>
          <w:sz w:val="28"/>
          <w:szCs w:val="28"/>
        </w:rPr>
        <w:t>фінансової підтримки</w:t>
      </w:r>
      <w:r w:rsidR="00257A03">
        <w:rPr>
          <w:rFonts w:ascii="Times New Roman" w:hAnsi="Times New Roman" w:cs="Times New Roman"/>
          <w:sz w:val="28"/>
          <w:szCs w:val="28"/>
        </w:rPr>
        <w:t xml:space="preserve"> </w:t>
      </w:r>
      <w:r w:rsidRPr="00257A03">
        <w:rPr>
          <w:rFonts w:ascii="Times New Roman" w:hAnsi="Times New Roman" w:cs="Times New Roman"/>
          <w:sz w:val="28"/>
          <w:szCs w:val="28"/>
        </w:rPr>
        <w:t>К</w:t>
      </w:r>
      <w:r w:rsidR="00FC74D8">
        <w:rPr>
          <w:rFonts w:ascii="Times New Roman" w:hAnsi="Times New Roman" w:cs="Times New Roman"/>
          <w:sz w:val="28"/>
          <w:szCs w:val="28"/>
        </w:rPr>
        <w:t>омунального підприємства</w:t>
      </w:r>
      <w:r w:rsidRPr="00257A03">
        <w:rPr>
          <w:rFonts w:ascii="Times New Roman" w:hAnsi="Times New Roman" w:cs="Times New Roman"/>
          <w:sz w:val="28"/>
          <w:szCs w:val="28"/>
        </w:rPr>
        <w:t xml:space="preserve"> «Стадіон Авангард» на </w:t>
      </w:r>
      <w:r w:rsidRPr="00257A03">
        <w:rPr>
          <w:rFonts w:ascii="Times New Roman" w:hAnsi="Times New Roman" w:cs="Times New Roman"/>
          <w:color w:val="000000"/>
          <w:sz w:val="28"/>
          <w:szCs w:val="28"/>
        </w:rPr>
        <w:t>2026</w:t>
      </w:r>
      <w:r w:rsidR="00257A03">
        <w:rPr>
          <w:rFonts w:ascii="Times New Roman" w:hAnsi="Times New Roman" w:cs="Times New Roman"/>
          <w:color w:val="000000"/>
          <w:sz w:val="28"/>
          <w:szCs w:val="28"/>
        </w:rPr>
        <w:t>–</w:t>
      </w:r>
      <w:r w:rsidRPr="00257A03">
        <w:rPr>
          <w:rFonts w:ascii="Times New Roman" w:hAnsi="Times New Roman" w:cs="Times New Roman"/>
          <w:color w:val="000000"/>
          <w:sz w:val="28"/>
          <w:szCs w:val="28"/>
        </w:rPr>
        <w:t xml:space="preserve">2028 </w:t>
      </w:r>
      <w:r w:rsidRPr="00257A03">
        <w:rPr>
          <w:rFonts w:ascii="Times New Roman" w:hAnsi="Times New Roman" w:cs="Times New Roman"/>
          <w:sz w:val="28"/>
          <w:szCs w:val="28"/>
        </w:rPr>
        <w:t xml:space="preserve">роки </w:t>
      </w:r>
    </w:p>
    <w:p w14:paraId="75BDAF6A" w14:textId="77777777" w:rsidR="00D57310" w:rsidRPr="00257A03" w:rsidRDefault="00D57310" w:rsidP="00D57310">
      <w:pPr>
        <w:rPr>
          <w:rFonts w:ascii="Times New Roman" w:hAnsi="Times New Roman" w:cs="Times New Roman"/>
          <w:sz w:val="28"/>
          <w:szCs w:val="28"/>
        </w:rPr>
      </w:pPr>
    </w:p>
    <w:p w14:paraId="08FF6FB8" w14:textId="77777777" w:rsidR="00D57310" w:rsidRPr="00257A03" w:rsidRDefault="00D57310" w:rsidP="00D57310">
      <w:pPr>
        <w:rPr>
          <w:rFonts w:ascii="Times New Roman" w:hAnsi="Times New Roman" w:cs="Times New Roman"/>
          <w:sz w:val="28"/>
          <w:szCs w:val="28"/>
        </w:rPr>
      </w:pPr>
    </w:p>
    <w:p w14:paraId="6B1B1F63" w14:textId="77777777" w:rsidR="00D57310" w:rsidRPr="00FC74D8" w:rsidRDefault="00D57310" w:rsidP="00D57310">
      <w:pPr>
        <w:jc w:val="center"/>
        <w:outlineLvl w:val="0"/>
        <w:rPr>
          <w:rFonts w:ascii="Times New Roman" w:hAnsi="Times New Roman" w:cs="Times New Roman"/>
          <w:b/>
          <w:bCs/>
          <w:sz w:val="28"/>
          <w:szCs w:val="28"/>
        </w:rPr>
      </w:pPr>
      <w:r w:rsidRPr="00FC74D8">
        <w:rPr>
          <w:rFonts w:ascii="Times New Roman" w:hAnsi="Times New Roman" w:cs="Times New Roman"/>
          <w:b/>
          <w:bCs/>
          <w:sz w:val="28"/>
          <w:szCs w:val="28"/>
        </w:rPr>
        <w:t>Ресурсне забезпечення</w:t>
      </w:r>
    </w:p>
    <w:p w14:paraId="556765B3" w14:textId="77777777" w:rsidR="00FC74D8" w:rsidRPr="00FC74D8" w:rsidRDefault="00D57310" w:rsidP="00FC74D8">
      <w:pPr>
        <w:tabs>
          <w:tab w:val="left" w:pos="142"/>
          <w:tab w:val="center" w:pos="4677"/>
        </w:tabs>
        <w:jc w:val="center"/>
        <w:outlineLvl w:val="0"/>
        <w:rPr>
          <w:rFonts w:ascii="Times New Roman" w:hAnsi="Times New Roman" w:cs="Times New Roman"/>
          <w:b/>
          <w:bCs/>
          <w:color w:val="000000"/>
          <w:sz w:val="28"/>
          <w:szCs w:val="28"/>
        </w:rPr>
      </w:pPr>
      <w:r w:rsidRPr="00FC74D8">
        <w:rPr>
          <w:rFonts w:ascii="Times New Roman" w:hAnsi="Times New Roman" w:cs="Times New Roman"/>
          <w:b/>
          <w:bCs/>
          <w:sz w:val="28"/>
          <w:szCs w:val="28"/>
        </w:rPr>
        <w:t>Програми фінансової підтримки</w:t>
      </w:r>
      <w:r w:rsidR="00FC74D8" w:rsidRPr="00FC74D8">
        <w:rPr>
          <w:rFonts w:ascii="Times New Roman" w:hAnsi="Times New Roman" w:cs="Times New Roman"/>
          <w:b/>
          <w:bCs/>
          <w:sz w:val="28"/>
          <w:szCs w:val="28"/>
        </w:rPr>
        <w:t xml:space="preserve"> </w:t>
      </w:r>
      <w:r w:rsidRPr="00FC74D8">
        <w:rPr>
          <w:rFonts w:ascii="Times New Roman" w:hAnsi="Times New Roman" w:cs="Times New Roman"/>
          <w:b/>
          <w:bCs/>
          <w:color w:val="000000"/>
          <w:sz w:val="28"/>
          <w:szCs w:val="28"/>
        </w:rPr>
        <w:t>К</w:t>
      </w:r>
      <w:r w:rsidR="00FC74D8" w:rsidRPr="00FC74D8">
        <w:rPr>
          <w:rFonts w:ascii="Times New Roman" w:hAnsi="Times New Roman" w:cs="Times New Roman"/>
          <w:b/>
          <w:bCs/>
          <w:color w:val="000000"/>
          <w:sz w:val="28"/>
          <w:szCs w:val="28"/>
        </w:rPr>
        <w:t>омунального підприємства</w:t>
      </w:r>
      <w:r w:rsidRPr="00FC74D8">
        <w:rPr>
          <w:rFonts w:ascii="Times New Roman" w:hAnsi="Times New Roman" w:cs="Times New Roman"/>
          <w:b/>
          <w:bCs/>
          <w:color w:val="000000"/>
          <w:sz w:val="28"/>
          <w:szCs w:val="28"/>
        </w:rPr>
        <w:t xml:space="preserve"> </w:t>
      </w:r>
    </w:p>
    <w:p w14:paraId="5408A50A" w14:textId="33EE3B58" w:rsidR="00D57310" w:rsidRPr="00FC74D8" w:rsidRDefault="00D57310" w:rsidP="00FC74D8">
      <w:pPr>
        <w:tabs>
          <w:tab w:val="left" w:pos="142"/>
          <w:tab w:val="center" w:pos="4677"/>
        </w:tabs>
        <w:jc w:val="center"/>
        <w:outlineLvl w:val="0"/>
        <w:rPr>
          <w:rFonts w:ascii="Times New Roman" w:hAnsi="Times New Roman" w:cs="Times New Roman"/>
          <w:b/>
          <w:bCs/>
          <w:color w:val="000000"/>
          <w:sz w:val="28"/>
          <w:szCs w:val="28"/>
        </w:rPr>
      </w:pPr>
      <w:r w:rsidRPr="00FC74D8">
        <w:rPr>
          <w:rFonts w:ascii="Times New Roman" w:hAnsi="Times New Roman" w:cs="Times New Roman"/>
          <w:b/>
          <w:bCs/>
          <w:color w:val="000000"/>
          <w:sz w:val="28"/>
          <w:szCs w:val="28"/>
        </w:rPr>
        <w:t>«Стадіон Авангард» на 2026</w:t>
      </w:r>
      <w:r w:rsidR="00257A03" w:rsidRPr="00FC74D8">
        <w:rPr>
          <w:rFonts w:ascii="Times New Roman" w:hAnsi="Times New Roman" w:cs="Times New Roman"/>
          <w:b/>
          <w:bCs/>
          <w:color w:val="000000"/>
          <w:sz w:val="28"/>
          <w:szCs w:val="28"/>
        </w:rPr>
        <w:t>–</w:t>
      </w:r>
      <w:r w:rsidRPr="00FC74D8">
        <w:rPr>
          <w:rFonts w:ascii="Times New Roman" w:hAnsi="Times New Roman" w:cs="Times New Roman"/>
          <w:b/>
          <w:bCs/>
          <w:color w:val="000000"/>
          <w:sz w:val="28"/>
          <w:szCs w:val="28"/>
        </w:rPr>
        <w:t>2028 роки</w:t>
      </w:r>
    </w:p>
    <w:p w14:paraId="0C280777" w14:textId="77777777" w:rsidR="00D57310" w:rsidRPr="00257A03" w:rsidRDefault="00D57310" w:rsidP="00D57310">
      <w:pPr>
        <w:jc w:val="center"/>
        <w:rPr>
          <w:rFonts w:ascii="Times New Roman" w:hAnsi="Times New Roman" w:cs="Times New Roman"/>
          <w:b/>
          <w:sz w:val="28"/>
          <w:szCs w:val="28"/>
        </w:rPr>
      </w:pPr>
    </w:p>
    <w:tbl>
      <w:tblPr>
        <w:tblpPr w:leftFromText="180" w:rightFromText="180" w:vertAnchor="text" w:horzAnchor="page" w:tblpX="1892" w:tblpY="37"/>
        <w:tblOverlap w:val="never"/>
        <w:tblW w:w="9469" w:type="dxa"/>
        <w:tblLayout w:type="fixed"/>
        <w:tblLook w:val="0000" w:firstRow="0" w:lastRow="0" w:firstColumn="0" w:lastColumn="0" w:noHBand="0" w:noVBand="0"/>
      </w:tblPr>
      <w:tblGrid>
        <w:gridCol w:w="851"/>
        <w:gridCol w:w="3397"/>
        <w:gridCol w:w="1110"/>
        <w:gridCol w:w="1418"/>
        <w:gridCol w:w="1275"/>
        <w:gridCol w:w="1418"/>
      </w:tblGrid>
      <w:tr w:rsidR="00D57310" w:rsidRPr="00257A03" w14:paraId="3B480964" w14:textId="77777777" w:rsidTr="00054832">
        <w:trPr>
          <w:cantSplit/>
          <w:trHeight w:val="1067"/>
        </w:trPr>
        <w:tc>
          <w:tcPr>
            <w:tcW w:w="851" w:type="dxa"/>
            <w:tcBorders>
              <w:top w:val="single" w:sz="4" w:space="0" w:color="000000"/>
              <w:left w:val="single" w:sz="4" w:space="0" w:color="000000"/>
            </w:tcBorders>
          </w:tcPr>
          <w:p w14:paraId="76B305D7" w14:textId="77777777" w:rsidR="00D57310" w:rsidRPr="00257A03" w:rsidRDefault="00D57310" w:rsidP="00257A03">
            <w:pPr>
              <w:widowControl w:val="0"/>
              <w:snapToGrid w:val="0"/>
              <w:jc w:val="center"/>
              <w:rPr>
                <w:rFonts w:ascii="Times New Roman" w:hAnsi="Times New Roman" w:cs="Times New Roman"/>
                <w:b/>
                <w:bCs/>
                <w:sz w:val="28"/>
                <w:szCs w:val="28"/>
              </w:rPr>
            </w:pPr>
            <w:r w:rsidRPr="00257A03">
              <w:rPr>
                <w:rFonts w:ascii="Times New Roman" w:hAnsi="Times New Roman" w:cs="Times New Roman"/>
                <w:b/>
                <w:bCs/>
                <w:sz w:val="28"/>
                <w:szCs w:val="28"/>
              </w:rPr>
              <w:t>№</w:t>
            </w:r>
          </w:p>
          <w:p w14:paraId="4CF4105A" w14:textId="77777777" w:rsidR="00D57310" w:rsidRPr="00257A03" w:rsidRDefault="00D57310" w:rsidP="00257A03">
            <w:pPr>
              <w:widowControl w:val="0"/>
              <w:snapToGrid w:val="0"/>
              <w:jc w:val="center"/>
              <w:rPr>
                <w:rFonts w:ascii="Times New Roman" w:hAnsi="Times New Roman" w:cs="Times New Roman"/>
                <w:b/>
                <w:bCs/>
                <w:sz w:val="28"/>
                <w:szCs w:val="28"/>
              </w:rPr>
            </w:pPr>
            <w:r w:rsidRPr="00257A03">
              <w:rPr>
                <w:rFonts w:ascii="Times New Roman" w:hAnsi="Times New Roman" w:cs="Times New Roman"/>
                <w:b/>
                <w:bCs/>
                <w:sz w:val="28"/>
                <w:szCs w:val="28"/>
              </w:rPr>
              <w:t>з/п</w:t>
            </w:r>
          </w:p>
        </w:tc>
        <w:tc>
          <w:tcPr>
            <w:tcW w:w="3397" w:type="dxa"/>
            <w:tcBorders>
              <w:top w:val="single" w:sz="4" w:space="0" w:color="000000"/>
              <w:left w:val="single" w:sz="4" w:space="0" w:color="000000"/>
            </w:tcBorders>
          </w:tcPr>
          <w:p w14:paraId="4A24214A"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Обсяг коштів, які планується залучити на виконання Програми</w:t>
            </w:r>
          </w:p>
        </w:tc>
        <w:tc>
          <w:tcPr>
            <w:tcW w:w="1110" w:type="dxa"/>
            <w:tcBorders>
              <w:top w:val="single" w:sz="4" w:space="0" w:color="000000"/>
              <w:left w:val="single" w:sz="4" w:space="0" w:color="000000"/>
            </w:tcBorders>
          </w:tcPr>
          <w:p w14:paraId="671DF07E"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2026</w:t>
            </w:r>
          </w:p>
        </w:tc>
        <w:tc>
          <w:tcPr>
            <w:tcW w:w="1418" w:type="dxa"/>
            <w:tcBorders>
              <w:top w:val="single" w:sz="4" w:space="0" w:color="000000"/>
              <w:left w:val="single" w:sz="4" w:space="0" w:color="000000"/>
            </w:tcBorders>
          </w:tcPr>
          <w:p w14:paraId="029FFF19"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2027</w:t>
            </w:r>
          </w:p>
        </w:tc>
        <w:tc>
          <w:tcPr>
            <w:tcW w:w="1275" w:type="dxa"/>
            <w:tcBorders>
              <w:top w:val="single" w:sz="4" w:space="0" w:color="000000"/>
              <w:left w:val="single" w:sz="4" w:space="0" w:color="000000"/>
            </w:tcBorders>
          </w:tcPr>
          <w:p w14:paraId="4F0A1615"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2028</w:t>
            </w:r>
          </w:p>
        </w:tc>
        <w:tc>
          <w:tcPr>
            <w:tcW w:w="1418" w:type="dxa"/>
            <w:tcBorders>
              <w:top w:val="single" w:sz="4" w:space="0" w:color="000000"/>
              <w:left w:val="single" w:sz="4" w:space="0" w:color="000000"/>
              <w:right w:val="single" w:sz="4" w:space="0" w:color="000000"/>
            </w:tcBorders>
          </w:tcPr>
          <w:p w14:paraId="50FDFFB8"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color w:val="000000"/>
                <w:sz w:val="28"/>
                <w:szCs w:val="28"/>
              </w:rPr>
              <w:t>Разом</w:t>
            </w:r>
          </w:p>
        </w:tc>
      </w:tr>
      <w:tr w:rsidR="00D57310" w:rsidRPr="00257A03" w14:paraId="29F3EDEE" w14:textId="77777777" w:rsidTr="00054832">
        <w:trPr>
          <w:trHeight w:val="983"/>
        </w:trPr>
        <w:tc>
          <w:tcPr>
            <w:tcW w:w="851" w:type="dxa"/>
            <w:tcBorders>
              <w:top w:val="single" w:sz="4" w:space="0" w:color="000000"/>
              <w:left w:val="single" w:sz="4" w:space="0" w:color="000000"/>
              <w:bottom w:val="single" w:sz="4" w:space="0" w:color="000000"/>
            </w:tcBorders>
          </w:tcPr>
          <w:p w14:paraId="559D091C" w14:textId="77777777"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w:t>
            </w:r>
          </w:p>
        </w:tc>
        <w:tc>
          <w:tcPr>
            <w:tcW w:w="3397" w:type="dxa"/>
            <w:tcBorders>
              <w:top w:val="single" w:sz="4" w:space="0" w:color="000000"/>
              <w:left w:val="single" w:sz="4" w:space="0" w:color="000000"/>
              <w:bottom w:val="single" w:sz="4" w:space="0" w:color="000000"/>
            </w:tcBorders>
          </w:tcPr>
          <w:p w14:paraId="04735177" w14:textId="77777777"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Обсяг фінансових ресурсів всього тис. грн,</w:t>
            </w:r>
          </w:p>
          <w:p w14:paraId="5708F0FC" w14:textId="77777777"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у тому числі:</w:t>
            </w:r>
          </w:p>
        </w:tc>
        <w:tc>
          <w:tcPr>
            <w:tcW w:w="1110" w:type="dxa"/>
            <w:tcBorders>
              <w:top w:val="single" w:sz="4" w:space="0" w:color="000000"/>
              <w:left w:val="single" w:sz="4" w:space="0" w:color="000000"/>
              <w:bottom w:val="single" w:sz="4" w:space="0" w:color="000000"/>
            </w:tcBorders>
          </w:tcPr>
          <w:p w14:paraId="2409104C" w14:textId="77777777" w:rsidR="00257A03" w:rsidRDefault="00257A03" w:rsidP="00257A03">
            <w:pPr>
              <w:widowControl w:val="0"/>
              <w:jc w:val="center"/>
              <w:rPr>
                <w:rFonts w:ascii="Times New Roman" w:hAnsi="Times New Roman" w:cs="Times New Roman"/>
                <w:sz w:val="28"/>
                <w:szCs w:val="28"/>
              </w:rPr>
            </w:pPr>
          </w:p>
          <w:p w14:paraId="757242C5" w14:textId="77777777" w:rsidR="00257A03" w:rsidRDefault="00257A03" w:rsidP="00257A03">
            <w:pPr>
              <w:widowControl w:val="0"/>
              <w:jc w:val="center"/>
              <w:rPr>
                <w:rFonts w:ascii="Times New Roman" w:hAnsi="Times New Roman" w:cs="Times New Roman"/>
                <w:sz w:val="28"/>
                <w:szCs w:val="28"/>
              </w:rPr>
            </w:pPr>
          </w:p>
          <w:p w14:paraId="0D11DA94" w14:textId="59EEA13A"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6</w:t>
            </w:r>
            <w:r w:rsidR="00257A03">
              <w:rPr>
                <w:rFonts w:ascii="Times New Roman" w:hAnsi="Times New Roman" w:cs="Times New Roman"/>
                <w:sz w:val="28"/>
                <w:szCs w:val="28"/>
              </w:rPr>
              <w:t> </w:t>
            </w:r>
            <w:r w:rsidR="00D66844">
              <w:rPr>
                <w:rFonts w:ascii="Times New Roman" w:hAnsi="Times New Roman" w:cs="Times New Roman"/>
                <w:sz w:val="28"/>
                <w:szCs w:val="28"/>
              </w:rPr>
              <w:t>6</w:t>
            </w:r>
            <w:r w:rsidRPr="00257A03">
              <w:rPr>
                <w:rFonts w:ascii="Times New Roman" w:hAnsi="Times New Roman" w:cs="Times New Roman"/>
                <w:sz w:val="28"/>
                <w:szCs w:val="28"/>
              </w:rPr>
              <w:t>17,1</w:t>
            </w:r>
          </w:p>
        </w:tc>
        <w:tc>
          <w:tcPr>
            <w:tcW w:w="1418" w:type="dxa"/>
            <w:tcBorders>
              <w:top w:val="single" w:sz="4" w:space="0" w:color="000000"/>
              <w:left w:val="single" w:sz="4" w:space="0" w:color="000000"/>
              <w:bottom w:val="single" w:sz="4" w:space="0" w:color="000000"/>
            </w:tcBorders>
          </w:tcPr>
          <w:p w14:paraId="15FEBA98" w14:textId="77777777" w:rsidR="00257A03" w:rsidRDefault="00257A03" w:rsidP="00257A03">
            <w:pPr>
              <w:widowControl w:val="0"/>
              <w:jc w:val="center"/>
              <w:rPr>
                <w:rFonts w:ascii="Times New Roman" w:hAnsi="Times New Roman" w:cs="Times New Roman"/>
                <w:sz w:val="28"/>
                <w:szCs w:val="28"/>
              </w:rPr>
            </w:pPr>
          </w:p>
          <w:p w14:paraId="560B73BD" w14:textId="77777777" w:rsidR="00257A03" w:rsidRDefault="00257A03" w:rsidP="00257A03">
            <w:pPr>
              <w:widowControl w:val="0"/>
              <w:jc w:val="center"/>
              <w:rPr>
                <w:rFonts w:ascii="Times New Roman" w:hAnsi="Times New Roman" w:cs="Times New Roman"/>
                <w:sz w:val="28"/>
                <w:szCs w:val="28"/>
              </w:rPr>
            </w:pPr>
          </w:p>
          <w:p w14:paraId="00FB09E1" w14:textId="217E7130" w:rsidR="00D57310" w:rsidRPr="00257A03" w:rsidRDefault="00D66844" w:rsidP="00257A03">
            <w:pPr>
              <w:widowControl w:val="0"/>
              <w:jc w:val="center"/>
              <w:rPr>
                <w:rFonts w:ascii="Times New Roman" w:hAnsi="Times New Roman" w:cs="Times New Roman"/>
                <w:sz w:val="28"/>
                <w:szCs w:val="28"/>
              </w:rPr>
            </w:pPr>
            <w:r>
              <w:rPr>
                <w:rFonts w:ascii="Times New Roman" w:hAnsi="Times New Roman" w:cs="Times New Roman"/>
                <w:sz w:val="28"/>
                <w:szCs w:val="28"/>
              </w:rPr>
              <w:t>7</w:t>
            </w:r>
            <w:r w:rsidR="007B6E8F">
              <w:rPr>
                <w:rFonts w:ascii="Times New Roman" w:hAnsi="Times New Roman" w:cs="Times New Roman"/>
                <w:sz w:val="28"/>
                <w:szCs w:val="28"/>
              </w:rPr>
              <w:t xml:space="preserve"> </w:t>
            </w:r>
            <w:r>
              <w:rPr>
                <w:rFonts w:ascii="Times New Roman" w:hAnsi="Times New Roman" w:cs="Times New Roman"/>
                <w:sz w:val="28"/>
                <w:szCs w:val="28"/>
              </w:rPr>
              <w:t>0</w:t>
            </w:r>
            <w:r w:rsidR="00D57310" w:rsidRPr="00257A03">
              <w:rPr>
                <w:rFonts w:ascii="Times New Roman" w:hAnsi="Times New Roman" w:cs="Times New Roman"/>
                <w:sz w:val="28"/>
                <w:szCs w:val="28"/>
              </w:rPr>
              <w:t>47,5</w:t>
            </w:r>
          </w:p>
        </w:tc>
        <w:tc>
          <w:tcPr>
            <w:tcW w:w="1275" w:type="dxa"/>
            <w:tcBorders>
              <w:top w:val="single" w:sz="4" w:space="0" w:color="000000"/>
              <w:left w:val="single" w:sz="4" w:space="0" w:color="000000"/>
              <w:bottom w:val="single" w:sz="4" w:space="0" w:color="000000"/>
            </w:tcBorders>
          </w:tcPr>
          <w:p w14:paraId="686F856A" w14:textId="77777777" w:rsidR="00257A03" w:rsidRDefault="00257A03" w:rsidP="00257A03">
            <w:pPr>
              <w:widowControl w:val="0"/>
              <w:jc w:val="center"/>
              <w:rPr>
                <w:rFonts w:ascii="Times New Roman" w:hAnsi="Times New Roman" w:cs="Times New Roman"/>
                <w:sz w:val="28"/>
                <w:szCs w:val="28"/>
              </w:rPr>
            </w:pPr>
          </w:p>
          <w:p w14:paraId="4DAAC206" w14:textId="77777777" w:rsidR="00257A03" w:rsidRDefault="00257A03" w:rsidP="00257A03">
            <w:pPr>
              <w:widowControl w:val="0"/>
              <w:jc w:val="center"/>
              <w:rPr>
                <w:rFonts w:ascii="Times New Roman" w:hAnsi="Times New Roman" w:cs="Times New Roman"/>
                <w:sz w:val="28"/>
                <w:szCs w:val="28"/>
              </w:rPr>
            </w:pPr>
          </w:p>
          <w:p w14:paraId="39B6B35D" w14:textId="4CC2C0FA"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7</w:t>
            </w:r>
            <w:r w:rsidR="00257A03">
              <w:rPr>
                <w:rFonts w:ascii="Times New Roman" w:hAnsi="Times New Roman" w:cs="Times New Roman"/>
                <w:sz w:val="28"/>
                <w:szCs w:val="28"/>
              </w:rPr>
              <w:t> </w:t>
            </w:r>
            <w:r w:rsidR="00D66844">
              <w:rPr>
                <w:rFonts w:ascii="Times New Roman" w:hAnsi="Times New Roman" w:cs="Times New Roman"/>
                <w:sz w:val="28"/>
                <w:szCs w:val="28"/>
              </w:rPr>
              <w:t>6</w:t>
            </w:r>
            <w:r w:rsidRPr="00257A03">
              <w:rPr>
                <w:rFonts w:ascii="Times New Roman" w:hAnsi="Times New Roman" w:cs="Times New Roman"/>
                <w:sz w:val="28"/>
                <w:szCs w:val="28"/>
              </w:rPr>
              <w:t>24,6</w:t>
            </w:r>
          </w:p>
        </w:tc>
        <w:tc>
          <w:tcPr>
            <w:tcW w:w="1418" w:type="dxa"/>
            <w:tcBorders>
              <w:top w:val="single" w:sz="4" w:space="0" w:color="000000"/>
              <w:left w:val="single" w:sz="4" w:space="0" w:color="000000"/>
              <w:bottom w:val="single" w:sz="4" w:space="0" w:color="000000"/>
              <w:right w:val="single" w:sz="4" w:space="0" w:color="000000"/>
            </w:tcBorders>
          </w:tcPr>
          <w:p w14:paraId="41F89916" w14:textId="77777777" w:rsidR="00257A03" w:rsidRDefault="00257A03" w:rsidP="00257A03">
            <w:pPr>
              <w:widowControl w:val="0"/>
              <w:jc w:val="center"/>
              <w:rPr>
                <w:rFonts w:ascii="Times New Roman" w:hAnsi="Times New Roman" w:cs="Times New Roman"/>
                <w:sz w:val="28"/>
                <w:szCs w:val="28"/>
              </w:rPr>
            </w:pPr>
          </w:p>
          <w:p w14:paraId="5142F3D6" w14:textId="77777777" w:rsidR="00257A03" w:rsidRDefault="00257A03" w:rsidP="00257A03">
            <w:pPr>
              <w:widowControl w:val="0"/>
              <w:jc w:val="center"/>
              <w:rPr>
                <w:rFonts w:ascii="Times New Roman" w:hAnsi="Times New Roman" w:cs="Times New Roman"/>
                <w:sz w:val="28"/>
                <w:szCs w:val="28"/>
              </w:rPr>
            </w:pPr>
          </w:p>
          <w:p w14:paraId="310BBA39" w14:textId="41F5C98E"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2</w:t>
            </w:r>
            <w:r w:rsidR="00D66844">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289,2</w:t>
            </w:r>
          </w:p>
        </w:tc>
      </w:tr>
      <w:tr w:rsidR="00D57310" w:rsidRPr="00257A03" w14:paraId="61757776" w14:textId="77777777" w:rsidTr="00054832">
        <w:trPr>
          <w:trHeight w:val="539"/>
        </w:trPr>
        <w:tc>
          <w:tcPr>
            <w:tcW w:w="851" w:type="dxa"/>
            <w:tcBorders>
              <w:top w:val="single" w:sz="4" w:space="0" w:color="000000"/>
              <w:left w:val="single" w:sz="4" w:space="0" w:color="000000"/>
              <w:bottom w:val="single" w:sz="4" w:space="0" w:color="000000"/>
            </w:tcBorders>
          </w:tcPr>
          <w:p w14:paraId="0DFB9968" w14:textId="300968DA"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1.1</w:t>
            </w:r>
            <w:r w:rsidR="00257A03">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0838EB60" w14:textId="7B9A59CB"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коштів бюджету громади</w:t>
            </w:r>
          </w:p>
        </w:tc>
        <w:tc>
          <w:tcPr>
            <w:tcW w:w="1110" w:type="dxa"/>
            <w:tcBorders>
              <w:top w:val="single" w:sz="4" w:space="0" w:color="000000"/>
              <w:left w:val="single" w:sz="4" w:space="0" w:color="000000"/>
              <w:bottom w:val="single" w:sz="4" w:space="0" w:color="000000"/>
            </w:tcBorders>
          </w:tcPr>
          <w:p w14:paraId="0AAA6505" w14:textId="09E7174F" w:rsidR="00D57310" w:rsidRPr="00257A03" w:rsidRDefault="00D66844" w:rsidP="00257A03">
            <w:pPr>
              <w:widowControl w:val="0"/>
              <w:jc w:val="center"/>
              <w:rPr>
                <w:rFonts w:ascii="Times New Roman" w:hAnsi="Times New Roman" w:cs="Times New Roman"/>
                <w:sz w:val="28"/>
                <w:szCs w:val="28"/>
              </w:rPr>
            </w:pPr>
            <w:r>
              <w:rPr>
                <w:rFonts w:ascii="Times New Roman" w:hAnsi="Times New Roman" w:cs="Times New Roman"/>
                <w:sz w:val="28"/>
                <w:szCs w:val="28"/>
              </w:rPr>
              <w:t>2</w:t>
            </w:r>
            <w:r w:rsidR="007B6E8F">
              <w:rPr>
                <w:rFonts w:ascii="Times New Roman" w:hAnsi="Times New Roman" w:cs="Times New Roman"/>
                <w:sz w:val="28"/>
                <w:szCs w:val="28"/>
              </w:rPr>
              <w:t xml:space="preserve"> </w:t>
            </w:r>
            <w:r>
              <w:rPr>
                <w:rFonts w:ascii="Times New Roman" w:hAnsi="Times New Roman" w:cs="Times New Roman"/>
                <w:sz w:val="28"/>
                <w:szCs w:val="28"/>
              </w:rPr>
              <w:t>000</w:t>
            </w:r>
            <w:r w:rsidR="00D57310" w:rsidRPr="00257A03">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tcBorders>
          </w:tcPr>
          <w:p w14:paraId="45F22B8F" w14:textId="0175DBD0" w:rsidR="00D57310" w:rsidRPr="00257A03" w:rsidRDefault="00D66844" w:rsidP="00257A03">
            <w:pPr>
              <w:widowControl w:val="0"/>
              <w:jc w:val="center"/>
              <w:rPr>
                <w:rFonts w:ascii="Times New Roman" w:hAnsi="Times New Roman" w:cs="Times New Roman"/>
                <w:sz w:val="28"/>
                <w:szCs w:val="28"/>
              </w:rPr>
            </w:pPr>
            <w:r>
              <w:rPr>
                <w:rFonts w:ascii="Times New Roman" w:hAnsi="Times New Roman" w:cs="Times New Roman"/>
                <w:sz w:val="28"/>
                <w:szCs w:val="28"/>
              </w:rPr>
              <w:t>2</w:t>
            </w:r>
            <w:r w:rsidR="007B6E8F">
              <w:rPr>
                <w:rFonts w:ascii="Times New Roman" w:hAnsi="Times New Roman" w:cs="Times New Roman"/>
                <w:sz w:val="28"/>
                <w:szCs w:val="28"/>
              </w:rPr>
              <w:t xml:space="preserve"> </w:t>
            </w:r>
            <w:r>
              <w:rPr>
                <w:rFonts w:ascii="Times New Roman" w:hAnsi="Times New Roman" w:cs="Times New Roman"/>
                <w:sz w:val="28"/>
                <w:szCs w:val="28"/>
              </w:rPr>
              <w:t>100</w:t>
            </w:r>
            <w:r w:rsidR="00D57310" w:rsidRPr="00257A03">
              <w:rPr>
                <w:rFonts w:ascii="Times New Roman" w:hAnsi="Times New Roman" w:cs="Times New Roman"/>
                <w:sz w:val="28"/>
                <w:szCs w:val="28"/>
              </w:rPr>
              <w:t>,0</w:t>
            </w:r>
          </w:p>
        </w:tc>
        <w:tc>
          <w:tcPr>
            <w:tcW w:w="1275" w:type="dxa"/>
            <w:tcBorders>
              <w:top w:val="single" w:sz="4" w:space="0" w:color="000000"/>
              <w:left w:val="single" w:sz="4" w:space="0" w:color="000000"/>
              <w:bottom w:val="single" w:sz="4" w:space="0" w:color="000000"/>
            </w:tcBorders>
          </w:tcPr>
          <w:p w14:paraId="767DF65F" w14:textId="242B1160"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2</w:t>
            </w:r>
            <w:r w:rsidR="00257A03">
              <w:rPr>
                <w:rFonts w:ascii="Times New Roman" w:hAnsi="Times New Roman" w:cs="Times New Roman"/>
                <w:sz w:val="28"/>
                <w:szCs w:val="28"/>
              </w:rPr>
              <w:t> </w:t>
            </w:r>
            <w:r w:rsidR="00D66844">
              <w:rPr>
                <w:rFonts w:ascii="Times New Roman" w:hAnsi="Times New Roman" w:cs="Times New Roman"/>
                <w:sz w:val="28"/>
                <w:szCs w:val="28"/>
              </w:rPr>
              <w:t>4</w:t>
            </w:r>
            <w:r w:rsidRPr="00257A03">
              <w:rPr>
                <w:rFonts w:ascii="Times New Roman" w:hAnsi="Times New Roman" w:cs="Times New Roman"/>
                <w:sz w:val="28"/>
                <w:szCs w:val="28"/>
              </w:rPr>
              <w:t>00,0</w:t>
            </w:r>
          </w:p>
        </w:tc>
        <w:tc>
          <w:tcPr>
            <w:tcW w:w="1418" w:type="dxa"/>
            <w:tcBorders>
              <w:top w:val="single" w:sz="4" w:space="0" w:color="000000"/>
              <w:left w:val="single" w:sz="4" w:space="0" w:color="000000"/>
              <w:bottom w:val="single" w:sz="4" w:space="0" w:color="000000"/>
              <w:right w:val="single" w:sz="4" w:space="0" w:color="000000"/>
            </w:tcBorders>
          </w:tcPr>
          <w:p w14:paraId="0DFDECE3" w14:textId="403E78F3" w:rsidR="00D57310" w:rsidRPr="00257A03" w:rsidRDefault="00D66844" w:rsidP="00257A03">
            <w:pPr>
              <w:widowControl w:val="0"/>
              <w:jc w:val="center"/>
              <w:rPr>
                <w:rFonts w:ascii="Times New Roman" w:hAnsi="Times New Roman" w:cs="Times New Roman"/>
                <w:sz w:val="28"/>
                <w:szCs w:val="28"/>
              </w:rPr>
            </w:pPr>
            <w:r>
              <w:rPr>
                <w:rFonts w:ascii="Times New Roman" w:hAnsi="Times New Roman" w:cs="Times New Roman"/>
                <w:sz w:val="28"/>
                <w:szCs w:val="28"/>
              </w:rPr>
              <w:t>6</w:t>
            </w:r>
            <w:r w:rsidR="00257A03">
              <w:rPr>
                <w:rFonts w:ascii="Times New Roman" w:hAnsi="Times New Roman" w:cs="Times New Roman"/>
                <w:sz w:val="28"/>
                <w:szCs w:val="28"/>
              </w:rPr>
              <w:t> </w:t>
            </w:r>
            <w:r w:rsidR="00D57310" w:rsidRPr="00257A03">
              <w:rPr>
                <w:rFonts w:ascii="Times New Roman" w:hAnsi="Times New Roman" w:cs="Times New Roman"/>
                <w:sz w:val="28"/>
                <w:szCs w:val="28"/>
              </w:rPr>
              <w:t>500,0</w:t>
            </w:r>
          </w:p>
        </w:tc>
      </w:tr>
      <w:tr w:rsidR="00D57310" w:rsidRPr="00257A03" w14:paraId="4D47A258" w14:textId="77777777" w:rsidTr="00054832">
        <w:trPr>
          <w:trHeight w:val="548"/>
        </w:trPr>
        <w:tc>
          <w:tcPr>
            <w:tcW w:w="851" w:type="dxa"/>
            <w:tcBorders>
              <w:top w:val="single" w:sz="4" w:space="0" w:color="000000"/>
              <w:left w:val="single" w:sz="4" w:space="0" w:color="000000"/>
              <w:bottom w:val="single" w:sz="4" w:space="0" w:color="000000"/>
            </w:tcBorders>
          </w:tcPr>
          <w:p w14:paraId="7274D024" w14:textId="5A1C8926" w:rsidR="00D57310" w:rsidRPr="00257A03" w:rsidRDefault="00257A03" w:rsidP="00257A03">
            <w:pPr>
              <w:widowControl w:val="0"/>
              <w:jc w:val="center"/>
              <w:rPr>
                <w:rFonts w:ascii="Times New Roman" w:hAnsi="Times New Roman" w:cs="Times New Roman"/>
                <w:sz w:val="28"/>
                <w:szCs w:val="28"/>
              </w:rPr>
            </w:pPr>
            <w:r>
              <w:rPr>
                <w:rFonts w:ascii="Times New Roman" w:hAnsi="Times New Roman" w:cs="Times New Roman"/>
                <w:sz w:val="28"/>
                <w:szCs w:val="28"/>
              </w:rPr>
              <w:t>1</w:t>
            </w:r>
            <w:r w:rsidR="00D57310" w:rsidRPr="00257A03">
              <w:rPr>
                <w:rFonts w:ascii="Times New Roman" w:hAnsi="Times New Roman" w:cs="Times New Roman"/>
                <w:sz w:val="28"/>
                <w:szCs w:val="28"/>
              </w:rPr>
              <w:t>.2</w:t>
            </w:r>
            <w:r>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0661F2F6" w14:textId="3E2CAC48"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власні кошти</w:t>
            </w:r>
          </w:p>
        </w:tc>
        <w:tc>
          <w:tcPr>
            <w:tcW w:w="1110" w:type="dxa"/>
            <w:tcBorders>
              <w:top w:val="single" w:sz="4" w:space="0" w:color="000000"/>
              <w:left w:val="single" w:sz="4" w:space="0" w:color="000000"/>
              <w:bottom w:val="single" w:sz="4" w:space="0" w:color="000000"/>
            </w:tcBorders>
          </w:tcPr>
          <w:p w14:paraId="76B280D6" w14:textId="6F4812E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656,9</w:t>
            </w:r>
          </w:p>
        </w:tc>
        <w:tc>
          <w:tcPr>
            <w:tcW w:w="1418" w:type="dxa"/>
            <w:tcBorders>
              <w:top w:val="single" w:sz="4" w:space="0" w:color="000000"/>
              <w:left w:val="single" w:sz="4" w:space="0" w:color="000000"/>
              <w:bottom w:val="single" w:sz="4" w:space="0" w:color="000000"/>
            </w:tcBorders>
          </w:tcPr>
          <w:p w14:paraId="390577CC" w14:textId="0DF19330"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919,1</w:t>
            </w:r>
          </w:p>
        </w:tc>
        <w:tc>
          <w:tcPr>
            <w:tcW w:w="1275" w:type="dxa"/>
            <w:tcBorders>
              <w:top w:val="single" w:sz="4" w:space="0" w:color="000000"/>
              <w:left w:val="single" w:sz="4" w:space="0" w:color="000000"/>
              <w:bottom w:val="single" w:sz="4" w:space="0" w:color="000000"/>
            </w:tcBorders>
          </w:tcPr>
          <w:p w14:paraId="21D18FDF" w14:textId="5E0AC6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4</w:t>
            </w:r>
            <w:r w:rsidR="00257A03">
              <w:rPr>
                <w:rFonts w:ascii="Times New Roman" w:hAnsi="Times New Roman" w:cs="Times New Roman"/>
                <w:sz w:val="28"/>
                <w:szCs w:val="28"/>
              </w:rPr>
              <w:t> </w:t>
            </w:r>
            <w:r w:rsidRPr="00257A03">
              <w:rPr>
                <w:rFonts w:ascii="Times New Roman" w:hAnsi="Times New Roman" w:cs="Times New Roman"/>
                <w:sz w:val="28"/>
                <w:szCs w:val="28"/>
              </w:rPr>
              <w:t>138,6</w:t>
            </w:r>
          </w:p>
        </w:tc>
        <w:tc>
          <w:tcPr>
            <w:tcW w:w="1418" w:type="dxa"/>
            <w:tcBorders>
              <w:top w:val="single" w:sz="4" w:space="0" w:color="000000"/>
              <w:left w:val="single" w:sz="4" w:space="0" w:color="000000"/>
              <w:bottom w:val="single" w:sz="4" w:space="0" w:color="000000"/>
              <w:right w:val="single" w:sz="4" w:space="0" w:color="000000"/>
            </w:tcBorders>
          </w:tcPr>
          <w:p w14:paraId="7F8931C7" w14:textId="04464E1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11</w:t>
            </w:r>
            <w:r w:rsidR="00257A03">
              <w:rPr>
                <w:rFonts w:ascii="Times New Roman" w:hAnsi="Times New Roman" w:cs="Times New Roman"/>
                <w:sz w:val="28"/>
                <w:szCs w:val="28"/>
              </w:rPr>
              <w:t> </w:t>
            </w:r>
            <w:r w:rsidRPr="00257A03">
              <w:rPr>
                <w:rFonts w:ascii="Times New Roman" w:hAnsi="Times New Roman" w:cs="Times New Roman"/>
                <w:sz w:val="28"/>
                <w:szCs w:val="28"/>
              </w:rPr>
              <w:t>714,6</w:t>
            </w:r>
          </w:p>
        </w:tc>
      </w:tr>
      <w:tr w:rsidR="00D57310" w:rsidRPr="00257A03" w14:paraId="00F0DF0F" w14:textId="77777777" w:rsidTr="00054832">
        <w:trPr>
          <w:trHeight w:val="556"/>
        </w:trPr>
        <w:tc>
          <w:tcPr>
            <w:tcW w:w="851" w:type="dxa"/>
            <w:tcBorders>
              <w:top w:val="single" w:sz="4" w:space="0" w:color="000000"/>
              <w:left w:val="single" w:sz="4" w:space="0" w:color="000000"/>
              <w:bottom w:val="single" w:sz="4" w:space="0" w:color="000000"/>
            </w:tcBorders>
          </w:tcPr>
          <w:p w14:paraId="502BD7F8" w14:textId="43962C52"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1.3</w:t>
            </w:r>
            <w:r w:rsidR="00257A03">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3D09224E" w14:textId="17E83DC3"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інші надходження</w:t>
            </w:r>
          </w:p>
        </w:tc>
        <w:tc>
          <w:tcPr>
            <w:tcW w:w="1110" w:type="dxa"/>
            <w:tcBorders>
              <w:top w:val="single" w:sz="4" w:space="0" w:color="000000"/>
              <w:left w:val="single" w:sz="4" w:space="0" w:color="000000"/>
              <w:bottom w:val="single" w:sz="4" w:space="0" w:color="000000"/>
            </w:tcBorders>
          </w:tcPr>
          <w:p w14:paraId="2275E2AE" w14:textId="777777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960,2</w:t>
            </w:r>
          </w:p>
        </w:tc>
        <w:tc>
          <w:tcPr>
            <w:tcW w:w="1418" w:type="dxa"/>
            <w:tcBorders>
              <w:top w:val="single" w:sz="4" w:space="0" w:color="000000"/>
              <w:left w:val="single" w:sz="4" w:space="0" w:color="000000"/>
              <w:bottom w:val="single" w:sz="4" w:space="0" w:color="000000"/>
            </w:tcBorders>
          </w:tcPr>
          <w:p w14:paraId="1F85E69C" w14:textId="4B0AE1D4"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F868A4">
              <w:rPr>
                <w:rFonts w:ascii="Times New Roman" w:hAnsi="Times New Roman" w:cs="Times New Roman"/>
                <w:sz w:val="28"/>
                <w:szCs w:val="28"/>
              </w:rPr>
              <w:t xml:space="preserve"> </w:t>
            </w:r>
            <w:r w:rsidRPr="00257A03">
              <w:rPr>
                <w:rFonts w:ascii="Times New Roman" w:hAnsi="Times New Roman" w:cs="Times New Roman"/>
                <w:sz w:val="28"/>
                <w:szCs w:val="28"/>
              </w:rPr>
              <w:t>028,4</w:t>
            </w:r>
          </w:p>
        </w:tc>
        <w:tc>
          <w:tcPr>
            <w:tcW w:w="1275" w:type="dxa"/>
            <w:tcBorders>
              <w:top w:val="single" w:sz="4" w:space="0" w:color="000000"/>
              <w:left w:val="single" w:sz="4" w:space="0" w:color="000000"/>
              <w:bottom w:val="single" w:sz="4" w:space="0" w:color="000000"/>
            </w:tcBorders>
          </w:tcPr>
          <w:p w14:paraId="6EECA764" w14:textId="5E6C9BA5"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086,0</w:t>
            </w:r>
          </w:p>
        </w:tc>
        <w:tc>
          <w:tcPr>
            <w:tcW w:w="1418" w:type="dxa"/>
            <w:tcBorders>
              <w:top w:val="single" w:sz="4" w:space="0" w:color="000000"/>
              <w:left w:val="single" w:sz="4" w:space="0" w:color="000000"/>
              <w:bottom w:val="single" w:sz="4" w:space="0" w:color="000000"/>
              <w:right w:val="single" w:sz="4" w:space="0" w:color="000000"/>
            </w:tcBorders>
          </w:tcPr>
          <w:p w14:paraId="07DE946D" w14:textId="182E691A"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074,6</w:t>
            </w:r>
          </w:p>
        </w:tc>
      </w:tr>
    </w:tbl>
    <w:p w14:paraId="33AA0489" w14:textId="77777777" w:rsidR="00D57310" w:rsidRPr="00257A03" w:rsidRDefault="00D57310" w:rsidP="00D57310">
      <w:pPr>
        <w:ind w:left="4678"/>
        <w:jc w:val="right"/>
        <w:outlineLvl w:val="0"/>
        <w:rPr>
          <w:rFonts w:ascii="Times New Roman" w:hAnsi="Times New Roman" w:cs="Times New Roman"/>
          <w:sz w:val="28"/>
          <w:szCs w:val="28"/>
        </w:rPr>
      </w:pPr>
    </w:p>
    <w:p w14:paraId="1C7CDD8E" w14:textId="77777777" w:rsidR="00D57310" w:rsidRPr="00257A03" w:rsidRDefault="00D57310" w:rsidP="00D57310">
      <w:pPr>
        <w:rPr>
          <w:rFonts w:ascii="Times New Roman" w:hAnsi="Times New Roman" w:cs="Times New Roman"/>
          <w:sz w:val="28"/>
          <w:szCs w:val="28"/>
        </w:rPr>
      </w:pPr>
    </w:p>
    <w:p w14:paraId="616E53B1" w14:textId="77777777" w:rsidR="008B12A2" w:rsidRPr="00257A03" w:rsidRDefault="008B12A2" w:rsidP="00D57310">
      <w:pPr>
        <w:ind w:left="0"/>
        <w:jc w:val="both"/>
        <w:rPr>
          <w:rFonts w:ascii="Times New Roman" w:hAnsi="Times New Roman" w:cs="Times New Roman"/>
        </w:rPr>
      </w:pPr>
    </w:p>
    <w:p w14:paraId="52E821EA" w14:textId="77777777" w:rsidR="00D57310" w:rsidRDefault="00D57310" w:rsidP="00D57310">
      <w:pPr>
        <w:jc w:val="both"/>
        <w:rPr>
          <w:rFonts w:ascii="Times New Roman" w:hAnsi="Times New Roman" w:cs="Times New Roman"/>
        </w:rPr>
      </w:pPr>
      <w:proofErr w:type="spellStart"/>
      <w:r w:rsidRPr="00257A03">
        <w:rPr>
          <w:rFonts w:ascii="Times New Roman" w:hAnsi="Times New Roman" w:cs="Times New Roman"/>
        </w:rPr>
        <w:t>Стадніцький</w:t>
      </w:r>
      <w:proofErr w:type="spellEnd"/>
      <w:r w:rsidRPr="00257A03">
        <w:rPr>
          <w:rFonts w:ascii="Times New Roman" w:hAnsi="Times New Roman" w:cs="Times New Roman"/>
        </w:rPr>
        <w:t xml:space="preserve"> 050 916 30 72</w:t>
      </w:r>
    </w:p>
    <w:p w14:paraId="64A658FF" w14:textId="5CB12625" w:rsidR="00113A97" w:rsidRDefault="00113A97">
      <w:pPr>
        <w:suppressAutoHyphens w:val="0"/>
        <w:overflowPunct/>
        <w:ind w:left="0"/>
        <w:rPr>
          <w:rFonts w:ascii="Times New Roman" w:hAnsi="Times New Roman" w:cs="Times New Roman"/>
        </w:rPr>
      </w:pPr>
      <w:r>
        <w:rPr>
          <w:rFonts w:ascii="Times New Roman" w:hAnsi="Times New Roman" w:cs="Times New Roman"/>
        </w:rPr>
        <w:br w:type="page"/>
      </w:r>
    </w:p>
    <w:p w14:paraId="3BC18823" w14:textId="77777777" w:rsidR="008B12A2" w:rsidRPr="00257A03" w:rsidRDefault="008B12A2">
      <w:pPr>
        <w:jc w:val="both"/>
        <w:rPr>
          <w:rFonts w:ascii="Times New Roman" w:hAnsi="Times New Roman" w:cs="Times New Roman"/>
        </w:rPr>
        <w:sectPr w:rsidR="008B12A2" w:rsidRPr="00257A03" w:rsidSect="002F4BE7">
          <w:headerReference w:type="default" r:id="rId7"/>
          <w:pgSz w:w="11906" w:h="16838"/>
          <w:pgMar w:top="1191" w:right="567" w:bottom="1134" w:left="1985" w:header="567" w:footer="0" w:gutter="0"/>
          <w:cols w:space="720"/>
          <w:formProt w:val="0"/>
          <w:titlePg/>
          <w:docGrid w:linePitch="326" w:charSpace="8192"/>
        </w:sectPr>
      </w:pPr>
    </w:p>
    <w:p w14:paraId="05867E64" w14:textId="2F1AC2EB" w:rsidR="008B12A2" w:rsidRPr="00257A03" w:rsidRDefault="001A1978">
      <w:pPr>
        <w:jc w:val="both"/>
        <w:rPr>
          <w:rFonts w:ascii="Times New Roman" w:hAnsi="Times New Roman" w:cs="Times New Roman"/>
        </w:rPr>
      </w:pP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p>
    <w:p w14:paraId="164E8DC1" w14:textId="7B02C34F" w:rsidR="00D57310" w:rsidRPr="00257A03" w:rsidRDefault="001A1978" w:rsidP="00D57310">
      <w:pPr>
        <w:jc w:val="both"/>
        <w:rPr>
          <w:rFonts w:ascii="Times New Roman" w:hAnsi="Times New Roman" w:cs="Times New Roman"/>
        </w:rPr>
      </w:pP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p>
    <w:p w14:paraId="30B487C4" w14:textId="77777777" w:rsidR="00416182" w:rsidRPr="00257A03" w:rsidRDefault="00416182" w:rsidP="00FC74D8">
      <w:pPr>
        <w:ind w:left="9781"/>
        <w:jc w:val="both"/>
        <w:rPr>
          <w:rFonts w:ascii="Times New Roman" w:hAnsi="Times New Roman" w:cs="Times New Roman"/>
          <w:sz w:val="28"/>
          <w:szCs w:val="28"/>
        </w:rPr>
      </w:pPr>
      <w:r w:rsidRPr="00257A03">
        <w:rPr>
          <w:rFonts w:ascii="Times New Roman" w:hAnsi="Times New Roman" w:cs="Times New Roman"/>
          <w:sz w:val="28"/>
          <w:szCs w:val="28"/>
        </w:rPr>
        <w:t>Додаток 2</w:t>
      </w:r>
    </w:p>
    <w:p w14:paraId="78FFB14C" w14:textId="501B57E3" w:rsidR="00416182" w:rsidRPr="00257A03" w:rsidRDefault="00257A03" w:rsidP="00FC74D8">
      <w:pPr>
        <w:ind w:left="9781"/>
        <w:jc w:val="both"/>
        <w:rPr>
          <w:rFonts w:ascii="Times New Roman" w:hAnsi="Times New Roman" w:cs="Times New Roman"/>
          <w:sz w:val="28"/>
          <w:szCs w:val="28"/>
        </w:rPr>
      </w:pPr>
      <w:r>
        <w:rPr>
          <w:rFonts w:ascii="Times New Roman" w:eastAsia="Times New Roman" w:hAnsi="Times New Roman" w:cs="Times New Roman"/>
          <w:color w:val="000000"/>
          <w:sz w:val="28"/>
          <w:szCs w:val="28"/>
        </w:rPr>
        <w:t>Д</w:t>
      </w:r>
      <w:r w:rsidR="00416182" w:rsidRPr="00257A03">
        <w:rPr>
          <w:rFonts w:ascii="Times New Roman" w:eastAsia="Times New Roman" w:hAnsi="Times New Roman" w:cs="Times New Roman"/>
          <w:color w:val="000000"/>
          <w:sz w:val="28"/>
          <w:szCs w:val="28"/>
        </w:rPr>
        <w:t>о Програми фінансової підтримки</w:t>
      </w:r>
      <w:r w:rsidRPr="00257A03">
        <w:rPr>
          <w:rFonts w:ascii="Times New Roman" w:eastAsia="Times New Roman" w:hAnsi="Times New Roman" w:cs="Times New Roman"/>
          <w:color w:val="000000"/>
          <w:sz w:val="28"/>
          <w:szCs w:val="28"/>
        </w:rPr>
        <w:t xml:space="preserve"> </w:t>
      </w:r>
      <w:r w:rsidR="00416182" w:rsidRPr="00257A03">
        <w:rPr>
          <w:rFonts w:ascii="Times New Roman" w:hAnsi="Times New Roman" w:cs="Times New Roman"/>
          <w:sz w:val="28"/>
          <w:szCs w:val="28"/>
        </w:rPr>
        <w:t>К</w:t>
      </w:r>
      <w:r w:rsidR="00FC74D8">
        <w:rPr>
          <w:rFonts w:ascii="Times New Roman" w:hAnsi="Times New Roman" w:cs="Times New Roman"/>
          <w:sz w:val="28"/>
          <w:szCs w:val="28"/>
        </w:rPr>
        <w:t xml:space="preserve">омунального підприємства </w:t>
      </w:r>
      <w:r>
        <w:rPr>
          <w:rFonts w:ascii="Times New Roman" w:hAnsi="Times New Roman" w:cs="Times New Roman"/>
          <w:sz w:val="28"/>
          <w:szCs w:val="28"/>
        </w:rPr>
        <w:t>«</w:t>
      </w:r>
      <w:r w:rsidR="00416182" w:rsidRPr="00257A03">
        <w:rPr>
          <w:rFonts w:ascii="Times New Roman" w:hAnsi="Times New Roman" w:cs="Times New Roman"/>
          <w:sz w:val="28"/>
          <w:szCs w:val="28"/>
        </w:rPr>
        <w:t>Стадіон Авангард</w:t>
      </w:r>
      <w:r>
        <w:rPr>
          <w:rFonts w:ascii="Times New Roman" w:hAnsi="Times New Roman" w:cs="Times New Roman"/>
          <w:sz w:val="28"/>
          <w:szCs w:val="28"/>
        </w:rPr>
        <w:t>»</w:t>
      </w:r>
      <w:r w:rsidR="00416182" w:rsidRPr="00257A03">
        <w:rPr>
          <w:rFonts w:ascii="Times New Roman" w:hAnsi="Times New Roman" w:cs="Times New Roman"/>
          <w:sz w:val="28"/>
          <w:szCs w:val="28"/>
        </w:rPr>
        <w:t xml:space="preserve"> на</w:t>
      </w:r>
      <w:r w:rsidR="00FC74D8">
        <w:rPr>
          <w:rFonts w:ascii="Times New Roman" w:hAnsi="Times New Roman" w:cs="Times New Roman"/>
          <w:sz w:val="28"/>
          <w:szCs w:val="28"/>
        </w:rPr>
        <w:t xml:space="preserve"> </w:t>
      </w:r>
      <w:r w:rsidR="00416182" w:rsidRPr="00257A03">
        <w:rPr>
          <w:rFonts w:ascii="Times New Roman" w:hAnsi="Times New Roman" w:cs="Times New Roman"/>
          <w:sz w:val="28"/>
          <w:szCs w:val="28"/>
        </w:rPr>
        <w:t>2026</w:t>
      </w:r>
      <w:r>
        <w:rPr>
          <w:rFonts w:ascii="Times New Roman" w:hAnsi="Times New Roman" w:cs="Times New Roman"/>
          <w:sz w:val="28"/>
          <w:szCs w:val="28"/>
        </w:rPr>
        <w:t>–</w:t>
      </w:r>
      <w:r w:rsidR="00416182" w:rsidRPr="00257A03">
        <w:rPr>
          <w:rFonts w:ascii="Times New Roman" w:hAnsi="Times New Roman" w:cs="Times New Roman"/>
          <w:sz w:val="28"/>
          <w:szCs w:val="28"/>
        </w:rPr>
        <w:t>2028 роки</w:t>
      </w:r>
    </w:p>
    <w:p w14:paraId="0441BA55" w14:textId="77777777" w:rsidR="00416182" w:rsidRPr="00257A03" w:rsidRDefault="00416182" w:rsidP="00416182">
      <w:pPr>
        <w:jc w:val="right"/>
        <w:rPr>
          <w:rFonts w:ascii="Times New Roman" w:hAnsi="Times New Roman" w:cs="Times New Roman"/>
        </w:rPr>
      </w:pPr>
    </w:p>
    <w:p w14:paraId="6895FCF5" w14:textId="77777777" w:rsidR="00416182" w:rsidRPr="00257A03"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Перелік завдань, заходів та результативні показники</w:t>
      </w:r>
    </w:p>
    <w:p w14:paraId="07B3450E" w14:textId="77777777" w:rsidR="00FC74D8"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Програми фінансової підтримки К</w:t>
      </w:r>
      <w:r w:rsidR="00FC74D8">
        <w:rPr>
          <w:rFonts w:ascii="Times New Roman" w:hAnsi="Times New Roman" w:cs="Times New Roman"/>
          <w:b/>
          <w:bCs/>
          <w:sz w:val="28"/>
          <w:szCs w:val="28"/>
        </w:rPr>
        <w:t>омунального підприємства</w:t>
      </w:r>
      <w:r w:rsidRPr="00257A03">
        <w:rPr>
          <w:rFonts w:ascii="Times New Roman" w:hAnsi="Times New Roman" w:cs="Times New Roman"/>
          <w:b/>
          <w:bCs/>
          <w:sz w:val="28"/>
          <w:szCs w:val="28"/>
        </w:rPr>
        <w:t xml:space="preserve"> </w:t>
      </w:r>
      <w:r w:rsidR="00257A03">
        <w:rPr>
          <w:rFonts w:ascii="Times New Roman" w:hAnsi="Times New Roman" w:cs="Times New Roman"/>
          <w:b/>
          <w:bCs/>
          <w:sz w:val="28"/>
          <w:szCs w:val="28"/>
        </w:rPr>
        <w:t>«</w:t>
      </w:r>
      <w:r w:rsidRPr="00257A03">
        <w:rPr>
          <w:rFonts w:ascii="Times New Roman" w:hAnsi="Times New Roman" w:cs="Times New Roman"/>
          <w:b/>
          <w:bCs/>
          <w:sz w:val="28"/>
          <w:szCs w:val="28"/>
        </w:rPr>
        <w:t>Стадіон Авангард</w:t>
      </w:r>
      <w:r w:rsidR="00257A03">
        <w:rPr>
          <w:rFonts w:ascii="Times New Roman" w:hAnsi="Times New Roman" w:cs="Times New Roman"/>
          <w:b/>
          <w:bCs/>
          <w:sz w:val="28"/>
          <w:szCs w:val="28"/>
        </w:rPr>
        <w:t>»</w:t>
      </w:r>
    </w:p>
    <w:p w14:paraId="5D16380A" w14:textId="5712CF9B" w:rsidR="00416182" w:rsidRPr="00257A03"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 xml:space="preserve"> на 2026</w:t>
      </w:r>
      <w:r w:rsidR="00257A03">
        <w:rPr>
          <w:rFonts w:ascii="Times New Roman" w:hAnsi="Times New Roman" w:cs="Times New Roman"/>
          <w:b/>
          <w:bCs/>
          <w:sz w:val="28"/>
          <w:szCs w:val="28"/>
        </w:rPr>
        <w:t>–</w:t>
      </w:r>
      <w:r w:rsidRPr="00257A03">
        <w:rPr>
          <w:rFonts w:ascii="Times New Roman" w:hAnsi="Times New Roman" w:cs="Times New Roman"/>
          <w:b/>
          <w:bCs/>
          <w:sz w:val="28"/>
          <w:szCs w:val="28"/>
        </w:rPr>
        <w:t>2028 роки</w:t>
      </w:r>
    </w:p>
    <w:p w14:paraId="3870CD32" w14:textId="77777777" w:rsidR="00416182" w:rsidRPr="00257A03" w:rsidRDefault="00416182" w:rsidP="00416182">
      <w:pPr>
        <w:jc w:val="center"/>
        <w:rPr>
          <w:rFonts w:ascii="Times New Roman" w:hAnsi="Times New Roman" w:cs="Times New Roman"/>
          <w:b/>
          <w:bCs/>
          <w:sz w:val="28"/>
          <w:szCs w:val="28"/>
        </w:rPr>
      </w:pPr>
    </w:p>
    <w:tbl>
      <w:tblPr>
        <w:tblStyle w:val="af"/>
        <w:tblW w:w="14454" w:type="dxa"/>
        <w:tblLook w:val="04A0" w:firstRow="1" w:lastRow="0" w:firstColumn="1" w:lastColumn="0" w:noHBand="0" w:noVBand="1"/>
      </w:tblPr>
      <w:tblGrid>
        <w:gridCol w:w="1899"/>
        <w:gridCol w:w="2837"/>
        <w:gridCol w:w="1377"/>
        <w:gridCol w:w="1418"/>
        <w:gridCol w:w="1168"/>
        <w:gridCol w:w="948"/>
        <w:gridCol w:w="948"/>
        <w:gridCol w:w="948"/>
        <w:gridCol w:w="1100"/>
        <w:gridCol w:w="1811"/>
      </w:tblGrid>
      <w:tr w:rsidR="00416182" w:rsidRPr="004B6EE8" w14:paraId="5DF057B3" w14:textId="77777777" w:rsidTr="00257A03">
        <w:tc>
          <w:tcPr>
            <w:tcW w:w="1899" w:type="dxa"/>
            <w:vMerge w:val="restart"/>
          </w:tcPr>
          <w:p w14:paraId="5A7CD0C7"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Завдання</w:t>
            </w:r>
          </w:p>
        </w:tc>
        <w:tc>
          <w:tcPr>
            <w:tcW w:w="2837" w:type="dxa"/>
            <w:vMerge w:val="restart"/>
          </w:tcPr>
          <w:p w14:paraId="0162456D"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Перелік заходів Програми</w:t>
            </w:r>
          </w:p>
        </w:tc>
        <w:tc>
          <w:tcPr>
            <w:tcW w:w="1296" w:type="dxa"/>
            <w:vMerge w:val="restart"/>
          </w:tcPr>
          <w:p w14:paraId="320E25FD"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Виконавці</w:t>
            </w:r>
          </w:p>
        </w:tc>
        <w:tc>
          <w:tcPr>
            <w:tcW w:w="1308" w:type="dxa"/>
            <w:vMerge w:val="restart"/>
          </w:tcPr>
          <w:p w14:paraId="63D42803" w14:textId="04E5ED6F"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Термін виконання</w:t>
            </w:r>
          </w:p>
        </w:tc>
        <w:tc>
          <w:tcPr>
            <w:tcW w:w="1116" w:type="dxa"/>
            <w:vMerge w:val="restart"/>
          </w:tcPr>
          <w:p w14:paraId="0E8AB946"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Джерела фінансу</w:t>
            </w:r>
          </w:p>
          <w:p w14:paraId="5D0FDCE8" w14:textId="2B7A5139"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вання</w:t>
            </w:r>
          </w:p>
        </w:tc>
        <w:tc>
          <w:tcPr>
            <w:tcW w:w="2664" w:type="dxa"/>
            <w:gridSpan w:val="3"/>
          </w:tcPr>
          <w:p w14:paraId="449AA252" w14:textId="7626EB6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Обсгяги фінансуванн (тис.</w:t>
            </w:r>
            <w:r w:rsidR="00257A03" w:rsidRPr="004B6EE8">
              <w:rPr>
                <w:rFonts w:ascii="Times New Roman" w:hAnsi="Times New Roman" w:cs="Times New Roman"/>
                <w:b/>
                <w:bCs/>
                <w:szCs w:val="24"/>
              </w:rPr>
              <w:t> </w:t>
            </w:r>
            <w:r w:rsidRPr="004B6EE8">
              <w:rPr>
                <w:rFonts w:ascii="Times New Roman" w:hAnsi="Times New Roman" w:cs="Times New Roman"/>
                <w:b/>
                <w:bCs/>
                <w:szCs w:val="24"/>
              </w:rPr>
              <w:t>грн)</w:t>
            </w:r>
          </w:p>
        </w:tc>
        <w:tc>
          <w:tcPr>
            <w:tcW w:w="1342" w:type="dxa"/>
            <w:vMerge w:val="restart"/>
          </w:tcPr>
          <w:p w14:paraId="7B520F28"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Разом</w:t>
            </w:r>
          </w:p>
        </w:tc>
        <w:tc>
          <w:tcPr>
            <w:tcW w:w="1992" w:type="dxa"/>
            <w:vMerge w:val="restart"/>
          </w:tcPr>
          <w:p w14:paraId="161C7CE7"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Результативні показники</w:t>
            </w:r>
          </w:p>
        </w:tc>
      </w:tr>
      <w:tr w:rsidR="00416182" w:rsidRPr="00257A03" w14:paraId="07643535" w14:textId="77777777" w:rsidTr="00257A03">
        <w:tc>
          <w:tcPr>
            <w:tcW w:w="1899" w:type="dxa"/>
            <w:vMerge/>
          </w:tcPr>
          <w:p w14:paraId="68614731" w14:textId="77777777" w:rsidR="00416182" w:rsidRPr="00257A03" w:rsidRDefault="00416182" w:rsidP="00C17960">
            <w:pPr>
              <w:jc w:val="both"/>
              <w:rPr>
                <w:rFonts w:ascii="Times New Roman" w:hAnsi="Times New Roman" w:cs="Times New Roman"/>
                <w:b/>
                <w:bCs/>
                <w:sz w:val="28"/>
                <w:szCs w:val="28"/>
              </w:rPr>
            </w:pPr>
          </w:p>
        </w:tc>
        <w:tc>
          <w:tcPr>
            <w:tcW w:w="2837" w:type="dxa"/>
            <w:vMerge/>
          </w:tcPr>
          <w:p w14:paraId="76F5027B" w14:textId="77777777" w:rsidR="00416182" w:rsidRPr="00257A03" w:rsidRDefault="00416182" w:rsidP="00C17960">
            <w:pPr>
              <w:jc w:val="both"/>
              <w:rPr>
                <w:rFonts w:ascii="Times New Roman" w:hAnsi="Times New Roman" w:cs="Times New Roman"/>
                <w:b/>
                <w:bCs/>
                <w:sz w:val="28"/>
                <w:szCs w:val="28"/>
              </w:rPr>
            </w:pPr>
          </w:p>
        </w:tc>
        <w:tc>
          <w:tcPr>
            <w:tcW w:w="1296" w:type="dxa"/>
            <w:vMerge/>
          </w:tcPr>
          <w:p w14:paraId="306D272A" w14:textId="77777777" w:rsidR="00416182" w:rsidRPr="00257A03" w:rsidRDefault="00416182" w:rsidP="00C17960">
            <w:pPr>
              <w:jc w:val="both"/>
              <w:rPr>
                <w:rFonts w:ascii="Times New Roman" w:hAnsi="Times New Roman" w:cs="Times New Roman"/>
                <w:b/>
                <w:bCs/>
                <w:sz w:val="28"/>
                <w:szCs w:val="28"/>
              </w:rPr>
            </w:pPr>
          </w:p>
        </w:tc>
        <w:tc>
          <w:tcPr>
            <w:tcW w:w="1308" w:type="dxa"/>
            <w:vMerge/>
          </w:tcPr>
          <w:p w14:paraId="6684411C" w14:textId="77777777" w:rsidR="00416182" w:rsidRPr="00257A03" w:rsidRDefault="00416182" w:rsidP="00C17960">
            <w:pPr>
              <w:jc w:val="both"/>
              <w:rPr>
                <w:rFonts w:ascii="Times New Roman" w:hAnsi="Times New Roman" w:cs="Times New Roman"/>
                <w:b/>
                <w:bCs/>
                <w:sz w:val="28"/>
                <w:szCs w:val="28"/>
              </w:rPr>
            </w:pPr>
          </w:p>
        </w:tc>
        <w:tc>
          <w:tcPr>
            <w:tcW w:w="1116" w:type="dxa"/>
            <w:vMerge/>
          </w:tcPr>
          <w:p w14:paraId="7AC2BA9E" w14:textId="77777777" w:rsidR="00416182" w:rsidRPr="00257A03" w:rsidRDefault="00416182" w:rsidP="00C17960">
            <w:pPr>
              <w:jc w:val="both"/>
              <w:rPr>
                <w:rFonts w:ascii="Times New Roman" w:hAnsi="Times New Roman" w:cs="Times New Roman"/>
                <w:b/>
                <w:bCs/>
                <w:sz w:val="28"/>
                <w:szCs w:val="28"/>
              </w:rPr>
            </w:pPr>
          </w:p>
        </w:tc>
        <w:tc>
          <w:tcPr>
            <w:tcW w:w="888" w:type="dxa"/>
          </w:tcPr>
          <w:p w14:paraId="1B7E2B5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2026</w:t>
            </w:r>
          </w:p>
        </w:tc>
        <w:tc>
          <w:tcPr>
            <w:tcW w:w="888" w:type="dxa"/>
          </w:tcPr>
          <w:p w14:paraId="5252AB9C"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2027</w:t>
            </w:r>
          </w:p>
        </w:tc>
        <w:tc>
          <w:tcPr>
            <w:tcW w:w="888" w:type="dxa"/>
          </w:tcPr>
          <w:p w14:paraId="242F7A98" w14:textId="77777777" w:rsidR="00416182" w:rsidRDefault="00416182" w:rsidP="00C17960">
            <w:pPr>
              <w:jc w:val="center"/>
              <w:rPr>
                <w:rFonts w:ascii="Times New Roman" w:hAnsi="Times New Roman" w:cs="Times New Roman"/>
                <w:szCs w:val="24"/>
              </w:rPr>
            </w:pPr>
            <w:r w:rsidRPr="00257A03">
              <w:rPr>
                <w:rFonts w:ascii="Times New Roman" w:hAnsi="Times New Roman" w:cs="Times New Roman"/>
                <w:szCs w:val="24"/>
              </w:rPr>
              <w:t>2028</w:t>
            </w:r>
          </w:p>
          <w:p w14:paraId="488E602E" w14:textId="77777777" w:rsidR="004B6EE8" w:rsidRPr="00257A03" w:rsidRDefault="004B6EE8" w:rsidP="00C17960">
            <w:pPr>
              <w:jc w:val="center"/>
              <w:rPr>
                <w:rFonts w:ascii="Times New Roman" w:hAnsi="Times New Roman" w:cs="Times New Roman"/>
                <w:szCs w:val="24"/>
              </w:rPr>
            </w:pPr>
          </w:p>
        </w:tc>
        <w:tc>
          <w:tcPr>
            <w:tcW w:w="1342" w:type="dxa"/>
            <w:vMerge/>
          </w:tcPr>
          <w:p w14:paraId="190C9CC1" w14:textId="77777777" w:rsidR="00416182" w:rsidRPr="00257A03" w:rsidRDefault="00416182" w:rsidP="00C17960">
            <w:pPr>
              <w:jc w:val="center"/>
              <w:rPr>
                <w:rFonts w:ascii="Times New Roman" w:hAnsi="Times New Roman" w:cs="Times New Roman"/>
                <w:b/>
                <w:bCs/>
                <w:sz w:val="28"/>
                <w:szCs w:val="28"/>
              </w:rPr>
            </w:pPr>
          </w:p>
        </w:tc>
        <w:tc>
          <w:tcPr>
            <w:tcW w:w="1992" w:type="dxa"/>
            <w:vMerge/>
          </w:tcPr>
          <w:p w14:paraId="13E65C00" w14:textId="77777777" w:rsidR="00416182" w:rsidRPr="00257A03" w:rsidRDefault="00416182" w:rsidP="00C17960">
            <w:pPr>
              <w:jc w:val="both"/>
              <w:rPr>
                <w:rFonts w:ascii="Times New Roman" w:hAnsi="Times New Roman" w:cs="Times New Roman"/>
                <w:b/>
                <w:bCs/>
                <w:sz w:val="28"/>
                <w:szCs w:val="28"/>
              </w:rPr>
            </w:pPr>
          </w:p>
        </w:tc>
      </w:tr>
      <w:tr w:rsidR="00416182" w:rsidRPr="00257A03" w14:paraId="6F246C10" w14:textId="77777777" w:rsidTr="00257A03">
        <w:tc>
          <w:tcPr>
            <w:tcW w:w="1899" w:type="dxa"/>
            <w:vMerge w:val="restart"/>
          </w:tcPr>
          <w:p w14:paraId="2A59F77D" w14:textId="1929DD99" w:rsidR="00416182" w:rsidRPr="00257A03" w:rsidRDefault="00416182" w:rsidP="00257A03">
            <w:pPr>
              <w:rPr>
                <w:rFonts w:ascii="Times New Roman" w:hAnsi="Times New Roman" w:cs="Times New Roman"/>
                <w:szCs w:val="24"/>
              </w:rPr>
            </w:pPr>
            <w:r w:rsidRPr="00257A03">
              <w:rPr>
                <w:rFonts w:ascii="Times New Roman" w:hAnsi="Times New Roman" w:cs="Times New Roman"/>
                <w:szCs w:val="24"/>
              </w:rPr>
              <w:t xml:space="preserve">Забезпечення стабільного функціонування КП </w:t>
            </w:r>
            <w:r w:rsidR="00257A03">
              <w:rPr>
                <w:rFonts w:ascii="Times New Roman" w:hAnsi="Times New Roman" w:cs="Times New Roman"/>
                <w:szCs w:val="24"/>
              </w:rPr>
              <w:t>«</w:t>
            </w:r>
            <w:r w:rsidRPr="00257A03">
              <w:rPr>
                <w:rFonts w:ascii="Times New Roman" w:hAnsi="Times New Roman" w:cs="Times New Roman"/>
                <w:szCs w:val="24"/>
              </w:rPr>
              <w:t>Стадіон Авангард</w:t>
            </w:r>
            <w:r w:rsidR="00257A03">
              <w:rPr>
                <w:rFonts w:ascii="Times New Roman" w:hAnsi="Times New Roman" w:cs="Times New Roman"/>
                <w:szCs w:val="24"/>
              </w:rPr>
              <w:t>»</w:t>
            </w:r>
          </w:p>
        </w:tc>
        <w:tc>
          <w:tcPr>
            <w:tcW w:w="2837" w:type="dxa"/>
            <w:vMerge w:val="restart"/>
          </w:tcPr>
          <w:p w14:paraId="587849F4" w14:textId="02E9C07B" w:rsidR="00416182" w:rsidRPr="00257A03" w:rsidRDefault="00257A03" w:rsidP="00257A03">
            <w:pPr>
              <w:rPr>
                <w:rFonts w:ascii="Times New Roman" w:hAnsi="Times New Roman" w:cs="Times New Roman"/>
                <w:szCs w:val="24"/>
              </w:rPr>
            </w:pPr>
            <w:r>
              <w:rPr>
                <w:rFonts w:ascii="Times New Roman" w:hAnsi="Times New Roman" w:cs="Times New Roman"/>
              </w:rPr>
              <w:t>З</w:t>
            </w:r>
            <w:r w:rsidR="00416182" w:rsidRPr="00257A03">
              <w:rPr>
                <w:rFonts w:ascii="Times New Roman" w:hAnsi="Times New Roman" w:cs="Times New Roman"/>
              </w:rPr>
              <w:t>дійснення</w:t>
            </w:r>
            <w:r w:rsidR="00416182" w:rsidRPr="00257A03">
              <w:rPr>
                <w:rFonts w:ascii="Times New Roman" w:hAnsi="Times New Roman" w:cs="Times New Roman"/>
                <w:szCs w:val="24"/>
              </w:rPr>
              <w:t xml:space="preserve"> заходів щодо розвитку спорту та функціонування стадіону, в тому числі: </w:t>
            </w:r>
            <w:r>
              <w:rPr>
                <w:rFonts w:ascii="Times New Roman" w:hAnsi="Times New Roman" w:cs="Times New Roman"/>
                <w:szCs w:val="24"/>
              </w:rPr>
              <w:t>о</w:t>
            </w:r>
            <w:r w:rsidR="00416182" w:rsidRPr="00257A03">
              <w:rPr>
                <w:rFonts w:ascii="Times New Roman" w:hAnsi="Times New Roman" w:cs="Times New Roman"/>
                <w:szCs w:val="24"/>
              </w:rPr>
              <w:t xml:space="preserve">плата праці персоналу КП </w:t>
            </w:r>
            <w:r>
              <w:rPr>
                <w:rFonts w:ascii="Times New Roman" w:hAnsi="Times New Roman" w:cs="Times New Roman"/>
                <w:szCs w:val="24"/>
              </w:rPr>
              <w:t>«</w:t>
            </w:r>
            <w:r w:rsidR="00416182" w:rsidRPr="00257A03">
              <w:rPr>
                <w:rFonts w:ascii="Times New Roman" w:hAnsi="Times New Roman" w:cs="Times New Roman"/>
                <w:szCs w:val="24"/>
              </w:rPr>
              <w:t>Стадіон Авангард</w:t>
            </w:r>
            <w:r>
              <w:rPr>
                <w:rFonts w:ascii="Times New Roman" w:hAnsi="Times New Roman" w:cs="Times New Roman"/>
                <w:szCs w:val="24"/>
              </w:rPr>
              <w:t>»</w:t>
            </w:r>
            <w:r w:rsidR="00416182" w:rsidRPr="00257A03">
              <w:rPr>
                <w:rFonts w:ascii="Times New Roman" w:hAnsi="Times New Roman" w:cs="Times New Roman"/>
                <w:szCs w:val="24"/>
              </w:rPr>
              <w:t xml:space="preserve"> (включаючи нарахування), витрати на закупівлю предметів, матеріалів та інвентарю для повноцінного функціонування підприємства, придбання засобів пожежогасіння, оплата послуг з перезарядки вогнегасників, обслуговування комп'ютерної техніки,  інтернет,  програмне забезпечення (1С Бухгалтерія, М.Е. док тощо),  канцелярські витрати (придбання паперу, ручок тощо), матеріальні витрати (паливо, засоби для прибирання, трава, міндобриво, дезинфікуючі засоби, господарський інвентар, спортивний інвентар тощо), поточний ремонт приміщення, ремонт компютерної техніки, заправка принтера,топогеодезична зйомка земельної ділянки, обрізка та формування дерев, послуги по догляду за полем (аерація, піскування футбольного поля</w:t>
            </w:r>
            <w:r>
              <w:rPr>
                <w:rFonts w:ascii="Times New Roman" w:hAnsi="Times New Roman" w:cs="Times New Roman"/>
                <w:szCs w:val="24"/>
              </w:rPr>
              <w:t xml:space="preserve"> </w:t>
            </w:r>
            <w:r w:rsidR="00416182" w:rsidRPr="00257A03">
              <w:rPr>
                <w:rFonts w:ascii="Times New Roman" w:hAnsi="Times New Roman" w:cs="Times New Roman"/>
                <w:szCs w:val="24"/>
              </w:rPr>
              <w:t>та інші), оплата інших послуг, крім комунальних,   підключення газопостачання,  оплата комунальних послуг (газ, електропостачання, водопостачання, вивіз ТПВ  тощо), придбання будівельних матеріалів та інструментів, витрати на охорону, податок на землю</w:t>
            </w:r>
          </w:p>
        </w:tc>
        <w:tc>
          <w:tcPr>
            <w:tcW w:w="1296" w:type="dxa"/>
            <w:vMerge w:val="restart"/>
          </w:tcPr>
          <w:p w14:paraId="19BA03CA" w14:textId="3BA7B6E8"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 xml:space="preserve">КП </w:t>
            </w:r>
            <w:r w:rsidR="00257A03">
              <w:rPr>
                <w:rFonts w:ascii="Times New Roman" w:hAnsi="Times New Roman" w:cs="Times New Roman"/>
                <w:szCs w:val="24"/>
              </w:rPr>
              <w:t>«</w:t>
            </w:r>
            <w:r w:rsidRPr="00257A03">
              <w:rPr>
                <w:rFonts w:ascii="Times New Roman" w:hAnsi="Times New Roman" w:cs="Times New Roman"/>
                <w:szCs w:val="24"/>
              </w:rPr>
              <w:t>Стадіон Авангард</w:t>
            </w:r>
            <w:r w:rsidR="00257A03">
              <w:rPr>
                <w:rFonts w:ascii="Times New Roman" w:hAnsi="Times New Roman" w:cs="Times New Roman"/>
                <w:szCs w:val="24"/>
              </w:rPr>
              <w:t>»,</w:t>
            </w:r>
            <w:r w:rsidRPr="00257A03">
              <w:rPr>
                <w:rFonts w:ascii="Times New Roman" w:hAnsi="Times New Roman" w:cs="Times New Roman"/>
                <w:szCs w:val="24"/>
              </w:rPr>
              <w:t xml:space="preserve"> виконавчі органи міської ради</w:t>
            </w:r>
          </w:p>
        </w:tc>
        <w:tc>
          <w:tcPr>
            <w:tcW w:w="1308" w:type="dxa"/>
            <w:vMerge w:val="restart"/>
          </w:tcPr>
          <w:p w14:paraId="10301050" w14:textId="55DE60FD"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2026</w:t>
            </w:r>
            <w:r w:rsidR="00257A03">
              <w:rPr>
                <w:rFonts w:ascii="Times New Roman" w:hAnsi="Times New Roman" w:cs="Times New Roman"/>
                <w:szCs w:val="24"/>
              </w:rPr>
              <w:t>–</w:t>
            </w:r>
            <w:r w:rsidRPr="00257A03">
              <w:rPr>
                <w:rFonts w:ascii="Times New Roman" w:hAnsi="Times New Roman" w:cs="Times New Roman"/>
                <w:szCs w:val="24"/>
              </w:rPr>
              <w:t>2028</w:t>
            </w:r>
            <w:r w:rsidR="00257A03">
              <w:rPr>
                <w:rFonts w:ascii="Times New Roman" w:hAnsi="Times New Roman" w:cs="Times New Roman"/>
                <w:szCs w:val="24"/>
              </w:rPr>
              <w:t xml:space="preserve"> роки</w:t>
            </w:r>
          </w:p>
        </w:tc>
        <w:tc>
          <w:tcPr>
            <w:tcW w:w="1116" w:type="dxa"/>
          </w:tcPr>
          <w:p w14:paraId="1EEE7BD2"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3E10E7F4" w14:textId="4A45761B"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00D66844">
              <w:rPr>
                <w:rFonts w:ascii="Times New Roman" w:hAnsi="Times New Roman" w:cs="Times New Roman"/>
                <w:szCs w:val="24"/>
              </w:rPr>
              <w:t>9</w:t>
            </w:r>
            <w:r w:rsidRPr="00257A03">
              <w:rPr>
                <w:rFonts w:ascii="Times New Roman" w:hAnsi="Times New Roman" w:cs="Times New Roman"/>
                <w:szCs w:val="24"/>
              </w:rPr>
              <w:t>64,9</w:t>
            </w:r>
          </w:p>
        </w:tc>
        <w:tc>
          <w:tcPr>
            <w:tcW w:w="888" w:type="dxa"/>
          </w:tcPr>
          <w:p w14:paraId="299F4C1E" w14:textId="0B98B212" w:rsidR="00416182" w:rsidRPr="00257A03" w:rsidRDefault="00D66844" w:rsidP="00257A03">
            <w:pPr>
              <w:jc w:val="center"/>
              <w:rPr>
                <w:rFonts w:ascii="Times New Roman" w:hAnsi="Times New Roman" w:cs="Times New Roman"/>
                <w:szCs w:val="24"/>
              </w:rPr>
            </w:pPr>
            <w:r>
              <w:rPr>
                <w:rFonts w:ascii="Times New Roman" w:hAnsi="Times New Roman" w:cs="Times New Roman"/>
                <w:szCs w:val="24"/>
              </w:rPr>
              <w:t>2 0</w:t>
            </w:r>
            <w:r w:rsidR="00416182" w:rsidRPr="00257A03">
              <w:rPr>
                <w:rFonts w:ascii="Times New Roman" w:hAnsi="Times New Roman" w:cs="Times New Roman"/>
                <w:szCs w:val="24"/>
              </w:rPr>
              <w:t>62,4</w:t>
            </w:r>
          </w:p>
        </w:tc>
        <w:tc>
          <w:tcPr>
            <w:tcW w:w="888" w:type="dxa"/>
          </w:tcPr>
          <w:p w14:paraId="5F37D185" w14:textId="70F895D3" w:rsidR="00416182" w:rsidRPr="00257A03" w:rsidRDefault="00D66844" w:rsidP="00257A03">
            <w:pPr>
              <w:jc w:val="center"/>
              <w:rPr>
                <w:rFonts w:ascii="Times New Roman" w:hAnsi="Times New Roman" w:cs="Times New Roman"/>
                <w:szCs w:val="24"/>
              </w:rPr>
            </w:pPr>
            <w:r>
              <w:rPr>
                <w:rFonts w:ascii="Times New Roman" w:hAnsi="Times New Roman" w:cs="Times New Roman"/>
                <w:szCs w:val="24"/>
              </w:rPr>
              <w:t>2 3</w:t>
            </w:r>
            <w:r w:rsidR="00416182" w:rsidRPr="00257A03">
              <w:rPr>
                <w:rFonts w:ascii="Times New Roman" w:hAnsi="Times New Roman" w:cs="Times New Roman"/>
                <w:szCs w:val="24"/>
              </w:rPr>
              <w:t>60,3</w:t>
            </w:r>
          </w:p>
        </w:tc>
        <w:tc>
          <w:tcPr>
            <w:tcW w:w="1342" w:type="dxa"/>
          </w:tcPr>
          <w:p w14:paraId="7B6DC51D" w14:textId="5F33A2CF" w:rsidR="00416182" w:rsidRPr="00257A03" w:rsidRDefault="00D66844" w:rsidP="00257A03">
            <w:pPr>
              <w:jc w:val="center"/>
              <w:rPr>
                <w:rFonts w:ascii="Times New Roman" w:hAnsi="Times New Roman" w:cs="Times New Roman"/>
                <w:szCs w:val="24"/>
              </w:rPr>
            </w:pPr>
            <w:r>
              <w:rPr>
                <w:rFonts w:ascii="Times New Roman" w:hAnsi="Times New Roman" w:cs="Times New Roman"/>
                <w:szCs w:val="24"/>
              </w:rPr>
              <w:t>6</w:t>
            </w:r>
            <w:r w:rsidR="004B6EE8">
              <w:rPr>
                <w:rFonts w:ascii="Times New Roman" w:hAnsi="Times New Roman" w:cs="Times New Roman"/>
                <w:szCs w:val="24"/>
              </w:rPr>
              <w:t> </w:t>
            </w:r>
            <w:r w:rsidR="00416182" w:rsidRPr="00257A03">
              <w:rPr>
                <w:rFonts w:ascii="Times New Roman" w:hAnsi="Times New Roman" w:cs="Times New Roman"/>
                <w:szCs w:val="24"/>
              </w:rPr>
              <w:t>387,6</w:t>
            </w:r>
          </w:p>
        </w:tc>
        <w:tc>
          <w:tcPr>
            <w:tcW w:w="1992" w:type="dxa"/>
            <w:vMerge w:val="restart"/>
          </w:tcPr>
          <w:p w14:paraId="3D2FD5A8" w14:textId="7EF1E2EC"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Стимулювання розвитку підприємства, здійснення ефективних заходів з утримання території стадіону у належному стані,  забезпечення комплексного виконання завдань з безперебійної роботи підприємства та його розвиток, уникнення заборгованості з оплати праці працівників та заборгованості за спожиті енергоносії. Створення належної матеріально-технічної бази та умов для розвитку спорту, стимулювання  населення до ведення здорового способу життя</w:t>
            </w:r>
          </w:p>
        </w:tc>
      </w:tr>
      <w:tr w:rsidR="00416182" w:rsidRPr="00257A03" w14:paraId="3E523BA6" w14:textId="77777777" w:rsidTr="00257A03">
        <w:tc>
          <w:tcPr>
            <w:tcW w:w="1899" w:type="dxa"/>
            <w:vMerge/>
          </w:tcPr>
          <w:p w14:paraId="6352A071" w14:textId="77777777" w:rsidR="00416182" w:rsidRPr="00257A03" w:rsidRDefault="00416182" w:rsidP="00C17960">
            <w:pPr>
              <w:jc w:val="both"/>
              <w:rPr>
                <w:rFonts w:ascii="Times New Roman" w:hAnsi="Times New Roman" w:cs="Times New Roman"/>
                <w:szCs w:val="24"/>
              </w:rPr>
            </w:pPr>
          </w:p>
        </w:tc>
        <w:tc>
          <w:tcPr>
            <w:tcW w:w="2837" w:type="dxa"/>
            <w:vMerge/>
          </w:tcPr>
          <w:p w14:paraId="73E1E7FD" w14:textId="77777777" w:rsidR="00416182" w:rsidRPr="00257A03" w:rsidRDefault="00416182" w:rsidP="00257A03">
            <w:pPr>
              <w:rPr>
                <w:rFonts w:ascii="Times New Roman" w:hAnsi="Times New Roman" w:cs="Times New Roman"/>
                <w:szCs w:val="24"/>
              </w:rPr>
            </w:pPr>
          </w:p>
        </w:tc>
        <w:tc>
          <w:tcPr>
            <w:tcW w:w="1296" w:type="dxa"/>
            <w:vMerge/>
          </w:tcPr>
          <w:p w14:paraId="3C8DC60D" w14:textId="77777777" w:rsidR="00416182" w:rsidRPr="00257A03" w:rsidRDefault="00416182" w:rsidP="00C17960">
            <w:pPr>
              <w:jc w:val="both"/>
              <w:rPr>
                <w:rFonts w:ascii="Times New Roman" w:hAnsi="Times New Roman" w:cs="Times New Roman"/>
                <w:szCs w:val="24"/>
              </w:rPr>
            </w:pPr>
          </w:p>
        </w:tc>
        <w:tc>
          <w:tcPr>
            <w:tcW w:w="1308" w:type="dxa"/>
            <w:vMerge/>
          </w:tcPr>
          <w:p w14:paraId="25F3C55A" w14:textId="77777777" w:rsidR="00416182" w:rsidRPr="00257A03" w:rsidRDefault="00416182" w:rsidP="00257A03">
            <w:pPr>
              <w:jc w:val="center"/>
              <w:rPr>
                <w:rFonts w:ascii="Times New Roman" w:hAnsi="Times New Roman" w:cs="Times New Roman"/>
                <w:szCs w:val="24"/>
              </w:rPr>
            </w:pPr>
          </w:p>
        </w:tc>
        <w:tc>
          <w:tcPr>
            <w:tcW w:w="1116" w:type="dxa"/>
          </w:tcPr>
          <w:p w14:paraId="13E6E55D"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1BF9E832" w14:textId="643EA9EE"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502,1</w:t>
            </w:r>
          </w:p>
        </w:tc>
        <w:tc>
          <w:tcPr>
            <w:tcW w:w="888" w:type="dxa"/>
          </w:tcPr>
          <w:p w14:paraId="5D4D7D9C" w14:textId="406D07F2"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750,7</w:t>
            </w:r>
          </w:p>
        </w:tc>
        <w:tc>
          <w:tcPr>
            <w:tcW w:w="888" w:type="dxa"/>
          </w:tcPr>
          <w:p w14:paraId="00D8B366" w14:textId="626A710A"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960,8</w:t>
            </w:r>
          </w:p>
        </w:tc>
        <w:tc>
          <w:tcPr>
            <w:tcW w:w="1342" w:type="dxa"/>
          </w:tcPr>
          <w:p w14:paraId="14670ED9" w14:textId="34F11809"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11</w:t>
            </w:r>
            <w:r w:rsidR="004B6EE8">
              <w:rPr>
                <w:rFonts w:ascii="Times New Roman" w:hAnsi="Times New Roman" w:cs="Times New Roman"/>
                <w:szCs w:val="24"/>
              </w:rPr>
              <w:t> </w:t>
            </w:r>
            <w:r w:rsidRPr="00257A03">
              <w:rPr>
                <w:rFonts w:ascii="Times New Roman" w:hAnsi="Times New Roman" w:cs="Times New Roman"/>
                <w:szCs w:val="24"/>
              </w:rPr>
              <w:t>213,6</w:t>
            </w:r>
          </w:p>
        </w:tc>
        <w:tc>
          <w:tcPr>
            <w:tcW w:w="1992" w:type="dxa"/>
            <w:vMerge/>
          </w:tcPr>
          <w:p w14:paraId="50B1568D" w14:textId="77777777" w:rsidR="00416182" w:rsidRPr="00257A03" w:rsidRDefault="00416182" w:rsidP="00C17960">
            <w:pPr>
              <w:jc w:val="both"/>
              <w:rPr>
                <w:rFonts w:ascii="Times New Roman" w:hAnsi="Times New Roman" w:cs="Times New Roman"/>
                <w:szCs w:val="24"/>
              </w:rPr>
            </w:pPr>
          </w:p>
        </w:tc>
      </w:tr>
      <w:tr w:rsidR="00416182" w:rsidRPr="00257A03" w14:paraId="5E5B5016" w14:textId="77777777" w:rsidTr="00257A03">
        <w:tc>
          <w:tcPr>
            <w:tcW w:w="1899" w:type="dxa"/>
            <w:vMerge/>
          </w:tcPr>
          <w:p w14:paraId="73C717FB" w14:textId="77777777" w:rsidR="00416182" w:rsidRPr="00257A03" w:rsidRDefault="00416182" w:rsidP="00C17960">
            <w:pPr>
              <w:jc w:val="both"/>
              <w:rPr>
                <w:rFonts w:ascii="Times New Roman" w:hAnsi="Times New Roman" w:cs="Times New Roman"/>
                <w:szCs w:val="24"/>
              </w:rPr>
            </w:pPr>
          </w:p>
        </w:tc>
        <w:tc>
          <w:tcPr>
            <w:tcW w:w="2837" w:type="dxa"/>
            <w:vMerge/>
          </w:tcPr>
          <w:p w14:paraId="37EFFFBB" w14:textId="77777777" w:rsidR="00416182" w:rsidRPr="00257A03" w:rsidRDefault="00416182" w:rsidP="00257A03">
            <w:pPr>
              <w:rPr>
                <w:rFonts w:ascii="Times New Roman" w:hAnsi="Times New Roman" w:cs="Times New Roman"/>
                <w:szCs w:val="24"/>
              </w:rPr>
            </w:pPr>
          </w:p>
        </w:tc>
        <w:tc>
          <w:tcPr>
            <w:tcW w:w="1296" w:type="dxa"/>
            <w:vMerge/>
          </w:tcPr>
          <w:p w14:paraId="0D32730B" w14:textId="77777777" w:rsidR="00416182" w:rsidRPr="00257A03" w:rsidRDefault="00416182" w:rsidP="00C17960">
            <w:pPr>
              <w:jc w:val="both"/>
              <w:rPr>
                <w:rFonts w:ascii="Times New Roman" w:hAnsi="Times New Roman" w:cs="Times New Roman"/>
                <w:szCs w:val="24"/>
              </w:rPr>
            </w:pPr>
          </w:p>
        </w:tc>
        <w:tc>
          <w:tcPr>
            <w:tcW w:w="1308" w:type="dxa"/>
            <w:vMerge/>
          </w:tcPr>
          <w:p w14:paraId="637412C2" w14:textId="77777777" w:rsidR="00416182" w:rsidRPr="00257A03" w:rsidRDefault="00416182" w:rsidP="00C17960">
            <w:pPr>
              <w:jc w:val="both"/>
              <w:rPr>
                <w:rFonts w:ascii="Times New Roman" w:hAnsi="Times New Roman" w:cs="Times New Roman"/>
                <w:szCs w:val="24"/>
              </w:rPr>
            </w:pPr>
          </w:p>
        </w:tc>
        <w:tc>
          <w:tcPr>
            <w:tcW w:w="1116" w:type="dxa"/>
          </w:tcPr>
          <w:p w14:paraId="77008B4B"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6AECAEE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960,2</w:t>
            </w:r>
          </w:p>
        </w:tc>
        <w:tc>
          <w:tcPr>
            <w:tcW w:w="888" w:type="dxa"/>
          </w:tcPr>
          <w:p w14:paraId="14FE1103" w14:textId="31D6947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028,4</w:t>
            </w:r>
          </w:p>
        </w:tc>
        <w:tc>
          <w:tcPr>
            <w:tcW w:w="888" w:type="dxa"/>
          </w:tcPr>
          <w:p w14:paraId="71DF4BC5" w14:textId="287F686C"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086,0</w:t>
            </w:r>
          </w:p>
        </w:tc>
        <w:tc>
          <w:tcPr>
            <w:tcW w:w="1342" w:type="dxa"/>
          </w:tcPr>
          <w:p w14:paraId="1E6AC0CD" w14:textId="2033E93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074,5</w:t>
            </w:r>
          </w:p>
        </w:tc>
        <w:tc>
          <w:tcPr>
            <w:tcW w:w="1992" w:type="dxa"/>
            <w:vMerge/>
          </w:tcPr>
          <w:p w14:paraId="0073323F" w14:textId="77777777" w:rsidR="00416182" w:rsidRPr="00257A03" w:rsidRDefault="00416182" w:rsidP="00C17960">
            <w:pPr>
              <w:jc w:val="both"/>
              <w:rPr>
                <w:rFonts w:ascii="Times New Roman" w:hAnsi="Times New Roman" w:cs="Times New Roman"/>
                <w:szCs w:val="24"/>
              </w:rPr>
            </w:pPr>
          </w:p>
        </w:tc>
      </w:tr>
      <w:tr w:rsidR="00416182" w:rsidRPr="00257A03" w14:paraId="2130B6D4" w14:textId="77777777" w:rsidTr="00257A03">
        <w:tc>
          <w:tcPr>
            <w:tcW w:w="1899" w:type="dxa"/>
            <w:vMerge/>
          </w:tcPr>
          <w:p w14:paraId="701C347B" w14:textId="77777777" w:rsidR="00416182" w:rsidRPr="00257A03" w:rsidRDefault="00416182" w:rsidP="00C17960">
            <w:pPr>
              <w:jc w:val="both"/>
              <w:rPr>
                <w:rFonts w:ascii="Times New Roman" w:hAnsi="Times New Roman" w:cs="Times New Roman"/>
                <w:szCs w:val="24"/>
              </w:rPr>
            </w:pPr>
          </w:p>
        </w:tc>
        <w:tc>
          <w:tcPr>
            <w:tcW w:w="2837" w:type="dxa"/>
            <w:vMerge w:val="restart"/>
          </w:tcPr>
          <w:p w14:paraId="05164BD9" w14:textId="77777777"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Капітальний ремонт адмінбудинку</w:t>
            </w:r>
          </w:p>
        </w:tc>
        <w:tc>
          <w:tcPr>
            <w:tcW w:w="1296" w:type="dxa"/>
            <w:vMerge/>
          </w:tcPr>
          <w:p w14:paraId="43686C5E" w14:textId="77777777" w:rsidR="00416182" w:rsidRPr="00257A03" w:rsidRDefault="00416182" w:rsidP="00C17960">
            <w:pPr>
              <w:jc w:val="both"/>
              <w:rPr>
                <w:rFonts w:ascii="Times New Roman" w:hAnsi="Times New Roman" w:cs="Times New Roman"/>
                <w:szCs w:val="24"/>
              </w:rPr>
            </w:pPr>
          </w:p>
        </w:tc>
        <w:tc>
          <w:tcPr>
            <w:tcW w:w="1308" w:type="dxa"/>
            <w:vMerge w:val="restart"/>
          </w:tcPr>
          <w:p w14:paraId="20FB7D5F" w14:textId="77777777" w:rsidR="00416182" w:rsidRDefault="00416182" w:rsidP="00113A97">
            <w:pPr>
              <w:jc w:val="center"/>
              <w:rPr>
                <w:rFonts w:ascii="Times New Roman" w:hAnsi="Times New Roman" w:cs="Times New Roman"/>
                <w:szCs w:val="24"/>
              </w:rPr>
            </w:pPr>
            <w:r w:rsidRPr="00257A03">
              <w:rPr>
                <w:rFonts w:ascii="Times New Roman" w:hAnsi="Times New Roman" w:cs="Times New Roman"/>
                <w:szCs w:val="24"/>
              </w:rPr>
              <w:t>2026</w:t>
            </w:r>
            <w:r w:rsidR="00113A97">
              <w:rPr>
                <w:rFonts w:ascii="Times New Roman" w:hAnsi="Times New Roman" w:cs="Times New Roman"/>
                <w:szCs w:val="24"/>
              </w:rPr>
              <w:t>–</w:t>
            </w:r>
            <w:r w:rsidRPr="00257A03">
              <w:rPr>
                <w:rFonts w:ascii="Times New Roman" w:hAnsi="Times New Roman" w:cs="Times New Roman"/>
                <w:szCs w:val="24"/>
              </w:rPr>
              <w:t>2028</w:t>
            </w:r>
          </w:p>
          <w:p w14:paraId="18123641" w14:textId="1443A359" w:rsidR="00113A97" w:rsidRPr="00113A97" w:rsidRDefault="00113A97" w:rsidP="00113A97">
            <w:pPr>
              <w:jc w:val="center"/>
              <w:rPr>
                <w:rFonts w:ascii="Times New Roman" w:hAnsi="Times New Roman" w:cs="Times New Roman"/>
                <w:szCs w:val="24"/>
              </w:rPr>
            </w:pPr>
            <w:r>
              <w:rPr>
                <w:rFonts w:ascii="Times New Roman" w:hAnsi="Times New Roman" w:cs="Times New Roman"/>
                <w:szCs w:val="24"/>
              </w:rPr>
              <w:t>роки</w:t>
            </w:r>
          </w:p>
        </w:tc>
        <w:tc>
          <w:tcPr>
            <w:tcW w:w="1116" w:type="dxa"/>
          </w:tcPr>
          <w:p w14:paraId="0DB828DE"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6D048A89"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6243AB5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591044E0"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602F2847"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0C292302" w14:textId="77777777" w:rsidR="00416182" w:rsidRPr="00257A03" w:rsidRDefault="00416182" w:rsidP="00C17960">
            <w:pPr>
              <w:jc w:val="both"/>
              <w:rPr>
                <w:rFonts w:ascii="Times New Roman" w:hAnsi="Times New Roman" w:cs="Times New Roman"/>
                <w:szCs w:val="24"/>
              </w:rPr>
            </w:pPr>
          </w:p>
        </w:tc>
      </w:tr>
      <w:tr w:rsidR="00416182" w:rsidRPr="00257A03" w14:paraId="2781F33A" w14:textId="77777777" w:rsidTr="00257A03">
        <w:tc>
          <w:tcPr>
            <w:tcW w:w="1899" w:type="dxa"/>
            <w:vMerge/>
          </w:tcPr>
          <w:p w14:paraId="64E2B835" w14:textId="77777777" w:rsidR="00416182" w:rsidRPr="00257A03" w:rsidRDefault="00416182" w:rsidP="00C17960">
            <w:pPr>
              <w:jc w:val="both"/>
              <w:rPr>
                <w:rFonts w:ascii="Times New Roman" w:hAnsi="Times New Roman" w:cs="Times New Roman"/>
                <w:szCs w:val="24"/>
              </w:rPr>
            </w:pPr>
          </w:p>
        </w:tc>
        <w:tc>
          <w:tcPr>
            <w:tcW w:w="2837" w:type="dxa"/>
            <w:vMerge/>
          </w:tcPr>
          <w:p w14:paraId="68C1B73F" w14:textId="77777777" w:rsidR="00416182" w:rsidRPr="00257A03" w:rsidRDefault="00416182" w:rsidP="00113A97">
            <w:pPr>
              <w:rPr>
                <w:rFonts w:ascii="Times New Roman" w:hAnsi="Times New Roman" w:cs="Times New Roman"/>
                <w:szCs w:val="24"/>
              </w:rPr>
            </w:pPr>
          </w:p>
        </w:tc>
        <w:tc>
          <w:tcPr>
            <w:tcW w:w="1296" w:type="dxa"/>
            <w:vMerge/>
          </w:tcPr>
          <w:p w14:paraId="6A9FDE9A" w14:textId="77777777" w:rsidR="00416182" w:rsidRPr="00257A03" w:rsidRDefault="00416182" w:rsidP="00C17960">
            <w:pPr>
              <w:jc w:val="both"/>
              <w:rPr>
                <w:rFonts w:ascii="Times New Roman" w:hAnsi="Times New Roman" w:cs="Times New Roman"/>
                <w:szCs w:val="24"/>
              </w:rPr>
            </w:pPr>
          </w:p>
        </w:tc>
        <w:tc>
          <w:tcPr>
            <w:tcW w:w="1308" w:type="dxa"/>
            <w:vMerge/>
          </w:tcPr>
          <w:p w14:paraId="122B974F" w14:textId="77777777" w:rsidR="00416182" w:rsidRPr="00257A03" w:rsidRDefault="00416182" w:rsidP="00113A97">
            <w:pPr>
              <w:jc w:val="center"/>
              <w:rPr>
                <w:rFonts w:ascii="Times New Roman" w:hAnsi="Times New Roman" w:cs="Times New Roman"/>
                <w:szCs w:val="24"/>
              </w:rPr>
            </w:pPr>
          </w:p>
        </w:tc>
        <w:tc>
          <w:tcPr>
            <w:tcW w:w="1116" w:type="dxa"/>
          </w:tcPr>
          <w:p w14:paraId="2D58719D"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350B6B8D"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100,0</w:t>
            </w:r>
          </w:p>
        </w:tc>
        <w:tc>
          <w:tcPr>
            <w:tcW w:w="888" w:type="dxa"/>
          </w:tcPr>
          <w:p w14:paraId="1229E00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109,7</w:t>
            </w:r>
          </w:p>
        </w:tc>
        <w:tc>
          <w:tcPr>
            <w:tcW w:w="888" w:type="dxa"/>
          </w:tcPr>
          <w:p w14:paraId="6B855F23"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115,8</w:t>
            </w:r>
          </w:p>
        </w:tc>
        <w:tc>
          <w:tcPr>
            <w:tcW w:w="1342" w:type="dxa"/>
          </w:tcPr>
          <w:p w14:paraId="769FAAB0"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325,5</w:t>
            </w:r>
          </w:p>
        </w:tc>
        <w:tc>
          <w:tcPr>
            <w:tcW w:w="1992" w:type="dxa"/>
            <w:vMerge/>
          </w:tcPr>
          <w:p w14:paraId="66640E35" w14:textId="77777777" w:rsidR="00416182" w:rsidRPr="00257A03" w:rsidRDefault="00416182" w:rsidP="00C17960">
            <w:pPr>
              <w:jc w:val="both"/>
              <w:rPr>
                <w:rFonts w:ascii="Times New Roman" w:hAnsi="Times New Roman" w:cs="Times New Roman"/>
                <w:szCs w:val="24"/>
              </w:rPr>
            </w:pPr>
          </w:p>
        </w:tc>
      </w:tr>
      <w:tr w:rsidR="00416182" w:rsidRPr="00257A03" w14:paraId="1D9FA302" w14:textId="77777777" w:rsidTr="00257A03">
        <w:tc>
          <w:tcPr>
            <w:tcW w:w="1899" w:type="dxa"/>
            <w:vMerge/>
          </w:tcPr>
          <w:p w14:paraId="3F5CC818" w14:textId="77777777" w:rsidR="00416182" w:rsidRPr="00257A03" w:rsidRDefault="00416182" w:rsidP="00C17960">
            <w:pPr>
              <w:jc w:val="both"/>
              <w:rPr>
                <w:rFonts w:ascii="Times New Roman" w:hAnsi="Times New Roman" w:cs="Times New Roman"/>
                <w:szCs w:val="24"/>
              </w:rPr>
            </w:pPr>
          </w:p>
        </w:tc>
        <w:tc>
          <w:tcPr>
            <w:tcW w:w="2837" w:type="dxa"/>
            <w:vMerge/>
          </w:tcPr>
          <w:p w14:paraId="65751A42" w14:textId="77777777" w:rsidR="00416182" w:rsidRPr="00257A03" w:rsidRDefault="00416182" w:rsidP="00113A97">
            <w:pPr>
              <w:rPr>
                <w:rFonts w:ascii="Times New Roman" w:hAnsi="Times New Roman" w:cs="Times New Roman"/>
                <w:szCs w:val="24"/>
              </w:rPr>
            </w:pPr>
          </w:p>
        </w:tc>
        <w:tc>
          <w:tcPr>
            <w:tcW w:w="1296" w:type="dxa"/>
            <w:vMerge/>
          </w:tcPr>
          <w:p w14:paraId="587D3223" w14:textId="77777777" w:rsidR="00416182" w:rsidRPr="00257A03" w:rsidRDefault="00416182" w:rsidP="00C17960">
            <w:pPr>
              <w:jc w:val="both"/>
              <w:rPr>
                <w:rFonts w:ascii="Times New Roman" w:hAnsi="Times New Roman" w:cs="Times New Roman"/>
                <w:szCs w:val="24"/>
              </w:rPr>
            </w:pPr>
          </w:p>
        </w:tc>
        <w:tc>
          <w:tcPr>
            <w:tcW w:w="1308" w:type="dxa"/>
            <w:vMerge/>
          </w:tcPr>
          <w:p w14:paraId="55F95296" w14:textId="77777777" w:rsidR="00416182" w:rsidRPr="00257A03" w:rsidRDefault="00416182" w:rsidP="00C17960">
            <w:pPr>
              <w:jc w:val="both"/>
              <w:rPr>
                <w:rFonts w:ascii="Times New Roman" w:hAnsi="Times New Roman" w:cs="Times New Roman"/>
                <w:szCs w:val="24"/>
              </w:rPr>
            </w:pPr>
          </w:p>
        </w:tc>
        <w:tc>
          <w:tcPr>
            <w:tcW w:w="1116" w:type="dxa"/>
          </w:tcPr>
          <w:p w14:paraId="58E23795"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797B28F7"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4DF83C5"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DCECFB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5204882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12E95CF3" w14:textId="77777777" w:rsidR="00416182" w:rsidRPr="00257A03" w:rsidRDefault="00416182" w:rsidP="00C17960">
            <w:pPr>
              <w:jc w:val="both"/>
              <w:rPr>
                <w:rFonts w:ascii="Times New Roman" w:hAnsi="Times New Roman" w:cs="Times New Roman"/>
                <w:szCs w:val="24"/>
              </w:rPr>
            </w:pPr>
          </w:p>
        </w:tc>
      </w:tr>
      <w:tr w:rsidR="00416182" w:rsidRPr="00257A03" w14:paraId="140556A2" w14:textId="77777777" w:rsidTr="00257A03">
        <w:tc>
          <w:tcPr>
            <w:tcW w:w="1899" w:type="dxa"/>
            <w:vMerge/>
          </w:tcPr>
          <w:p w14:paraId="103D3735" w14:textId="77777777" w:rsidR="00416182" w:rsidRPr="00257A03" w:rsidRDefault="00416182" w:rsidP="00C17960">
            <w:pPr>
              <w:jc w:val="both"/>
              <w:rPr>
                <w:rFonts w:ascii="Times New Roman" w:hAnsi="Times New Roman" w:cs="Times New Roman"/>
                <w:szCs w:val="24"/>
              </w:rPr>
            </w:pPr>
          </w:p>
        </w:tc>
        <w:tc>
          <w:tcPr>
            <w:tcW w:w="2837" w:type="dxa"/>
            <w:vMerge w:val="restart"/>
          </w:tcPr>
          <w:p w14:paraId="177B9791" w14:textId="77777777"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Придбання основних засобів та інших необоротних активів</w:t>
            </w:r>
          </w:p>
        </w:tc>
        <w:tc>
          <w:tcPr>
            <w:tcW w:w="1296" w:type="dxa"/>
            <w:vMerge/>
          </w:tcPr>
          <w:p w14:paraId="7B7248B3" w14:textId="77777777" w:rsidR="00416182" w:rsidRPr="00257A03" w:rsidRDefault="00416182" w:rsidP="00C17960">
            <w:pPr>
              <w:jc w:val="both"/>
              <w:rPr>
                <w:rFonts w:ascii="Times New Roman" w:hAnsi="Times New Roman" w:cs="Times New Roman"/>
                <w:szCs w:val="24"/>
              </w:rPr>
            </w:pPr>
          </w:p>
        </w:tc>
        <w:tc>
          <w:tcPr>
            <w:tcW w:w="1308" w:type="dxa"/>
            <w:vMerge w:val="restart"/>
          </w:tcPr>
          <w:p w14:paraId="7FC82C9D" w14:textId="77777777" w:rsidR="00416182" w:rsidRDefault="00416182" w:rsidP="00113A97">
            <w:pPr>
              <w:jc w:val="center"/>
              <w:rPr>
                <w:rFonts w:ascii="Times New Roman" w:hAnsi="Times New Roman" w:cs="Times New Roman"/>
                <w:szCs w:val="24"/>
              </w:rPr>
            </w:pPr>
            <w:r w:rsidRPr="00257A03">
              <w:rPr>
                <w:rFonts w:ascii="Times New Roman" w:hAnsi="Times New Roman" w:cs="Times New Roman"/>
                <w:szCs w:val="24"/>
              </w:rPr>
              <w:t>2026</w:t>
            </w:r>
            <w:r w:rsidR="00113A97">
              <w:rPr>
                <w:rFonts w:ascii="Times New Roman" w:hAnsi="Times New Roman" w:cs="Times New Roman"/>
                <w:szCs w:val="24"/>
              </w:rPr>
              <w:t>–</w:t>
            </w:r>
            <w:r w:rsidRPr="00257A03">
              <w:rPr>
                <w:rFonts w:ascii="Times New Roman" w:hAnsi="Times New Roman" w:cs="Times New Roman"/>
                <w:szCs w:val="24"/>
              </w:rPr>
              <w:t>2028</w:t>
            </w:r>
          </w:p>
          <w:p w14:paraId="6A5BEF9D" w14:textId="1B839E88" w:rsidR="00113A97" w:rsidRPr="00113A97" w:rsidRDefault="00113A97" w:rsidP="00113A97">
            <w:pPr>
              <w:jc w:val="center"/>
              <w:rPr>
                <w:rFonts w:ascii="Times New Roman" w:hAnsi="Times New Roman" w:cs="Times New Roman"/>
                <w:szCs w:val="24"/>
              </w:rPr>
            </w:pPr>
            <w:r>
              <w:rPr>
                <w:rFonts w:ascii="Times New Roman" w:hAnsi="Times New Roman" w:cs="Times New Roman"/>
                <w:szCs w:val="24"/>
              </w:rPr>
              <w:t>роки</w:t>
            </w:r>
          </w:p>
        </w:tc>
        <w:tc>
          <w:tcPr>
            <w:tcW w:w="1116" w:type="dxa"/>
          </w:tcPr>
          <w:p w14:paraId="64044C26"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13EA4026"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35,1</w:t>
            </w:r>
          </w:p>
        </w:tc>
        <w:tc>
          <w:tcPr>
            <w:tcW w:w="888" w:type="dxa"/>
          </w:tcPr>
          <w:p w14:paraId="1CABAC53"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37,6</w:t>
            </w:r>
          </w:p>
        </w:tc>
        <w:tc>
          <w:tcPr>
            <w:tcW w:w="888" w:type="dxa"/>
          </w:tcPr>
          <w:p w14:paraId="00FEC0AD"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39,7</w:t>
            </w:r>
          </w:p>
        </w:tc>
        <w:tc>
          <w:tcPr>
            <w:tcW w:w="1342" w:type="dxa"/>
          </w:tcPr>
          <w:p w14:paraId="48325C21"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112,4</w:t>
            </w:r>
          </w:p>
        </w:tc>
        <w:tc>
          <w:tcPr>
            <w:tcW w:w="1992" w:type="dxa"/>
            <w:vMerge/>
          </w:tcPr>
          <w:p w14:paraId="4F052911" w14:textId="77777777" w:rsidR="00416182" w:rsidRPr="00257A03" w:rsidRDefault="00416182" w:rsidP="00C17960">
            <w:pPr>
              <w:jc w:val="both"/>
              <w:rPr>
                <w:rFonts w:ascii="Times New Roman" w:hAnsi="Times New Roman" w:cs="Times New Roman"/>
                <w:szCs w:val="24"/>
              </w:rPr>
            </w:pPr>
          </w:p>
        </w:tc>
      </w:tr>
      <w:tr w:rsidR="00416182" w:rsidRPr="00257A03" w14:paraId="6F0EB31A" w14:textId="77777777" w:rsidTr="00257A03">
        <w:tc>
          <w:tcPr>
            <w:tcW w:w="1899" w:type="dxa"/>
            <w:vMerge/>
          </w:tcPr>
          <w:p w14:paraId="2BD93615" w14:textId="77777777" w:rsidR="00416182" w:rsidRPr="00257A03" w:rsidRDefault="00416182" w:rsidP="00C17960">
            <w:pPr>
              <w:jc w:val="both"/>
              <w:rPr>
                <w:rFonts w:ascii="Times New Roman" w:hAnsi="Times New Roman" w:cs="Times New Roman"/>
                <w:szCs w:val="24"/>
              </w:rPr>
            </w:pPr>
          </w:p>
        </w:tc>
        <w:tc>
          <w:tcPr>
            <w:tcW w:w="2837" w:type="dxa"/>
            <w:vMerge/>
          </w:tcPr>
          <w:p w14:paraId="46FC8411" w14:textId="77777777" w:rsidR="00416182" w:rsidRPr="00257A03" w:rsidRDefault="00416182" w:rsidP="00C17960">
            <w:pPr>
              <w:jc w:val="both"/>
              <w:rPr>
                <w:rFonts w:ascii="Times New Roman" w:hAnsi="Times New Roman" w:cs="Times New Roman"/>
                <w:szCs w:val="24"/>
              </w:rPr>
            </w:pPr>
          </w:p>
        </w:tc>
        <w:tc>
          <w:tcPr>
            <w:tcW w:w="1296" w:type="dxa"/>
            <w:vMerge/>
          </w:tcPr>
          <w:p w14:paraId="6063621B" w14:textId="77777777" w:rsidR="00416182" w:rsidRPr="00257A03" w:rsidRDefault="00416182" w:rsidP="00C17960">
            <w:pPr>
              <w:jc w:val="both"/>
              <w:rPr>
                <w:rFonts w:ascii="Times New Roman" w:hAnsi="Times New Roman" w:cs="Times New Roman"/>
                <w:szCs w:val="24"/>
              </w:rPr>
            </w:pPr>
          </w:p>
        </w:tc>
        <w:tc>
          <w:tcPr>
            <w:tcW w:w="1308" w:type="dxa"/>
            <w:vMerge/>
          </w:tcPr>
          <w:p w14:paraId="5FB78F28" w14:textId="77777777" w:rsidR="00416182" w:rsidRPr="00257A03" w:rsidRDefault="00416182" w:rsidP="00113A97">
            <w:pPr>
              <w:jc w:val="center"/>
              <w:rPr>
                <w:rFonts w:ascii="Times New Roman" w:hAnsi="Times New Roman" w:cs="Times New Roman"/>
                <w:szCs w:val="24"/>
              </w:rPr>
            </w:pPr>
          </w:p>
        </w:tc>
        <w:tc>
          <w:tcPr>
            <w:tcW w:w="1116" w:type="dxa"/>
          </w:tcPr>
          <w:p w14:paraId="1FFBDA35"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1BEEF394"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54,8</w:t>
            </w:r>
          </w:p>
        </w:tc>
        <w:tc>
          <w:tcPr>
            <w:tcW w:w="888" w:type="dxa"/>
          </w:tcPr>
          <w:p w14:paraId="390343D1"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58,7</w:t>
            </w:r>
          </w:p>
        </w:tc>
        <w:tc>
          <w:tcPr>
            <w:tcW w:w="888" w:type="dxa"/>
          </w:tcPr>
          <w:p w14:paraId="4D4D749A"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62,0</w:t>
            </w:r>
          </w:p>
        </w:tc>
        <w:tc>
          <w:tcPr>
            <w:tcW w:w="1342" w:type="dxa"/>
          </w:tcPr>
          <w:p w14:paraId="2F7F235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175,5</w:t>
            </w:r>
          </w:p>
        </w:tc>
        <w:tc>
          <w:tcPr>
            <w:tcW w:w="1992" w:type="dxa"/>
            <w:vMerge/>
          </w:tcPr>
          <w:p w14:paraId="3B7ABF6E" w14:textId="77777777" w:rsidR="00416182" w:rsidRPr="00257A03" w:rsidRDefault="00416182" w:rsidP="00C17960">
            <w:pPr>
              <w:jc w:val="both"/>
              <w:rPr>
                <w:rFonts w:ascii="Times New Roman" w:hAnsi="Times New Roman" w:cs="Times New Roman"/>
                <w:szCs w:val="24"/>
              </w:rPr>
            </w:pPr>
          </w:p>
        </w:tc>
      </w:tr>
      <w:tr w:rsidR="00416182" w:rsidRPr="00257A03" w14:paraId="72E20FC1" w14:textId="77777777" w:rsidTr="00257A03">
        <w:tc>
          <w:tcPr>
            <w:tcW w:w="1899" w:type="dxa"/>
            <w:vMerge/>
          </w:tcPr>
          <w:p w14:paraId="21F9EBFA" w14:textId="77777777" w:rsidR="00416182" w:rsidRPr="00257A03" w:rsidRDefault="00416182" w:rsidP="00C17960">
            <w:pPr>
              <w:jc w:val="both"/>
              <w:rPr>
                <w:rFonts w:ascii="Times New Roman" w:hAnsi="Times New Roman" w:cs="Times New Roman"/>
                <w:szCs w:val="24"/>
              </w:rPr>
            </w:pPr>
          </w:p>
        </w:tc>
        <w:tc>
          <w:tcPr>
            <w:tcW w:w="2837" w:type="dxa"/>
            <w:vMerge/>
          </w:tcPr>
          <w:p w14:paraId="0BDE8F4B" w14:textId="77777777" w:rsidR="00416182" w:rsidRPr="00257A03" w:rsidRDefault="00416182" w:rsidP="00C17960">
            <w:pPr>
              <w:jc w:val="both"/>
              <w:rPr>
                <w:rFonts w:ascii="Times New Roman" w:hAnsi="Times New Roman" w:cs="Times New Roman"/>
                <w:szCs w:val="24"/>
              </w:rPr>
            </w:pPr>
          </w:p>
        </w:tc>
        <w:tc>
          <w:tcPr>
            <w:tcW w:w="1296" w:type="dxa"/>
            <w:vMerge/>
          </w:tcPr>
          <w:p w14:paraId="742BEFEF" w14:textId="77777777" w:rsidR="00416182" w:rsidRPr="00257A03" w:rsidRDefault="00416182" w:rsidP="00C17960">
            <w:pPr>
              <w:jc w:val="both"/>
              <w:rPr>
                <w:rFonts w:ascii="Times New Roman" w:hAnsi="Times New Roman" w:cs="Times New Roman"/>
                <w:szCs w:val="24"/>
              </w:rPr>
            </w:pPr>
          </w:p>
        </w:tc>
        <w:tc>
          <w:tcPr>
            <w:tcW w:w="1308" w:type="dxa"/>
            <w:vMerge/>
          </w:tcPr>
          <w:p w14:paraId="54A08CCC" w14:textId="77777777" w:rsidR="00416182" w:rsidRPr="00257A03" w:rsidRDefault="00416182" w:rsidP="00113A97">
            <w:pPr>
              <w:jc w:val="center"/>
              <w:rPr>
                <w:rFonts w:ascii="Times New Roman" w:hAnsi="Times New Roman" w:cs="Times New Roman"/>
                <w:szCs w:val="24"/>
              </w:rPr>
            </w:pPr>
          </w:p>
        </w:tc>
        <w:tc>
          <w:tcPr>
            <w:tcW w:w="1116" w:type="dxa"/>
          </w:tcPr>
          <w:p w14:paraId="2E465A62"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5C06272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731832C4"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2608D3B"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4D16C60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7DB70FB2" w14:textId="77777777" w:rsidR="00416182" w:rsidRPr="00257A03" w:rsidRDefault="00416182" w:rsidP="00C17960">
            <w:pPr>
              <w:jc w:val="both"/>
              <w:rPr>
                <w:rFonts w:ascii="Times New Roman" w:hAnsi="Times New Roman" w:cs="Times New Roman"/>
                <w:szCs w:val="24"/>
              </w:rPr>
            </w:pPr>
          </w:p>
        </w:tc>
      </w:tr>
      <w:tr w:rsidR="00416182" w:rsidRPr="00257A03" w14:paraId="502CB534" w14:textId="77777777" w:rsidTr="00257A03">
        <w:tc>
          <w:tcPr>
            <w:tcW w:w="8456" w:type="dxa"/>
            <w:gridSpan w:val="5"/>
          </w:tcPr>
          <w:p w14:paraId="65835520"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Всього по роках:</w:t>
            </w:r>
          </w:p>
        </w:tc>
        <w:tc>
          <w:tcPr>
            <w:tcW w:w="888" w:type="dxa"/>
          </w:tcPr>
          <w:p w14:paraId="7A6589C2" w14:textId="03AFCFF1"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007B6E8F">
              <w:rPr>
                <w:rFonts w:ascii="Times New Roman" w:hAnsi="Times New Roman" w:cs="Times New Roman"/>
                <w:szCs w:val="24"/>
              </w:rPr>
              <w:t>6</w:t>
            </w:r>
            <w:r w:rsidRPr="00257A03">
              <w:rPr>
                <w:rFonts w:ascii="Times New Roman" w:hAnsi="Times New Roman" w:cs="Times New Roman"/>
                <w:szCs w:val="24"/>
              </w:rPr>
              <w:t>17,1</w:t>
            </w:r>
          </w:p>
        </w:tc>
        <w:tc>
          <w:tcPr>
            <w:tcW w:w="888" w:type="dxa"/>
          </w:tcPr>
          <w:p w14:paraId="2462CF37" w14:textId="54BB3110" w:rsidR="00416182" w:rsidRPr="00257A03" w:rsidRDefault="007B6E8F" w:rsidP="00C17960">
            <w:pPr>
              <w:jc w:val="center"/>
              <w:rPr>
                <w:rFonts w:ascii="Times New Roman" w:hAnsi="Times New Roman" w:cs="Times New Roman"/>
                <w:szCs w:val="24"/>
              </w:rPr>
            </w:pPr>
            <w:r>
              <w:rPr>
                <w:rFonts w:ascii="Times New Roman" w:hAnsi="Times New Roman" w:cs="Times New Roman"/>
                <w:szCs w:val="24"/>
              </w:rPr>
              <w:t>7</w:t>
            </w:r>
            <w:r w:rsidR="00113A97">
              <w:rPr>
                <w:rFonts w:ascii="Times New Roman" w:hAnsi="Times New Roman" w:cs="Times New Roman"/>
                <w:szCs w:val="24"/>
              </w:rPr>
              <w:t> </w:t>
            </w:r>
            <w:r>
              <w:rPr>
                <w:rFonts w:ascii="Times New Roman" w:hAnsi="Times New Roman" w:cs="Times New Roman"/>
                <w:szCs w:val="24"/>
              </w:rPr>
              <w:t>0</w:t>
            </w:r>
            <w:r w:rsidR="00416182" w:rsidRPr="00257A03">
              <w:rPr>
                <w:rFonts w:ascii="Times New Roman" w:hAnsi="Times New Roman" w:cs="Times New Roman"/>
                <w:szCs w:val="24"/>
              </w:rPr>
              <w:t>47,5</w:t>
            </w:r>
          </w:p>
        </w:tc>
        <w:tc>
          <w:tcPr>
            <w:tcW w:w="888" w:type="dxa"/>
          </w:tcPr>
          <w:p w14:paraId="7DB42EA5" w14:textId="7E8BD92E"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7</w:t>
            </w:r>
            <w:r w:rsidR="00113A97">
              <w:rPr>
                <w:rFonts w:ascii="Times New Roman" w:hAnsi="Times New Roman" w:cs="Times New Roman"/>
                <w:szCs w:val="24"/>
              </w:rPr>
              <w:t> </w:t>
            </w:r>
            <w:r w:rsidR="007B6E8F">
              <w:rPr>
                <w:rFonts w:ascii="Times New Roman" w:hAnsi="Times New Roman" w:cs="Times New Roman"/>
                <w:szCs w:val="24"/>
              </w:rPr>
              <w:t>6</w:t>
            </w:r>
            <w:r w:rsidRPr="00257A03">
              <w:rPr>
                <w:rFonts w:ascii="Times New Roman" w:hAnsi="Times New Roman" w:cs="Times New Roman"/>
                <w:szCs w:val="24"/>
              </w:rPr>
              <w:t>24,6</w:t>
            </w:r>
          </w:p>
        </w:tc>
        <w:tc>
          <w:tcPr>
            <w:tcW w:w="1342" w:type="dxa"/>
          </w:tcPr>
          <w:p w14:paraId="046E5C97" w14:textId="6CFB9BDA"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w:t>
            </w:r>
            <w:r w:rsidR="007B6E8F">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289,2</w:t>
            </w:r>
          </w:p>
        </w:tc>
        <w:tc>
          <w:tcPr>
            <w:tcW w:w="1992" w:type="dxa"/>
          </w:tcPr>
          <w:p w14:paraId="18E2CF05" w14:textId="77777777" w:rsidR="00416182" w:rsidRPr="00257A03" w:rsidRDefault="00416182" w:rsidP="00C17960">
            <w:pPr>
              <w:jc w:val="both"/>
              <w:rPr>
                <w:rFonts w:ascii="Times New Roman" w:hAnsi="Times New Roman" w:cs="Times New Roman"/>
                <w:szCs w:val="24"/>
              </w:rPr>
            </w:pPr>
          </w:p>
        </w:tc>
      </w:tr>
      <w:tr w:rsidR="00416182" w:rsidRPr="00257A03" w14:paraId="0CF6156C" w14:textId="77777777" w:rsidTr="00257A03">
        <w:tc>
          <w:tcPr>
            <w:tcW w:w="8456" w:type="dxa"/>
            <w:gridSpan w:val="5"/>
          </w:tcPr>
          <w:p w14:paraId="5E30632E"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Всього за джерелами:</w:t>
            </w:r>
          </w:p>
        </w:tc>
        <w:tc>
          <w:tcPr>
            <w:tcW w:w="888" w:type="dxa"/>
          </w:tcPr>
          <w:p w14:paraId="0159CD02" w14:textId="36E65146"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007B6E8F">
              <w:rPr>
                <w:rFonts w:ascii="Times New Roman" w:hAnsi="Times New Roman" w:cs="Times New Roman"/>
                <w:szCs w:val="24"/>
              </w:rPr>
              <w:t>6</w:t>
            </w:r>
            <w:r w:rsidRPr="00257A03">
              <w:rPr>
                <w:rFonts w:ascii="Times New Roman" w:hAnsi="Times New Roman" w:cs="Times New Roman"/>
                <w:szCs w:val="24"/>
              </w:rPr>
              <w:t>17,1</w:t>
            </w:r>
          </w:p>
        </w:tc>
        <w:tc>
          <w:tcPr>
            <w:tcW w:w="888" w:type="dxa"/>
          </w:tcPr>
          <w:p w14:paraId="6D1A6B6A" w14:textId="5553D156" w:rsidR="00416182" w:rsidRPr="00257A03" w:rsidRDefault="007B6E8F" w:rsidP="00C17960">
            <w:pPr>
              <w:jc w:val="center"/>
              <w:rPr>
                <w:rFonts w:ascii="Times New Roman" w:hAnsi="Times New Roman" w:cs="Times New Roman"/>
                <w:szCs w:val="24"/>
              </w:rPr>
            </w:pPr>
            <w:r>
              <w:rPr>
                <w:rFonts w:ascii="Times New Roman" w:hAnsi="Times New Roman" w:cs="Times New Roman"/>
                <w:szCs w:val="24"/>
              </w:rPr>
              <w:t>7</w:t>
            </w:r>
            <w:r w:rsidR="00113A97">
              <w:rPr>
                <w:rFonts w:ascii="Times New Roman" w:hAnsi="Times New Roman" w:cs="Times New Roman"/>
                <w:szCs w:val="24"/>
              </w:rPr>
              <w:t> </w:t>
            </w:r>
            <w:r>
              <w:rPr>
                <w:rFonts w:ascii="Times New Roman" w:hAnsi="Times New Roman" w:cs="Times New Roman"/>
                <w:szCs w:val="24"/>
              </w:rPr>
              <w:t>0</w:t>
            </w:r>
            <w:r w:rsidR="00416182" w:rsidRPr="00257A03">
              <w:rPr>
                <w:rFonts w:ascii="Times New Roman" w:hAnsi="Times New Roman" w:cs="Times New Roman"/>
                <w:szCs w:val="24"/>
              </w:rPr>
              <w:t>47,5</w:t>
            </w:r>
          </w:p>
        </w:tc>
        <w:tc>
          <w:tcPr>
            <w:tcW w:w="888" w:type="dxa"/>
          </w:tcPr>
          <w:p w14:paraId="2997A95C" w14:textId="15F54966"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7</w:t>
            </w:r>
            <w:r w:rsidR="00113A97">
              <w:rPr>
                <w:rFonts w:ascii="Times New Roman" w:hAnsi="Times New Roman" w:cs="Times New Roman"/>
                <w:szCs w:val="24"/>
              </w:rPr>
              <w:t> </w:t>
            </w:r>
            <w:r w:rsidR="007B6E8F">
              <w:rPr>
                <w:rFonts w:ascii="Times New Roman" w:hAnsi="Times New Roman" w:cs="Times New Roman"/>
                <w:szCs w:val="24"/>
              </w:rPr>
              <w:t>6</w:t>
            </w:r>
            <w:r w:rsidRPr="00257A03">
              <w:rPr>
                <w:rFonts w:ascii="Times New Roman" w:hAnsi="Times New Roman" w:cs="Times New Roman"/>
                <w:szCs w:val="24"/>
              </w:rPr>
              <w:t>24,6</w:t>
            </w:r>
          </w:p>
        </w:tc>
        <w:tc>
          <w:tcPr>
            <w:tcW w:w="1342" w:type="dxa"/>
          </w:tcPr>
          <w:p w14:paraId="3A490A5C" w14:textId="65E47EF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w:t>
            </w:r>
            <w:r w:rsidR="007B6E8F">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289,2</w:t>
            </w:r>
          </w:p>
        </w:tc>
        <w:tc>
          <w:tcPr>
            <w:tcW w:w="1992" w:type="dxa"/>
          </w:tcPr>
          <w:p w14:paraId="1F1F4065" w14:textId="77777777" w:rsidR="00416182" w:rsidRPr="00257A03" w:rsidRDefault="00416182" w:rsidP="00C17960">
            <w:pPr>
              <w:jc w:val="both"/>
              <w:rPr>
                <w:rFonts w:ascii="Times New Roman" w:hAnsi="Times New Roman" w:cs="Times New Roman"/>
                <w:szCs w:val="24"/>
              </w:rPr>
            </w:pPr>
          </w:p>
        </w:tc>
      </w:tr>
      <w:tr w:rsidR="00416182" w:rsidRPr="00257A03" w14:paraId="66924EEA" w14:textId="77777777" w:rsidTr="00257A03">
        <w:tc>
          <w:tcPr>
            <w:tcW w:w="8456" w:type="dxa"/>
            <w:gridSpan w:val="5"/>
          </w:tcPr>
          <w:p w14:paraId="57A08296"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Кошти бюджету громади:</w:t>
            </w:r>
          </w:p>
        </w:tc>
        <w:tc>
          <w:tcPr>
            <w:tcW w:w="888" w:type="dxa"/>
          </w:tcPr>
          <w:p w14:paraId="43BE90BB" w14:textId="5D7EF49D" w:rsidR="00416182" w:rsidRPr="00257A03" w:rsidRDefault="007B6E8F" w:rsidP="00C17960">
            <w:pPr>
              <w:jc w:val="center"/>
              <w:rPr>
                <w:rFonts w:ascii="Times New Roman" w:hAnsi="Times New Roman" w:cs="Times New Roman"/>
                <w:szCs w:val="24"/>
              </w:rPr>
            </w:pPr>
            <w:r>
              <w:rPr>
                <w:rFonts w:ascii="Times New Roman" w:hAnsi="Times New Roman" w:cs="Times New Roman"/>
                <w:szCs w:val="24"/>
              </w:rPr>
              <w:t>2 0</w:t>
            </w:r>
            <w:r w:rsidR="00416182" w:rsidRPr="00257A03">
              <w:rPr>
                <w:rFonts w:ascii="Times New Roman" w:hAnsi="Times New Roman" w:cs="Times New Roman"/>
                <w:szCs w:val="24"/>
              </w:rPr>
              <w:t>00,0</w:t>
            </w:r>
          </w:p>
        </w:tc>
        <w:tc>
          <w:tcPr>
            <w:tcW w:w="888" w:type="dxa"/>
          </w:tcPr>
          <w:p w14:paraId="00C3206B" w14:textId="45C0BFB8" w:rsidR="00416182" w:rsidRPr="00257A03" w:rsidRDefault="007B6E8F" w:rsidP="00C17960">
            <w:pPr>
              <w:jc w:val="center"/>
              <w:rPr>
                <w:rFonts w:ascii="Times New Roman" w:hAnsi="Times New Roman" w:cs="Times New Roman"/>
                <w:szCs w:val="24"/>
              </w:rPr>
            </w:pPr>
            <w:r>
              <w:rPr>
                <w:rFonts w:ascii="Times New Roman" w:hAnsi="Times New Roman" w:cs="Times New Roman"/>
                <w:szCs w:val="24"/>
              </w:rPr>
              <w:t>2 1</w:t>
            </w:r>
            <w:r w:rsidR="00416182" w:rsidRPr="00257A03">
              <w:rPr>
                <w:rFonts w:ascii="Times New Roman" w:hAnsi="Times New Roman" w:cs="Times New Roman"/>
                <w:szCs w:val="24"/>
              </w:rPr>
              <w:t>00,0</w:t>
            </w:r>
          </w:p>
        </w:tc>
        <w:tc>
          <w:tcPr>
            <w:tcW w:w="888" w:type="dxa"/>
          </w:tcPr>
          <w:p w14:paraId="58BF4B1D" w14:textId="08B07B59"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w:t>
            </w:r>
            <w:r w:rsidR="00113A97">
              <w:rPr>
                <w:rFonts w:ascii="Times New Roman" w:hAnsi="Times New Roman" w:cs="Times New Roman"/>
                <w:szCs w:val="24"/>
              </w:rPr>
              <w:t> </w:t>
            </w:r>
            <w:r w:rsidR="007B6E8F">
              <w:rPr>
                <w:rFonts w:ascii="Times New Roman" w:hAnsi="Times New Roman" w:cs="Times New Roman"/>
                <w:szCs w:val="24"/>
              </w:rPr>
              <w:t>4</w:t>
            </w:r>
            <w:r w:rsidRPr="00257A03">
              <w:rPr>
                <w:rFonts w:ascii="Times New Roman" w:hAnsi="Times New Roman" w:cs="Times New Roman"/>
                <w:szCs w:val="24"/>
              </w:rPr>
              <w:t>00,0</w:t>
            </w:r>
          </w:p>
        </w:tc>
        <w:tc>
          <w:tcPr>
            <w:tcW w:w="1342" w:type="dxa"/>
          </w:tcPr>
          <w:p w14:paraId="3DB171C0" w14:textId="343F8466" w:rsidR="00416182" w:rsidRPr="00257A03" w:rsidRDefault="007B6E8F" w:rsidP="00C17960">
            <w:pPr>
              <w:jc w:val="center"/>
              <w:rPr>
                <w:rFonts w:ascii="Times New Roman" w:hAnsi="Times New Roman" w:cs="Times New Roman"/>
                <w:szCs w:val="24"/>
              </w:rPr>
            </w:pPr>
            <w:r>
              <w:rPr>
                <w:rFonts w:ascii="Times New Roman" w:hAnsi="Times New Roman" w:cs="Times New Roman"/>
                <w:szCs w:val="24"/>
              </w:rPr>
              <w:t>6</w:t>
            </w:r>
            <w:r w:rsidR="00113A97">
              <w:rPr>
                <w:rFonts w:ascii="Times New Roman" w:hAnsi="Times New Roman" w:cs="Times New Roman"/>
                <w:szCs w:val="24"/>
              </w:rPr>
              <w:t> </w:t>
            </w:r>
            <w:r w:rsidR="00416182" w:rsidRPr="00257A03">
              <w:rPr>
                <w:rFonts w:ascii="Times New Roman" w:hAnsi="Times New Roman" w:cs="Times New Roman"/>
                <w:szCs w:val="24"/>
              </w:rPr>
              <w:t>500,0</w:t>
            </w:r>
          </w:p>
        </w:tc>
        <w:tc>
          <w:tcPr>
            <w:tcW w:w="1992" w:type="dxa"/>
          </w:tcPr>
          <w:p w14:paraId="5B65AC5D" w14:textId="77777777" w:rsidR="00416182" w:rsidRPr="00257A03" w:rsidRDefault="00416182" w:rsidP="00C17960">
            <w:pPr>
              <w:jc w:val="both"/>
              <w:rPr>
                <w:rFonts w:ascii="Times New Roman" w:hAnsi="Times New Roman" w:cs="Times New Roman"/>
                <w:szCs w:val="24"/>
              </w:rPr>
            </w:pPr>
          </w:p>
        </w:tc>
      </w:tr>
      <w:tr w:rsidR="00416182" w:rsidRPr="00257A03" w14:paraId="3309C5BD" w14:textId="77777777" w:rsidTr="00257A03">
        <w:tc>
          <w:tcPr>
            <w:tcW w:w="8456" w:type="dxa"/>
            <w:gridSpan w:val="5"/>
          </w:tcPr>
          <w:p w14:paraId="15EA4CC3"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588FA1F1" w14:textId="462EF21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656,9</w:t>
            </w:r>
          </w:p>
        </w:tc>
        <w:tc>
          <w:tcPr>
            <w:tcW w:w="888" w:type="dxa"/>
          </w:tcPr>
          <w:p w14:paraId="194470DF" w14:textId="065ED09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919,1</w:t>
            </w:r>
          </w:p>
        </w:tc>
        <w:tc>
          <w:tcPr>
            <w:tcW w:w="888" w:type="dxa"/>
          </w:tcPr>
          <w:p w14:paraId="71AAD813" w14:textId="413E8A5C"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4</w:t>
            </w:r>
            <w:r w:rsidR="00113A97">
              <w:rPr>
                <w:rFonts w:ascii="Times New Roman" w:hAnsi="Times New Roman" w:cs="Times New Roman"/>
                <w:szCs w:val="24"/>
              </w:rPr>
              <w:t> </w:t>
            </w:r>
            <w:r w:rsidRPr="00257A03">
              <w:rPr>
                <w:rFonts w:ascii="Times New Roman" w:hAnsi="Times New Roman" w:cs="Times New Roman"/>
                <w:szCs w:val="24"/>
              </w:rPr>
              <w:t>138,6</w:t>
            </w:r>
          </w:p>
        </w:tc>
        <w:tc>
          <w:tcPr>
            <w:tcW w:w="1342" w:type="dxa"/>
          </w:tcPr>
          <w:p w14:paraId="42305287" w14:textId="518C5F1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w:t>
            </w:r>
            <w:r w:rsidR="00113A97">
              <w:rPr>
                <w:rFonts w:ascii="Times New Roman" w:hAnsi="Times New Roman" w:cs="Times New Roman"/>
                <w:szCs w:val="24"/>
              </w:rPr>
              <w:t> </w:t>
            </w:r>
            <w:r w:rsidRPr="00257A03">
              <w:rPr>
                <w:rFonts w:ascii="Times New Roman" w:hAnsi="Times New Roman" w:cs="Times New Roman"/>
                <w:szCs w:val="24"/>
              </w:rPr>
              <w:t>714,6</w:t>
            </w:r>
          </w:p>
        </w:tc>
        <w:tc>
          <w:tcPr>
            <w:tcW w:w="1992" w:type="dxa"/>
          </w:tcPr>
          <w:p w14:paraId="52DAE82C" w14:textId="77777777" w:rsidR="00416182" w:rsidRPr="00257A03" w:rsidRDefault="00416182" w:rsidP="00C17960">
            <w:pPr>
              <w:jc w:val="both"/>
              <w:rPr>
                <w:rFonts w:ascii="Times New Roman" w:hAnsi="Times New Roman" w:cs="Times New Roman"/>
                <w:szCs w:val="24"/>
              </w:rPr>
            </w:pPr>
          </w:p>
        </w:tc>
      </w:tr>
      <w:tr w:rsidR="00416182" w:rsidRPr="00257A03" w14:paraId="5D50EF7D" w14:textId="77777777" w:rsidTr="00257A03">
        <w:tc>
          <w:tcPr>
            <w:tcW w:w="8456" w:type="dxa"/>
            <w:gridSpan w:val="5"/>
          </w:tcPr>
          <w:p w14:paraId="18F3B0C4"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Інші джерела фінансування:</w:t>
            </w:r>
          </w:p>
        </w:tc>
        <w:tc>
          <w:tcPr>
            <w:tcW w:w="888" w:type="dxa"/>
          </w:tcPr>
          <w:p w14:paraId="57D0FF28"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960,2</w:t>
            </w:r>
          </w:p>
        </w:tc>
        <w:tc>
          <w:tcPr>
            <w:tcW w:w="888" w:type="dxa"/>
          </w:tcPr>
          <w:p w14:paraId="07D984F7" w14:textId="7E744EC5"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028,4</w:t>
            </w:r>
          </w:p>
        </w:tc>
        <w:tc>
          <w:tcPr>
            <w:tcW w:w="888" w:type="dxa"/>
          </w:tcPr>
          <w:p w14:paraId="3ECEACA1" w14:textId="174EBAD9"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086,0</w:t>
            </w:r>
          </w:p>
        </w:tc>
        <w:tc>
          <w:tcPr>
            <w:tcW w:w="1342" w:type="dxa"/>
          </w:tcPr>
          <w:p w14:paraId="19C17F79" w14:textId="1129740A"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074,6</w:t>
            </w:r>
          </w:p>
        </w:tc>
        <w:tc>
          <w:tcPr>
            <w:tcW w:w="1992" w:type="dxa"/>
          </w:tcPr>
          <w:p w14:paraId="2F43F669" w14:textId="77777777" w:rsidR="00416182" w:rsidRPr="00257A03" w:rsidRDefault="00416182" w:rsidP="00C17960">
            <w:pPr>
              <w:jc w:val="both"/>
              <w:rPr>
                <w:rFonts w:ascii="Times New Roman" w:hAnsi="Times New Roman" w:cs="Times New Roman"/>
                <w:szCs w:val="24"/>
              </w:rPr>
            </w:pPr>
          </w:p>
        </w:tc>
      </w:tr>
    </w:tbl>
    <w:p w14:paraId="050063FB" w14:textId="77777777" w:rsidR="00416182" w:rsidRPr="00257A03" w:rsidRDefault="00416182" w:rsidP="00416182">
      <w:pPr>
        <w:jc w:val="both"/>
        <w:rPr>
          <w:rFonts w:ascii="Times New Roman" w:hAnsi="Times New Roman" w:cs="Times New Roman"/>
        </w:rPr>
      </w:pPr>
    </w:p>
    <w:p w14:paraId="2D432498" w14:textId="77777777" w:rsidR="00113A97" w:rsidRDefault="00113A97" w:rsidP="0002798A">
      <w:pPr>
        <w:jc w:val="both"/>
        <w:rPr>
          <w:rFonts w:ascii="Times New Roman" w:hAnsi="Times New Roman" w:cs="Times New Roman"/>
        </w:rPr>
      </w:pPr>
    </w:p>
    <w:p w14:paraId="3380482E" w14:textId="77777777" w:rsidR="00113A97" w:rsidRDefault="00113A97" w:rsidP="0002798A">
      <w:pPr>
        <w:jc w:val="both"/>
        <w:rPr>
          <w:rFonts w:ascii="Times New Roman" w:hAnsi="Times New Roman" w:cs="Times New Roman"/>
        </w:rPr>
      </w:pPr>
    </w:p>
    <w:p w14:paraId="1473D753" w14:textId="03DF95BE" w:rsidR="0002798A" w:rsidRPr="00257A03" w:rsidRDefault="0002798A" w:rsidP="0002798A">
      <w:pPr>
        <w:jc w:val="both"/>
        <w:rPr>
          <w:rFonts w:ascii="Times New Roman" w:hAnsi="Times New Roman" w:cs="Times New Roman"/>
          <w:bCs/>
        </w:rPr>
      </w:pPr>
      <w:proofErr w:type="spellStart"/>
      <w:r w:rsidRPr="00257A03">
        <w:rPr>
          <w:rFonts w:ascii="Times New Roman" w:hAnsi="Times New Roman" w:cs="Times New Roman"/>
        </w:rPr>
        <w:t>Стадніцький</w:t>
      </w:r>
      <w:proofErr w:type="spellEnd"/>
      <w:r w:rsidRPr="00257A03">
        <w:rPr>
          <w:rFonts w:ascii="Times New Roman" w:hAnsi="Times New Roman" w:cs="Times New Roman"/>
        </w:rPr>
        <w:t xml:space="preserve"> 050 916 30 72</w:t>
      </w:r>
    </w:p>
    <w:p w14:paraId="4FDA8ABC" w14:textId="5EA0D3F1" w:rsidR="008B12A2" w:rsidRPr="00257A03" w:rsidRDefault="008B12A2" w:rsidP="00F61DE0">
      <w:pPr>
        <w:ind w:left="142"/>
        <w:jc w:val="both"/>
        <w:rPr>
          <w:rFonts w:ascii="Times New Roman" w:hAnsi="Times New Roman" w:cs="Times New Roman"/>
          <w:highlight w:val="darkCyan"/>
        </w:rPr>
      </w:pPr>
    </w:p>
    <w:sectPr w:rsidR="008B12A2" w:rsidRPr="00257A03" w:rsidSect="00113A97">
      <w:headerReference w:type="default" r:id="rId8"/>
      <w:pgSz w:w="15840" w:h="12240" w:orient="landscape"/>
      <w:pgMar w:top="1843" w:right="720" w:bottom="1134" w:left="720" w:header="68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2331" w14:textId="77777777" w:rsidR="00761FFE" w:rsidRDefault="00761FFE">
      <w:r>
        <w:separator/>
      </w:r>
    </w:p>
  </w:endnote>
  <w:endnote w:type="continuationSeparator" w:id="0">
    <w:p w14:paraId="7FD4BDF8" w14:textId="77777777" w:rsidR="00761FFE" w:rsidRDefault="0076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A172" w14:textId="77777777" w:rsidR="00761FFE" w:rsidRDefault="00761FFE">
      <w:r>
        <w:separator/>
      </w:r>
    </w:p>
  </w:footnote>
  <w:footnote w:type="continuationSeparator" w:id="0">
    <w:p w14:paraId="75AB202D" w14:textId="77777777" w:rsidR="00761FFE" w:rsidRDefault="0076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0076" w14:textId="77777777" w:rsidR="008B12A2" w:rsidRDefault="001A1978">
    <w:pPr>
      <w:pStyle w:val="ab"/>
      <w:jc w:val="center"/>
      <w:rPr>
        <w:szCs w:val="28"/>
      </w:rPr>
    </w:pPr>
    <w:r>
      <w:rPr>
        <w:rFonts w:ascii="Times New Roman" w:hAnsi="Times New Roman"/>
        <w:szCs w:val="28"/>
      </w:rPr>
      <w:fldChar w:fldCharType="begin"/>
    </w:r>
    <w:r>
      <w:rPr>
        <w:rFonts w:ascii="Times New Roman" w:hAnsi="Times New Roman"/>
        <w:szCs w:val="28"/>
      </w:rPr>
      <w:instrText>PAGE</w:instrText>
    </w:r>
    <w:r>
      <w:rPr>
        <w:rFonts w:ascii="Times New Roman" w:hAnsi="Times New Roman"/>
        <w:szCs w:val="28"/>
      </w:rPr>
      <w:fldChar w:fldCharType="separate"/>
    </w:r>
    <w:r>
      <w:rPr>
        <w:rFonts w:ascii="Times New Roman" w:hAnsi="Times New Roman"/>
        <w:szCs w:val="28"/>
      </w:rPr>
      <w:t>8</w:t>
    </w:r>
    <w:r>
      <w:rPr>
        <w:rFonts w:ascii="Times New Roman" w:hAnsi="Times New Roman"/>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BABC" w14:textId="77777777" w:rsidR="008B12A2" w:rsidRDefault="001A1978">
    <w:pPr>
      <w:pStyle w:val="ab"/>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E4F40"/>
    <w:multiLevelType w:val="multilevel"/>
    <w:tmpl w:val="07C673AC"/>
    <w:lvl w:ilvl="0">
      <w:start w:val="1"/>
      <w:numFmt w:val="decimal"/>
      <w:lvlText w:val="%1."/>
      <w:lvlJc w:val="left"/>
      <w:pPr>
        <w:tabs>
          <w:tab w:val="num" w:pos="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A2"/>
    <w:rsid w:val="00017347"/>
    <w:rsid w:val="0002798A"/>
    <w:rsid w:val="0004741B"/>
    <w:rsid w:val="00054832"/>
    <w:rsid w:val="000A4180"/>
    <w:rsid w:val="000B0205"/>
    <w:rsid w:val="000C6BD4"/>
    <w:rsid w:val="000F7E52"/>
    <w:rsid w:val="00113A97"/>
    <w:rsid w:val="0011757A"/>
    <w:rsid w:val="0015274E"/>
    <w:rsid w:val="001666E7"/>
    <w:rsid w:val="001704DE"/>
    <w:rsid w:val="001A1978"/>
    <w:rsid w:val="001C7E88"/>
    <w:rsid w:val="001D0A7D"/>
    <w:rsid w:val="00210085"/>
    <w:rsid w:val="00214DDF"/>
    <w:rsid w:val="00253D37"/>
    <w:rsid w:val="00257A03"/>
    <w:rsid w:val="00283BD9"/>
    <w:rsid w:val="002A7A96"/>
    <w:rsid w:val="002D32CF"/>
    <w:rsid w:val="002F4BE7"/>
    <w:rsid w:val="002F5797"/>
    <w:rsid w:val="00360737"/>
    <w:rsid w:val="00394527"/>
    <w:rsid w:val="003C5EA3"/>
    <w:rsid w:val="003D159C"/>
    <w:rsid w:val="00416182"/>
    <w:rsid w:val="00420069"/>
    <w:rsid w:val="004465EB"/>
    <w:rsid w:val="00446BC3"/>
    <w:rsid w:val="0045544A"/>
    <w:rsid w:val="00455B13"/>
    <w:rsid w:val="00483403"/>
    <w:rsid w:val="004B6EE8"/>
    <w:rsid w:val="00501DEA"/>
    <w:rsid w:val="00555D90"/>
    <w:rsid w:val="005D7B4F"/>
    <w:rsid w:val="005E651F"/>
    <w:rsid w:val="00613E72"/>
    <w:rsid w:val="00655E31"/>
    <w:rsid w:val="006B5640"/>
    <w:rsid w:val="007073DE"/>
    <w:rsid w:val="00746983"/>
    <w:rsid w:val="00761FFE"/>
    <w:rsid w:val="007B6E8F"/>
    <w:rsid w:val="00807308"/>
    <w:rsid w:val="008572DC"/>
    <w:rsid w:val="008B12A2"/>
    <w:rsid w:val="008E56E3"/>
    <w:rsid w:val="00907045"/>
    <w:rsid w:val="00911B2C"/>
    <w:rsid w:val="00931492"/>
    <w:rsid w:val="00951F46"/>
    <w:rsid w:val="009C1352"/>
    <w:rsid w:val="009C499E"/>
    <w:rsid w:val="009D3C14"/>
    <w:rsid w:val="00A92A6C"/>
    <w:rsid w:val="00A92E86"/>
    <w:rsid w:val="00B016BD"/>
    <w:rsid w:val="00B16880"/>
    <w:rsid w:val="00B201A3"/>
    <w:rsid w:val="00B50FB6"/>
    <w:rsid w:val="00B657CF"/>
    <w:rsid w:val="00BB2F3A"/>
    <w:rsid w:val="00BC0DDF"/>
    <w:rsid w:val="00C64E41"/>
    <w:rsid w:val="00C66E2A"/>
    <w:rsid w:val="00C876D1"/>
    <w:rsid w:val="00C87E55"/>
    <w:rsid w:val="00C936A7"/>
    <w:rsid w:val="00CE4B0B"/>
    <w:rsid w:val="00D03A02"/>
    <w:rsid w:val="00D20387"/>
    <w:rsid w:val="00D57310"/>
    <w:rsid w:val="00D66844"/>
    <w:rsid w:val="00D71BCF"/>
    <w:rsid w:val="00DA1CDA"/>
    <w:rsid w:val="00DA3328"/>
    <w:rsid w:val="00DE21CA"/>
    <w:rsid w:val="00DF440D"/>
    <w:rsid w:val="00F61DE0"/>
    <w:rsid w:val="00F63981"/>
    <w:rsid w:val="00F81AAE"/>
    <w:rsid w:val="00F868A4"/>
    <w:rsid w:val="00FC7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54B1"/>
  <w15:docId w15:val="{B8AE17FB-1947-40CF-8044-E0AC92EE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ind w:left="11"/>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Покажчик"/>
    <w:basedOn w:val="a"/>
    <w:qFormat/>
    <w:pPr>
      <w:suppressLineNumbers/>
    </w:pPr>
  </w:style>
  <w:style w:type="paragraph" w:customStyle="1" w:styleId="a7">
    <w:name w:val="Вміст таблиці"/>
    <w:basedOn w:val="a"/>
    <w:qFormat/>
    <w:pPr>
      <w:suppressLineNumbers/>
    </w:pPr>
  </w:style>
  <w:style w:type="paragraph" w:customStyle="1" w:styleId="a8">
    <w:name w:val="Заголовок таблиці"/>
    <w:basedOn w:val="a7"/>
    <w:qFormat/>
    <w:pPr>
      <w:jc w:val="center"/>
    </w:pPr>
    <w:rPr>
      <w:b/>
      <w:bCs/>
    </w:rPr>
  </w:style>
  <w:style w:type="paragraph" w:styleId="a9">
    <w:name w:val="List Paragraph"/>
    <w:basedOn w:val="a"/>
    <w:uiPriority w:val="99"/>
    <w:qFormat/>
    <w:pPr>
      <w:ind w:left="720"/>
      <w:contextualSpacing/>
    </w:p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customStyle="1" w:styleId="ac">
    <w:name w:val="Обычный (веб)"/>
    <w:basedOn w:val="a"/>
    <w:qFormat/>
    <w:pPr>
      <w:spacing w:before="280" w:after="280"/>
    </w:pPr>
    <w:rPr>
      <w:lang w:val="ru-RU"/>
    </w:rPr>
  </w:style>
  <w:style w:type="paragraph" w:styleId="ad">
    <w:name w:val="footer"/>
    <w:basedOn w:val="a"/>
    <w:link w:val="ae"/>
    <w:uiPriority w:val="99"/>
    <w:unhideWhenUsed/>
    <w:rsid w:val="007073DE"/>
    <w:pPr>
      <w:tabs>
        <w:tab w:val="center" w:pos="4819"/>
        <w:tab w:val="right" w:pos="9639"/>
      </w:tabs>
    </w:pPr>
    <w:rPr>
      <w:szCs w:val="21"/>
    </w:rPr>
  </w:style>
  <w:style w:type="character" w:customStyle="1" w:styleId="ae">
    <w:name w:val="Нижний колонтитул Знак"/>
    <w:basedOn w:val="a0"/>
    <w:link w:val="ad"/>
    <w:uiPriority w:val="99"/>
    <w:rsid w:val="007073DE"/>
    <w:rPr>
      <w:color w:val="00000A"/>
      <w:sz w:val="24"/>
      <w:szCs w:val="21"/>
    </w:rPr>
  </w:style>
  <w:style w:type="table" w:styleId="af">
    <w:name w:val="Table Grid"/>
    <w:basedOn w:val="a1"/>
    <w:uiPriority w:val="39"/>
    <w:rsid w:val="00D5731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1169</Words>
  <Characters>6665</Characters>
  <Application>Microsoft Office Word</Application>
  <DocSecurity>0</DocSecurity>
  <Lines>55</Lines>
  <Paragraphs>15</Paragraphs>
  <ScaleCrop>false</ScaleCrop>
  <HeadingPairs>
    <vt:vector size="6" baseType="variant">
      <vt:variant>
        <vt:lpstr>Название</vt:lpstr>
      </vt:variant>
      <vt:variant>
        <vt:i4>1</vt:i4>
      </vt:variant>
      <vt:variant>
        <vt:lpstr>Заголовки</vt:lpstr>
      </vt:variant>
      <vt:variant>
        <vt:i4>16</vt:i4>
      </vt:variant>
      <vt:variant>
        <vt:lpstr>Назва</vt:lpstr>
      </vt:variant>
      <vt:variant>
        <vt:i4>1</vt:i4>
      </vt:variant>
    </vt:vector>
  </HeadingPairs>
  <TitlesOfParts>
    <vt:vector size="18" baseType="lpstr">
      <vt:lpstr/>
      <vt:lpstr>ПРОГРАМА</vt:lpstr>
      <vt:lpstr>фінансової підтримки Комунального підприємства «Стадіон Авангард» </vt:lpstr>
      <vt:lpstr>на 2026–2028 роки</vt:lpstr>
      <vt:lpstr>ПАСПОРТ ПРОГРАМИ</vt:lpstr>
      <vt:lpstr>Ресурсне забезпечення Програми наведено у додатку 1 до Програми.</vt:lpstr>
      <vt:lpstr/>
      <vt:lpstr/>
      <vt:lpstr/>
      <vt:lpstr/>
      <vt:lpstr/>
      <vt:lpstr/>
      <vt:lpstr>Додаток 1</vt:lpstr>
      <vt:lpstr>Ресурсне забезпечення</vt:lpstr>
      <vt:lpstr>Програми фінансової підтримки Комунального підприємства </vt:lpstr>
      <vt:lpstr>«Стадіон Авангард» на 2026–2028 роки</vt:lpstr>
      <vt: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Демидюк</dc:creator>
  <dc:description/>
  <cp:lastModifiedBy>Administrator</cp:lastModifiedBy>
  <cp:revision>18</cp:revision>
  <cp:lastPrinted>2025-10-17T07:30:00Z</cp:lastPrinted>
  <dcterms:created xsi:type="dcterms:W3CDTF">2025-09-04T13:29:00Z</dcterms:created>
  <dcterms:modified xsi:type="dcterms:W3CDTF">2025-10-17T08:02:00Z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