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7D0B" w14:textId="77777777" w:rsidR="006B27E2" w:rsidRDefault="00683311" w:rsidP="00740F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Інформація</w:t>
      </w:r>
    </w:p>
    <w:p w14:paraId="58E6B012" w14:textId="77777777" w:rsidR="006B27E2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</w:t>
      </w: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хід виконання Комплексного плану заходів щодо</w:t>
      </w:r>
    </w:p>
    <w:p w14:paraId="2ACA7039" w14:textId="77777777" w:rsidR="006B27E2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гострих кишкових інфекцій, вірусного гепатиту А </w:t>
      </w:r>
    </w:p>
    <w:p w14:paraId="3645F9C9" w14:textId="3934ADE6" w:rsidR="00330DF3" w:rsidRDefault="00740F5E" w:rsidP="006B2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у Луцькій міській територіальній громаді на 2023–2026 роки, затвердженого рішенням виконавчого комітету від 12.04.2023 № 205-1 </w:t>
      </w:r>
    </w:p>
    <w:p w14:paraId="358C5655" w14:textId="77777777" w:rsidR="005D4A31" w:rsidRDefault="005D4A31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D8CB33" w14:textId="4E821C40" w:rsidR="00683311" w:rsidRPr="00E154CC" w:rsidRDefault="005D4A31" w:rsidP="006B27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Заходи Комплексного плану </w:t>
      </w:r>
      <w:r w:rsidR="006B27E2" w:rsidRPr="00740F5E">
        <w:rPr>
          <w:rFonts w:ascii="Times New Roman" w:hAnsi="Times New Roman" w:cs="Times New Roman"/>
          <w:sz w:val="28"/>
          <w:szCs w:val="28"/>
          <w:lang w:val="uk-UA"/>
        </w:rPr>
        <w:t>заходів щодо</w:t>
      </w:r>
      <w:r w:rsidR="006B2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7E2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гострих кишкових інфекцій, вірусного гепатиту А у Луцькій міській територіальній громаді на 2023–2026 роки</w:t>
      </w:r>
      <w:r w:rsidR="006B27E2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7E2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6B27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B27E2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Комплексний план)</w:t>
      </w:r>
      <w:r w:rsidR="006B2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затверджені з метою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поширенню гострих 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кишкових інфекцій (сальмонельоз, дизентерія, гострий ентероколіт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, вірусний гепатит А тощо)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серед мешканців Луцької міської територіальної громади, які займають особливе місце се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ред інфекційних хвороб за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своєю поширеністю</w:t>
      </w:r>
      <w:r w:rsidR="00683311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EF858F1" w14:textId="77777777" w:rsidR="00C4759A" w:rsidRPr="00E154CC" w:rsidRDefault="00C61C16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Луцьким районним відділом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ДУ «Волинський обласний центр контролю та профілактики хвороб МОЗ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03009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проводиться щотижневий, щомісячни</w:t>
      </w:r>
      <w:r w:rsidR="00C4759A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й, </w:t>
      </w:r>
      <w:r w:rsidR="0003009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щоквартальний аналіз захворюваності кишковими інфекційними захворюваннями, вірусним гепатитом А. </w:t>
      </w:r>
    </w:p>
    <w:p w14:paraId="6878E13A" w14:textId="68F7E374" w:rsidR="005077F8" w:rsidRPr="00E154CC" w:rsidRDefault="005077F8" w:rsidP="0050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 захворюваності гострими кишковими інфекціями та вірусн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ими гепатитами за 9 місяців 202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по Луцькій міській територіальній громаді наведений в таблиці (додається).</w:t>
      </w:r>
    </w:p>
    <w:p w14:paraId="00655972" w14:textId="736FC9AA" w:rsidR="00785FAC" w:rsidRPr="00E154CC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 ускладненні еп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емічної 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ситуації проводяться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бактеріологічні обстеження працівників груп підвищеного епід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емічного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ризику.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9 місяців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4561C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обстежено 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322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оби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B25290E" w14:textId="0ECB3993" w:rsidR="00B677ED" w:rsidRPr="00E154CC" w:rsidRDefault="00B677ED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ахівцями відділу проводиться</w:t>
      </w:r>
      <w:r w:rsidR="003B2B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санітарно-освітня робота з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B2B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працівниками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закладів освіти щодо профілактики кишкових інфекційних захворювань, харч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ових отруєнь. За 9</w:t>
      </w:r>
      <w:r w:rsidR="00683311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місяців 202</w:t>
      </w:r>
      <w:r w:rsidR="004561C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проведено гігієнічне навчання працівників харчоблоків ЗЗСО і ЗДО міста і району, всього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пройшли навчання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199</w:t>
      </w:r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чол</w:t>
      </w:r>
      <w:proofErr w:type="spellEnd"/>
      <w:r w:rsidR="00B52CE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BA4D23B" w14:textId="77777777" w:rsidR="00785FAC" w:rsidRPr="00E154CC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Проводяться семінарські навчання медичних працівників закладів освіти з медико-санітарного забезпечення, в тому числі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органі</w:t>
      </w:r>
      <w:r w:rsidR="003B2B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зацією харчування, профілактики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кишкових інфекційних, паразитарних захворювань, харчових отруєнь. </w:t>
      </w:r>
    </w:p>
    <w:p w14:paraId="2D2208FC" w14:textId="77777777" w:rsidR="00B677ED" w:rsidRPr="00E154CC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Фахівцями відділу проводиться лабораторний моніторинг якості готових страв при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епідемічному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розслідуванні випадків захворювань у закладах освіти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питної води, води </w:t>
      </w:r>
      <w:r w:rsidR="003B2B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відкритих водойм у місцях масового відпочинку,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ґрунту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0DBF8697" w14:textId="3F218697" w:rsidR="00785FAC" w:rsidRPr="00E154CC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9 місяців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поточного року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проведено дослідж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ення готових страв 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</w:t>
      </w:r>
      <w:r w:rsidR="006B2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</w:t>
      </w:r>
      <w:r w:rsidR="00785FA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води питної централізованого водопостачання за бактеріологічними показниками </w:t>
      </w:r>
      <w:r w:rsidR="00B677ED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76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 санітарно-хімічними показниками 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73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6B2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води відкритих водойм у місцях масового відпочинку за бактеріологічними показниками 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 санітарно-хімічними показниками 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C3212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Досліджено 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ґрунт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мікробіологічними показниками 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36111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санітарно-гігієнічними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показниками (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36111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</w:t>
      </w:r>
      <w:r w:rsidR="007A06EF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955D4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79AF692" w14:textId="769D1C56" w:rsidR="00785FAC" w:rsidRPr="00E20FE8" w:rsidRDefault="00B52CEC" w:rsidP="00785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Проводяться моніторингові вірусологічні дослідження стічних вод з міських очисних споруд, інфекційних</w:t>
      </w:r>
      <w:r w:rsidR="007955D4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стаціонарів, колекторів закладів дошкільної освіти перед випуском їх у </w:t>
      </w:r>
      <w:r w:rsidR="007955D4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загальну каналізаційну мережу.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Всього</w:t>
      </w:r>
      <w:r w:rsidR="007955D4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досліджено за 9</w:t>
      </w:r>
      <w:r w:rsidR="00683311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</w:t>
      </w:r>
      <w:r w:rsidR="00E20FE8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яців 202</w:t>
      </w:r>
      <w:r w:rsidR="004561CC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955D4"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Pr="00E15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56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проб стічної води на </w:t>
      </w:r>
      <w:proofErr w:type="spellStart"/>
      <w:r w:rsidR="003B2BEF">
        <w:rPr>
          <w:rFonts w:ascii="Times New Roman" w:hAnsi="Times New Roman" w:cs="Times New Roman"/>
          <w:sz w:val="28"/>
          <w:szCs w:val="28"/>
          <w:lang w:val="uk-UA"/>
        </w:rPr>
        <w:t>ентеровіруси</w:t>
      </w:r>
      <w:proofErr w:type="spellEnd"/>
      <w:r w:rsidR="00F3611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36111">
        <w:rPr>
          <w:rFonts w:ascii="Times New Roman" w:hAnsi="Times New Roman" w:cs="Times New Roman"/>
          <w:sz w:val="28"/>
          <w:szCs w:val="28"/>
          <w:lang w:val="uk-UA"/>
        </w:rPr>
        <w:t>поліовіруси</w:t>
      </w:r>
      <w:proofErr w:type="spellEnd"/>
      <w:r w:rsidRPr="00E20F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F1FCDA" w14:textId="77777777" w:rsidR="00A3543A" w:rsidRDefault="00A3543A" w:rsidP="00A35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Комунальним підприємством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«</w:t>
      </w:r>
      <w:proofErr w:type="spellStart"/>
      <w:r w:rsidRPr="00A3543A">
        <w:rPr>
          <w:rFonts w:ascii="TimesNewRomanPSMT" w:hAnsi="TimesNewRomanPSMT" w:cs="TimesNewRomanPSMT"/>
          <w:sz w:val="28"/>
          <w:szCs w:val="28"/>
          <w:lang w:val="uk-UA"/>
        </w:rPr>
        <w:t>Луцькводоканал</w:t>
      </w:r>
      <w:proofErr w:type="spellEnd"/>
      <w:r w:rsidRPr="00A3543A">
        <w:rPr>
          <w:rFonts w:ascii="TimesNewRomanPSMT" w:hAnsi="TimesNewRomanPSMT" w:cs="TimesNewRomanPSMT"/>
          <w:sz w:val="28"/>
          <w:szCs w:val="28"/>
          <w:lang w:val="uk-UA"/>
        </w:rPr>
        <w:t>»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здійснюється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відбір проб у розподільній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мережі з вуличних водорозбірних пристроїв, з кранів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внутрішніх водопровідних мереж будинків і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 обов’язково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 тих, що мають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підкачку, з тупикових ділянок водопровідних мереж. </w:t>
      </w:r>
    </w:p>
    <w:p w14:paraId="047E31C8" w14:textId="07D415EA" w:rsidR="00A3543A" w:rsidRPr="00E154CC" w:rsidRDefault="00A3543A" w:rsidP="00A35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</w:pP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Загальна кількість проб на місяць – не менша 100. За </w:t>
      </w:r>
      <w:r w:rsidRPr="006B27E2">
        <w:rPr>
          <w:rFonts w:ascii="TimesNewRomanPSMT" w:hAnsi="TimesNewRomanPSMT" w:cs="TimesNewRomanPSMT"/>
          <w:sz w:val="28"/>
          <w:szCs w:val="28"/>
          <w:lang w:val="uk-UA"/>
        </w:rPr>
        <w:t xml:space="preserve">десять місяців 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202</w:t>
      </w:r>
      <w:r w:rsidR="004561CC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5</w:t>
      </w:r>
      <w:r w:rsidR="006B27E2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 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року відібрано проб:</w:t>
      </w:r>
    </w:p>
    <w:p w14:paraId="78487F6C" w14:textId="7893E0D3" w:rsidR="00A3543A" w:rsidRPr="00E154CC" w:rsidRDefault="00A3543A" w:rsidP="003B2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</w:pP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з водорозбірних колонок (за органолептичними, фізико-хімічними,</w:t>
      </w:r>
      <w:r w:rsidR="003B2BEF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санітарно-токсикологічними та мікробіологічними показниками)</w:t>
      </w:r>
      <w:r w:rsidR="004C6F7E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6B27E2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–</w:t>
      </w:r>
      <w:r w:rsidR="004C6F7E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603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;</w:t>
      </w:r>
    </w:p>
    <w:p w14:paraId="104D542A" w14:textId="77777777" w:rsidR="004C6F7E" w:rsidRPr="00E154CC" w:rsidRDefault="00A3543A" w:rsidP="003B2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</w:pP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з кранів внутрішніх водопровідних мереж та з тупикових ділянок (за органолептичними, фізико-хімічними, санітарно-токсикологічними та</w:t>
      </w:r>
      <w:r w:rsidR="004C6F7E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мікробіологічними показниками)</w:t>
      </w:r>
      <w:r w:rsidR="004C6F7E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– 732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.</w:t>
      </w:r>
      <w:r w:rsidR="004C6F7E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</w:p>
    <w:p w14:paraId="45C50491" w14:textId="02E6C335" w:rsidR="00A3543A" w:rsidRPr="00E154CC" w:rsidRDefault="004C6F7E" w:rsidP="00E15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</w:pP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В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ідповідно до вимог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СанПіН</w:t>
      </w:r>
      <w:proofErr w:type="spellEnd"/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2.2.4-171-10 в КП «</w:t>
      </w:r>
      <w:proofErr w:type="spellStart"/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Луцькводоканал</w:t>
      </w:r>
      <w:proofErr w:type="spellEnd"/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» розроблена</w:t>
      </w:r>
      <w:r w:rsidR="006B27E2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Робоча </w:t>
      </w:r>
      <w:r w:rsidR="00E20FE8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програ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ма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виробничого контролю за якістю питної, зворотної (стічної), поверхневих та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промивних вод на 202</w:t>
      </w:r>
      <w:r w:rsidR="004561CC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5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рік. Згідно з цією програмою, виробничий контроль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у місцях відомчих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водозаборів проводиться підприємством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в режимі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по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вного виробничого контролю один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раз на рік у найбільш несприятливий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період року (весна</w:t>
      </w:r>
      <w:r w:rsidR="006B27E2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 – 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>осінь), а з нових свердловин протягом першого року</w:t>
      </w:r>
      <w:r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="00A3543A" w:rsidRPr="00E154CC">
        <w:rPr>
          <w:rFonts w:ascii="TimesNewRomanPSMT" w:hAnsi="TimesNewRomanPSMT" w:cs="TimesNewRomanPSMT"/>
          <w:color w:val="000000" w:themeColor="text1"/>
          <w:sz w:val="28"/>
          <w:szCs w:val="28"/>
          <w:lang w:val="uk-UA"/>
        </w:rPr>
        <w:t xml:space="preserve">експлуатації – чотири рази на рік (за сезонами). </w:t>
      </w:r>
    </w:p>
    <w:p w14:paraId="324D07B1" w14:textId="2CC76A31" w:rsidR="00A3543A" w:rsidRPr="004C6F7E" w:rsidRDefault="004C6F7E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ЛСКАП «</w:t>
      </w:r>
      <w:proofErr w:type="spellStart"/>
      <w:r w:rsidRPr="00E20FE8">
        <w:rPr>
          <w:rFonts w:ascii="TimesNewRomanPSMT" w:hAnsi="TimesNewRomanPSMT" w:cs="TimesNewRomanPSMT"/>
          <w:sz w:val="28"/>
          <w:szCs w:val="28"/>
          <w:lang w:val="uk-UA"/>
        </w:rPr>
        <w:t>Луцькспецкомунтранс</w:t>
      </w:r>
      <w:proofErr w:type="spellEnd"/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» забезпечується експлуатація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полігону твердих побутових відходів згідно з санітарно-гігієнічними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вимогами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та встановленими технологіями знешкодження</w:t>
      </w:r>
      <w:r>
        <w:rPr>
          <w:rFonts w:ascii="TimesNewRomanPSMT" w:hAnsi="TimesNewRomanPSMT" w:cs="TimesNewRomanPSMT"/>
          <w:sz w:val="28"/>
          <w:szCs w:val="28"/>
          <w:lang w:val="uk-UA"/>
        </w:rPr>
        <w:t>. Здійснюю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ться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роботи</w:t>
      </w:r>
      <w:r w:rsidR="006B27E2" w:rsidRPr="006B27E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 xml:space="preserve">за 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напрям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ами</w:t>
      </w:r>
      <w:r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14:paraId="502CE30C" w14:textId="682DF0E7" w:rsidR="00A3543A" w:rsidRPr="004C6F7E" w:rsidRDefault="00A3543A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1.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Дотримання санітарних норм. Регулярний контроль за показниками якості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повітря, ґрунту та підземних вод навколо полігону. Це забезпечує вчасне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виявлення та мінімізацію можливих забруднень.</w:t>
      </w:r>
    </w:p>
    <w:p w14:paraId="10DA13F3" w14:textId="74CAEB9B" w:rsidR="00A3543A" w:rsidRPr="004C6F7E" w:rsidRDefault="00A3543A" w:rsidP="006B2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2.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Планування та управління відходами. Використання визначених зон на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полігоні для розміщення відходів, ущільнення сміття, розробка схеми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розташування шарів відходів та ґрунтових перекриттів.</w:t>
      </w:r>
    </w:p>
    <w:p w14:paraId="193C1D68" w14:textId="2B5BBA84" w:rsidR="00A3543A" w:rsidRPr="004C6F7E" w:rsidRDefault="00A3543A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3.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Контроль те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хнології знешкодження,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за виконанням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технологічних процесів (за пересипанням сміття ґрунтом, ущільненням) для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зменшення утворення шкідливих викидів, таких як біогаз та фільтрат.</w:t>
      </w:r>
    </w:p>
    <w:p w14:paraId="3240E73D" w14:textId="56656E60" w:rsidR="00A3543A" w:rsidRPr="004C6F7E" w:rsidRDefault="00A3543A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4.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Захист навколишнього середовища. Встановлення бар’єрів для запобігання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розповсюдженню забруднюючих речовин, таких як систем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дренажу та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очистки фільтрату, а також використання біогазу для його безпечного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знешкодження.</w:t>
      </w:r>
    </w:p>
    <w:p w14:paraId="7EF3DB6F" w14:textId="0FF4DB93" w:rsidR="00B426C7" w:rsidRDefault="00B426C7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З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гідно 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 xml:space="preserve">з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встановлени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ми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графік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ами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ЛСКАП «</w:t>
      </w:r>
      <w:proofErr w:type="spellStart"/>
      <w:r w:rsidRPr="004C6F7E">
        <w:rPr>
          <w:rFonts w:ascii="TimesNewRomanPSMT" w:hAnsi="TimesNewRomanPSMT" w:cs="TimesNewRomanPSMT"/>
          <w:sz w:val="28"/>
          <w:szCs w:val="28"/>
          <w:lang w:val="uk-UA"/>
        </w:rPr>
        <w:t>Луцькспецкомунтранс</w:t>
      </w:r>
      <w:proofErr w:type="spellEnd"/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» </w:t>
      </w:r>
      <w:r>
        <w:rPr>
          <w:rFonts w:ascii="TimesNewRomanPSMT" w:hAnsi="TimesNewRomanPSMT" w:cs="TimesNewRomanPSMT"/>
          <w:sz w:val="28"/>
          <w:szCs w:val="28"/>
          <w:lang w:val="uk-UA"/>
        </w:rPr>
        <w:t>забезпечується організація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та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проведення своєчасної очистки населених пунктів Луцької міської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т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ер</w:t>
      </w:r>
      <w:r>
        <w:rPr>
          <w:rFonts w:ascii="TimesNewRomanPSMT" w:hAnsi="TimesNewRomanPSMT" w:cs="TimesNewRomanPSMT"/>
          <w:sz w:val="28"/>
          <w:szCs w:val="28"/>
          <w:lang w:val="uk-UA"/>
        </w:rPr>
        <w:t>иторіальної громади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ліквідовуються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стихійні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сміттєзвалища відповідно до звернень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/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скарг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/</w:t>
      </w:r>
      <w:r w:rsidR="006B27E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заяв. </w:t>
      </w:r>
      <w:r>
        <w:rPr>
          <w:rFonts w:ascii="TimesNewRomanPSMT" w:hAnsi="TimesNewRomanPSMT" w:cs="TimesNewRomanPSMT"/>
          <w:sz w:val="28"/>
          <w:szCs w:val="28"/>
          <w:lang w:val="uk-UA"/>
        </w:rPr>
        <w:t>Один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раз на місяць здійснюється </w:t>
      </w:r>
      <w:r>
        <w:rPr>
          <w:rFonts w:ascii="TimesNewRomanPSMT" w:hAnsi="TimesNewRomanPSMT" w:cs="TimesNewRomanPSMT"/>
          <w:sz w:val="28"/>
          <w:szCs w:val="28"/>
          <w:lang w:val="uk-UA"/>
        </w:rPr>
        <w:t>м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иття та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дезінфекція контейнерів. По завершенню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робочого графіку проводиться миття та дезінфекція спецавтотранспорту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підприємства. </w:t>
      </w:r>
    </w:p>
    <w:p w14:paraId="6C362E14" w14:textId="42E75E76" w:rsidR="00B426C7" w:rsidRPr="00766D32" w:rsidRDefault="00B426C7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Департаментом житлово-комунального господарства проводиться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прибирання та косіння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територій Луцької міської територіальної громади (парки, сквери, пляжі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тощо)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відповідно до періодичності, передбаченої технічними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завдання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ми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на закупівлі послуги з санітарного утримання та прибирання.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14:paraId="75929FBC" w14:textId="67DAB215" w:rsidR="00766D32" w:rsidRPr="00766D32" w:rsidRDefault="00B426C7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Д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епартаментом було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укладено угоду з ДУ «Волинський обласний центр контролю та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профілактики хвороб МОЗ України» на проведення періодичного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лабораторного контролю за якістю води відкритих водойм та </w:t>
      </w:r>
      <w:r w:rsidR="003B2BEF" w:rsidRPr="00766D32">
        <w:rPr>
          <w:rFonts w:ascii="TimesNewRomanPSMT" w:hAnsi="TimesNewRomanPSMT" w:cs="TimesNewRomanPSMT"/>
          <w:sz w:val="28"/>
          <w:szCs w:val="28"/>
          <w:lang w:val="uk-UA"/>
        </w:rPr>
        <w:t>ґрунту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на пляжі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в Центральному парку культури та відпочинку ім</w:t>
      </w:r>
      <w:r w:rsidR="004645A6">
        <w:rPr>
          <w:rFonts w:ascii="TimesNewRomanPSMT" w:hAnsi="TimesNewRomanPSMT" w:cs="TimesNewRomanPSMT"/>
          <w:sz w:val="28"/>
          <w:szCs w:val="28"/>
          <w:lang w:val="uk-UA"/>
        </w:rPr>
        <w:t>ені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Лесі Українки, місця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масового відпочинку на Теремнівських ставках.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14:paraId="1506F3D9" w14:textId="06E6263C" w:rsidR="00A3543A" w:rsidRDefault="00A3543A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>Також укладено угоду з ТзОВ «Науково-практичний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центр профілактичної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медицини» на послуги з 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>дезінсекції відкритих територій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місць масового відпочинку громадян (пляж на річці Стир,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Центральний парк культури та відпочинку імені Лесі Українки, парк 900-річчя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м. Луцька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, місце масового відпочинку громадян «Теремнівські ставки» на вул.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Теремнівській) від комарів та кліщів.</w:t>
      </w:r>
    </w:p>
    <w:p w14:paraId="46C58BBF" w14:textId="6CC3C147" w:rsidR="00766D32" w:rsidRPr="00766D32" w:rsidRDefault="00766D32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>
        <w:rPr>
          <w:rFonts w:ascii="Times New Roman" w:hAnsi="Times New Roman" w:cs="Times New Roman"/>
          <w:sz w:val="28"/>
          <w:szCs w:val="28"/>
          <w:lang w:val="uk-UA"/>
        </w:rPr>
        <w:t>«Парки та сквери м.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Луцька» здійснює утримання в належному санітарному стані пар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іста Луцька, а саме: Центрального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імені Лесі Українки,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 імені 900-річчя м.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Луцька,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 на вул.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Боженка,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Конякіна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314D3">
        <w:rPr>
          <w:rFonts w:ascii="Times New Roman" w:hAnsi="Times New Roman" w:cs="Times New Roman"/>
          <w:color w:val="040C28"/>
          <w:sz w:val="30"/>
          <w:szCs w:val="30"/>
        </w:rPr>
        <w:t xml:space="preserve"> </w:t>
      </w:r>
      <w:r w:rsidRPr="00A314D3">
        <w:rPr>
          <w:rFonts w:ascii="Times New Roman" w:hAnsi="Times New Roman" w:cs="Times New Roman"/>
          <w:color w:val="040C28"/>
          <w:sz w:val="30"/>
          <w:szCs w:val="30"/>
          <w:lang w:val="uk-UA"/>
        </w:rPr>
        <w:t>вул.</w:t>
      </w:r>
      <w:r w:rsidR="003B2BEF">
        <w:rPr>
          <w:rFonts w:ascii="Times New Roman" w:hAnsi="Times New Roman" w:cs="Times New Roman"/>
          <w:color w:val="040C28"/>
          <w:sz w:val="28"/>
          <w:szCs w:val="28"/>
          <w:lang w:val="uk-UA"/>
        </w:rPr>
        <w:t> </w:t>
      </w:r>
      <w:proofErr w:type="spellStart"/>
      <w:r w:rsidRPr="007A06EF">
        <w:rPr>
          <w:rFonts w:ascii="Times New Roman" w:hAnsi="Times New Roman" w:cs="Times New Roman"/>
          <w:color w:val="040C28"/>
          <w:sz w:val="28"/>
          <w:szCs w:val="28"/>
        </w:rPr>
        <w:t>Захисників</w:t>
      </w:r>
      <w:proofErr w:type="spellEnd"/>
      <w:r w:rsidRPr="007A06EF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proofErr w:type="spellStart"/>
      <w:r w:rsidRPr="007A06EF">
        <w:rPr>
          <w:rFonts w:ascii="Times New Roman" w:hAnsi="Times New Roman" w:cs="Times New Roman"/>
          <w:color w:val="040C28"/>
          <w:sz w:val="28"/>
          <w:szCs w:val="28"/>
        </w:rPr>
        <w:t>України</w:t>
      </w:r>
      <w:proofErr w:type="spellEnd"/>
      <w:r w:rsidRPr="007955D4">
        <w:rPr>
          <w:rFonts w:ascii="Times New Roman" w:hAnsi="Times New Roman" w:cs="Times New Roman"/>
          <w:sz w:val="28"/>
          <w:szCs w:val="28"/>
          <w:lang w:val="uk-UA"/>
        </w:rPr>
        <w:t>. Санітарне прибирання в парках проводиться підприємством щоденно з понеділка по п’ятницю.</w:t>
      </w:r>
    </w:p>
    <w:p w14:paraId="238EF5E8" w14:textId="77777777" w:rsidR="00A3543A" w:rsidRDefault="00A3543A" w:rsidP="00A354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3E7C7EC0" w14:textId="77777777" w:rsidR="008A47D2" w:rsidRDefault="008A47D2" w:rsidP="00A354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91771CD" w14:textId="77777777" w:rsidR="00B90F52" w:rsidRDefault="00882915" w:rsidP="000300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управління                                                       </w:t>
      </w:r>
    </w:p>
    <w:p w14:paraId="2375AE73" w14:textId="77777777" w:rsidR="00B90F52" w:rsidRPr="00882915" w:rsidRDefault="00882915" w:rsidP="00B90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охорони </w:t>
      </w:r>
      <w:proofErr w:type="spellStart"/>
      <w:r w:rsidRPr="007A0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</w:t>
      </w:r>
      <w:proofErr w:type="spellEnd"/>
      <w:r w:rsidRPr="007A06EF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5077F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90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="00B90F52"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ЛОТВІН</w:t>
      </w:r>
    </w:p>
    <w:sectPr w:rsidR="00B90F52" w:rsidRPr="00882915" w:rsidSect="006B27E2">
      <w:headerReference w:type="default" r:id="rId7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F76A" w14:textId="77777777" w:rsidR="00C523D5" w:rsidRDefault="00C523D5" w:rsidP="006B27E2">
      <w:pPr>
        <w:spacing w:after="0" w:line="240" w:lineRule="auto"/>
      </w:pPr>
      <w:r>
        <w:separator/>
      </w:r>
    </w:p>
  </w:endnote>
  <w:endnote w:type="continuationSeparator" w:id="0">
    <w:p w14:paraId="70C610FC" w14:textId="77777777" w:rsidR="00C523D5" w:rsidRDefault="00C523D5" w:rsidP="006B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5BDB" w14:textId="77777777" w:rsidR="00C523D5" w:rsidRDefault="00C523D5" w:rsidP="006B27E2">
      <w:pPr>
        <w:spacing w:after="0" w:line="240" w:lineRule="auto"/>
      </w:pPr>
      <w:r>
        <w:separator/>
      </w:r>
    </w:p>
  </w:footnote>
  <w:footnote w:type="continuationSeparator" w:id="0">
    <w:p w14:paraId="72141360" w14:textId="77777777" w:rsidR="00C523D5" w:rsidRDefault="00C523D5" w:rsidP="006B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177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A03086" w14:textId="192C105A" w:rsidR="006B27E2" w:rsidRPr="006B27E2" w:rsidRDefault="006B27E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27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27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27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B27E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B27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8D5051" w14:textId="77777777" w:rsidR="006B27E2" w:rsidRDefault="006B27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5E"/>
    <w:rsid w:val="00022242"/>
    <w:rsid w:val="0003009F"/>
    <w:rsid w:val="0010501B"/>
    <w:rsid w:val="00137A60"/>
    <w:rsid w:val="001C3212"/>
    <w:rsid w:val="00243574"/>
    <w:rsid w:val="002451F8"/>
    <w:rsid w:val="00280769"/>
    <w:rsid w:val="00280BA1"/>
    <w:rsid w:val="00330DF3"/>
    <w:rsid w:val="003B2BEF"/>
    <w:rsid w:val="004561CC"/>
    <w:rsid w:val="004645A6"/>
    <w:rsid w:val="004C6F7E"/>
    <w:rsid w:val="005077F8"/>
    <w:rsid w:val="005B49BD"/>
    <w:rsid w:val="005D4A31"/>
    <w:rsid w:val="0061259C"/>
    <w:rsid w:val="006508BB"/>
    <w:rsid w:val="00683311"/>
    <w:rsid w:val="006B27E2"/>
    <w:rsid w:val="006C6F8B"/>
    <w:rsid w:val="006D2744"/>
    <w:rsid w:val="00740F5E"/>
    <w:rsid w:val="007513F1"/>
    <w:rsid w:val="00766D32"/>
    <w:rsid w:val="00785FAC"/>
    <w:rsid w:val="007955D4"/>
    <w:rsid w:val="007A06EF"/>
    <w:rsid w:val="007F5DEA"/>
    <w:rsid w:val="00882915"/>
    <w:rsid w:val="008A47D2"/>
    <w:rsid w:val="0090491C"/>
    <w:rsid w:val="00A314D3"/>
    <w:rsid w:val="00A3543A"/>
    <w:rsid w:val="00B426C7"/>
    <w:rsid w:val="00B52CEC"/>
    <w:rsid w:val="00B677ED"/>
    <w:rsid w:val="00B90F52"/>
    <w:rsid w:val="00C13659"/>
    <w:rsid w:val="00C4759A"/>
    <w:rsid w:val="00C523D5"/>
    <w:rsid w:val="00C61C16"/>
    <w:rsid w:val="00CC35B6"/>
    <w:rsid w:val="00CC67B2"/>
    <w:rsid w:val="00E154CC"/>
    <w:rsid w:val="00E20FE8"/>
    <w:rsid w:val="00F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F7E"/>
  <w15:docId w15:val="{6AC657D9-7565-4AC3-8791-2F34E632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27E2"/>
  </w:style>
  <w:style w:type="paragraph" w:styleId="a5">
    <w:name w:val="footer"/>
    <w:basedOn w:val="a"/>
    <w:link w:val="a6"/>
    <w:uiPriority w:val="99"/>
    <w:unhideWhenUsed/>
    <w:rsid w:val="006B2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B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5F41-929B-42A0-8923-9086B68C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5</cp:revision>
  <cp:lastPrinted>2025-11-04T08:40:00Z</cp:lastPrinted>
  <dcterms:created xsi:type="dcterms:W3CDTF">2025-11-04T09:40:00Z</dcterms:created>
  <dcterms:modified xsi:type="dcterms:W3CDTF">2025-11-06T09:55:00Z</dcterms:modified>
</cp:coreProperties>
</file>