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Cs/>
        </w:rPr>
      </w:pPr>
      <w:r>
        <w:rPr>
          <w:b/>
          <w:bCs/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 проєкту рішення Луцької міської ради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eastAsia="Times New Roman" w:cs="Times New Roman"/>
          <w:spacing w:val="-1"/>
          <w:sz w:val="28"/>
          <w:szCs w:val="28"/>
        </w:rPr>
        <w:t>«Про внесення змін до Програми розвитку міжнародного співробітництва Луцької міської територіальної громади та залучення міжнародної технічної допомоги на 2024–2025 роки»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1. Потреба і мета прийняття рішення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/>
      </w:pPr>
      <w:r>
        <w:rPr>
          <w:color w:val="000000"/>
          <w:szCs w:val="28"/>
        </w:rPr>
        <w:t xml:space="preserve">Потреба прийняття рішення обумовлена необхідністю внесення змін у частині виконавців заходу програми для освоєння коштів у межах міжнародного проєкту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«</w:t>
      </w:r>
      <w:r>
        <w:rPr>
          <w:rFonts w:eastAsia="Arial Unicode MS" w:cs="Mangal"/>
          <w:bCs w:val="false"/>
          <w:iCs/>
          <w:color w:val="000000"/>
          <w:kern w:val="2"/>
          <w:sz w:val="28"/>
          <w:szCs w:val="28"/>
          <w:lang w:val="uk-UA" w:eastAsia="zh-CN" w:bidi="hi-IN"/>
        </w:rPr>
        <w:t>Промені життя: гістероскопія для здорового майбутнього в Луцьку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» </w:t>
      </w:r>
      <w:r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uk-UA"/>
        </w:rPr>
        <w:t>Програми «Фонд малих проектів з політики розвитку територіальних громад» (KPF 2025)</w:t>
      </w: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, що спільно впроваджується </w:t>
      </w:r>
      <w:r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uk-UA"/>
        </w:rPr>
        <w:t xml:space="preserve">містом Вюрцбург (Головний партнер) і Виконавчим комітетом Луцької міської ради (Партнер проєкту). 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>
          <w:color w:val="000000"/>
          <w:sz w:val="28"/>
          <w:szCs w:val="28"/>
          <w:lang w:eastAsia="uk-UA"/>
        </w:rPr>
      </w:pPr>
      <w:r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uk-UA"/>
        </w:rPr>
        <w:t>Мета прийняття рішення – успішна реалізація міжнародного проєкту «</w:t>
      </w:r>
      <w:r>
        <w:rPr>
          <w:rFonts w:eastAsia="Arial Unicode MS" w:cs="Mangal"/>
          <w:bCs w:val="false"/>
          <w:iCs/>
          <w:color w:val="000000"/>
          <w:spacing w:val="-1"/>
          <w:kern w:val="2"/>
          <w:sz w:val="28"/>
          <w:szCs w:val="28"/>
          <w:lang w:val="uk-UA" w:eastAsia="zh-CN" w:bidi="hi-IN"/>
        </w:rPr>
        <w:t>Промені життя: гістероскопія для здорового майбутнього в Луцьку</w:t>
      </w:r>
      <w:r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uk-UA"/>
        </w:rPr>
        <w:t>».</w:t>
      </w:r>
    </w:p>
    <w:p>
      <w:pPr>
        <w:pStyle w:val="Normal"/>
        <w:tabs>
          <w:tab w:val="clear" w:pos="709"/>
          <w:tab w:val="left" w:pos="900" w:leader="none"/>
        </w:tabs>
        <w:ind w:firstLine="567"/>
        <w:jc w:val="both"/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uk-UA"/>
        </w:rPr>
      </w:pPr>
      <w:r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uk-UA"/>
        </w:rPr>
      </w:r>
    </w:p>
    <w:p>
      <w:pPr>
        <w:pStyle w:val="Normal"/>
        <w:tabs>
          <w:tab w:val="clear" w:pos="709"/>
          <w:tab w:val="left" w:pos="900" w:leader="none"/>
          <w:tab w:val="left" w:pos="1134" w:leader="none"/>
        </w:tabs>
        <w:ind w:hang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2. Прогнозовані суспільні, економічні, фінансові та юридичні наслідки прийняття рішення</w:t>
      </w:r>
    </w:p>
    <w:p>
      <w:pPr>
        <w:pStyle w:val="Normal"/>
        <w:ind w:firstLine="567"/>
        <w:jc w:val="both"/>
        <w:rPr/>
      </w:pPr>
      <w:r>
        <w:rPr>
          <w:bCs/>
          <w:color w:val="000000"/>
          <w:spacing w:val="-1"/>
          <w:sz w:val="28"/>
          <w:szCs w:val="28"/>
          <w:lang w:val="uk-UA" w:eastAsia="uk-UA"/>
        </w:rPr>
        <w:t xml:space="preserve">В результаті прийняття рішення буде можливою успішна реалізація міжнародного проєкту </w:t>
      </w:r>
      <w:r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uk-UA"/>
        </w:rPr>
        <w:t>«</w:t>
      </w:r>
      <w:r>
        <w:rPr>
          <w:rFonts w:eastAsia="Arial Unicode MS" w:cs="Mangal"/>
          <w:bCs w:val="false"/>
          <w:iCs/>
          <w:color w:val="000000"/>
          <w:spacing w:val="-1"/>
          <w:kern w:val="2"/>
          <w:sz w:val="28"/>
          <w:szCs w:val="28"/>
          <w:lang w:val="uk-UA" w:eastAsia="zh-CN" w:bidi="hi-IN"/>
        </w:rPr>
        <w:t>Промені життя: гістероскопія для здорового майбутнього в Луцьку</w:t>
      </w:r>
      <w:r>
        <w:rPr>
          <w:rFonts w:eastAsia="Times New Roman" w:cs="Times New Roman"/>
          <w:bCs/>
          <w:color w:val="000000"/>
          <w:spacing w:val="-1"/>
          <w:sz w:val="28"/>
          <w:szCs w:val="28"/>
          <w:lang w:val="uk-UA" w:eastAsia="uk-UA"/>
        </w:rPr>
        <w:t>».</w:t>
      </w:r>
    </w:p>
    <w:p>
      <w:pPr>
        <w:pStyle w:val="Normal"/>
        <w:ind w:firstLine="567"/>
        <w:jc w:val="both"/>
        <w:rPr>
          <w:bCs/>
          <w:color w:val="000000"/>
          <w:spacing w:val="-1"/>
          <w:sz w:val="28"/>
          <w:szCs w:val="28"/>
          <w:lang w:val="uk-UA" w:eastAsia="uk-UA"/>
        </w:rPr>
      </w:pPr>
      <w:r>
        <w:rPr>
          <w:bCs/>
          <w:color w:val="000000"/>
          <w:spacing w:val="-1"/>
          <w:sz w:val="28"/>
          <w:szCs w:val="28"/>
          <w:lang w:val="uk-UA" w:eastAsia="uk-UA"/>
        </w:rPr>
      </w:r>
    </w:p>
    <w:p>
      <w:pPr>
        <w:pStyle w:val="Normal"/>
        <w:tabs>
          <w:tab w:val="clear" w:pos="709"/>
          <w:tab w:val="left" w:pos="360" w:leader="none"/>
        </w:tabs>
        <w:suppressAutoHyphens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Н</w:t>
      </w:r>
      <w:r>
        <w:rPr>
          <w:color w:val="000000"/>
          <w:sz w:val="28"/>
          <w:szCs w:val="28"/>
        </w:rPr>
        <w:t>ачальник управління міжнародного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співробітництва та проектної діяльності                         </w:t>
        <w:tab/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Анна ВІНЦЮК</w:t>
      </w:r>
    </w:p>
    <w:sectPr>
      <w:type w:val="nextPage"/>
      <w:pgSz w:w="11906" w:h="16838"/>
      <w:pgMar w:left="1984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pl-PL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Гіперпосилання1"/>
    <w:qFormat/>
    <w:rPr>
      <w:color w:val="000080"/>
      <w:u w:val="single"/>
    </w:rPr>
  </w:style>
  <w:style w:type="character" w:styleId="Style14">
    <w:name w:val="Маркери списку"/>
    <w:qFormat/>
    <w:rPr>
      <w:rFonts w:ascii="OpenSymbol" w:hAnsi="OpenSymbol" w:eastAsia="OpenSymbol" w:cs="OpenSymbol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i/>
      <w:iCs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Application>LibreOffice/25.2.6.2$Windows_X86_64 LibreOffice_project/729c5bfe710f5eb71ed3bbde9e06a6065e9c6c5d</Application>
  <AppVersion>15.0000</AppVersion>
  <Pages>1</Pages>
  <Words>104</Words>
  <Characters>725</Characters>
  <CharactersWithSpaces>845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2015-05-07T14:49:00Z</dcterms:created>
  <dc:creator/>
  <dc:description/>
  <dc:language>pl-PL</dc:language>
  <cp:lastModifiedBy/>
  <cp:lastPrinted>2023-12-13T09:52:57Z</cp:lastPrinted>
  <dcterms:modified xsi:type="dcterms:W3CDTF">2025-11-10T12:13:12Z</dcterms:modified>
  <cp:revision>88</cp:revision>
  <dc:subject/>
  <dc:title>мвк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