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8"/>
          <w:szCs w:val="28"/>
        </w:rPr>
      </w:pPr>
      <w:r>
        <w:rPr/>
        <w:t xml:space="preserve"> </w:t>
      </w: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729339545" r:id="rId2"/>
        </w:object>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10"/>
          <w:szCs w:val="10"/>
        </w:rPr>
      </w:pPr>
      <w:r>
        <w:rPr>
          <w:sz w:val="10"/>
          <w:szCs w:val="10"/>
        </w:rPr>
      </w:r>
    </w:p>
    <w:p>
      <w:pPr>
        <w:pStyle w:val="Normal"/>
        <w:widowControl w:val="false"/>
        <w:jc w:val="center"/>
        <w:rPr>
          <w:b/>
          <w:bCs/>
          <w:sz w:val="16"/>
          <w:szCs w:val="16"/>
        </w:rPr>
      </w:pPr>
      <w:r>
        <w:rPr>
          <w:b/>
          <w:bCs/>
          <w:sz w:val="16"/>
          <w:szCs w:val="16"/>
        </w:rPr>
      </w:r>
    </w:p>
    <w:p>
      <w:pPr>
        <w:pStyle w:val="Heading2"/>
        <w:widowControl w:val="false"/>
        <w:numPr>
          <w:ilvl w:val="1"/>
          <w:numId w:val="1"/>
        </w:numPr>
        <w:rPr>
          <w:sz w:val="32"/>
          <w:szCs w:val="32"/>
        </w:rPr>
      </w:pPr>
      <w:r>
        <w:rPr>
          <w:sz w:val="32"/>
          <w:szCs w:val="32"/>
        </w:rPr>
        <w:t>Р І Ш Е Н Н Я</w:t>
      </w:r>
    </w:p>
    <w:p>
      <w:pPr>
        <w:pStyle w:val="Normal"/>
        <w:widowControl w:val="false"/>
        <w:jc w:val="center"/>
        <w:rPr>
          <w:b/>
          <w:bCs/>
          <w:sz w:val="28"/>
          <w:szCs w:val="28"/>
        </w:rPr>
      </w:pPr>
      <w:r>
        <w:rPr>
          <w:b/>
          <w:bCs/>
          <w:sz w:val="28"/>
          <w:szCs w:val="28"/>
        </w:rPr>
      </w:r>
    </w:p>
    <w:p>
      <w:pPr>
        <w:pStyle w:val="Normal"/>
        <w:widowControl w:val="false"/>
        <w:tabs>
          <w:tab w:val="clear" w:pos="709"/>
          <w:tab w:val="left" w:pos="4687" w:leader="none"/>
        </w:tabs>
        <w:jc w:val="both"/>
        <w:rPr/>
      </w:pPr>
      <w:r>
        <w:rPr/>
        <w:t xml:space="preserve">________________                                        </w:t>
      </w:r>
      <w:r>
        <w:rPr>
          <w:rFonts w:cs="Times New Roman" w:ascii="Times New Roman" w:hAnsi="Times New Roman"/>
        </w:rPr>
        <w:t xml:space="preserve">Луцьк </w:t>
      </w:r>
      <w:r>
        <w:rPr/>
        <w:t xml:space="preserve">                                        №______________</w:t>
      </w:r>
    </w:p>
    <w:p>
      <w:pPr>
        <w:pStyle w:val="Normal"/>
        <w:widowControl w:val="false"/>
        <w:tabs>
          <w:tab w:val="clear" w:pos="709"/>
          <w:tab w:val="left" w:pos="4687" w:leader="none"/>
        </w:tabs>
        <w:jc w:val="both"/>
        <w:rPr>
          <w:sz w:val="12"/>
          <w:szCs w:val="12"/>
        </w:rPr>
      </w:pPr>
      <w:r>
        <w:rPr>
          <w:sz w:val="12"/>
          <w:szCs w:val="12"/>
        </w:rPr>
      </w:r>
    </w:p>
    <w:p>
      <w:pPr>
        <w:pStyle w:val="Normal"/>
        <w:tabs>
          <w:tab w:val="clear" w:pos="709"/>
          <w:tab w:val="left" w:pos="4480" w:leader="none"/>
          <w:tab w:val="left" w:pos="5670" w:leader="none"/>
          <w:tab w:val="left" w:pos="6010" w:leader="none"/>
        </w:tabs>
        <w:jc w:val="both"/>
        <w:rPr>
          <w:sz w:val="27"/>
          <w:szCs w:val="27"/>
        </w:rPr>
      </w:pPr>
      <w:r>
        <w:rPr>
          <w:rFonts w:cs="Times New Roman" w:ascii="Times New Roman" w:hAnsi="Times New Roman"/>
          <w:sz w:val="27"/>
          <w:szCs w:val="27"/>
        </w:rPr>
        <w:t xml:space="preserve">Про припинення  </w:t>
      </w:r>
      <w:r>
        <w:rPr>
          <w:rFonts w:cs="Times New Roman" w:ascii="Times New Roman" w:hAnsi="Times New Roman"/>
          <w:spacing w:val="-6"/>
          <w:sz w:val="27"/>
          <w:szCs w:val="27"/>
          <w:lang w:val="uk-UA"/>
        </w:rPr>
        <w:t>державному комуналь-</w:t>
      </w:r>
    </w:p>
    <w:p>
      <w:pPr>
        <w:pStyle w:val="Normal"/>
        <w:tabs>
          <w:tab w:val="clear" w:pos="709"/>
          <w:tab w:val="left" w:pos="4480" w:leader="none"/>
          <w:tab w:val="left" w:pos="4700" w:leader="none"/>
          <w:tab w:val="left" w:pos="5670" w:leader="none"/>
          <w:tab w:val="left" w:pos="6010" w:leader="none"/>
        </w:tabs>
        <w:jc w:val="both"/>
        <w:rPr>
          <w:sz w:val="27"/>
          <w:szCs w:val="27"/>
        </w:rPr>
      </w:pPr>
      <w:r>
        <w:rPr>
          <w:rFonts w:cs="Times New Roman" w:ascii="Times New Roman" w:hAnsi="Times New Roman"/>
          <w:spacing w:val="-6"/>
          <w:sz w:val="27"/>
          <w:szCs w:val="27"/>
          <w:lang w:val="uk-UA"/>
        </w:rPr>
        <w:t xml:space="preserve">ному </w:t>
      </w:r>
      <w:r>
        <w:rPr>
          <w:rFonts w:eastAsia="SimSun;宋体" w:cs="Times New Roman" w:ascii="Times New Roman" w:hAnsi="Times New Roman"/>
          <w:color w:val="000000"/>
          <w:spacing w:val="-6"/>
          <w:kern w:val="2"/>
          <w:sz w:val="27"/>
          <w:szCs w:val="27"/>
          <w:lang w:val="uk-UA" w:eastAsia="zh-CN" w:bidi="hi-IN"/>
        </w:rPr>
        <w:t xml:space="preserve">підприємству  </w:t>
      </w:r>
      <w:r>
        <w:rPr>
          <w:rFonts w:eastAsia="SimSun;宋体" w:cs="Times New Roman" w:ascii="Times New Roman" w:hAnsi="Times New Roman"/>
          <w:color w:val="000000"/>
          <w:spacing w:val="-2"/>
          <w:kern w:val="2"/>
          <w:sz w:val="27"/>
          <w:szCs w:val="27"/>
          <w:lang w:val="uk-UA" w:eastAsia="zh-CN" w:bidi="hi-IN"/>
        </w:rPr>
        <w:t xml:space="preserve">«Луцьктепло» </w:t>
      </w:r>
      <w:r>
        <w:rPr>
          <w:rFonts w:cs="Times New Roman" w:ascii="Times New Roman" w:hAnsi="Times New Roman"/>
          <w:sz w:val="27"/>
          <w:szCs w:val="27"/>
        </w:rPr>
        <w:t>права</w:t>
      </w:r>
    </w:p>
    <w:p>
      <w:pPr>
        <w:pStyle w:val="Normal"/>
        <w:tabs>
          <w:tab w:val="clear" w:pos="709"/>
          <w:tab w:val="left" w:pos="4480" w:leader="none"/>
          <w:tab w:val="left" w:pos="4700" w:leader="none"/>
          <w:tab w:val="left" w:pos="5670" w:leader="none"/>
          <w:tab w:val="left" w:pos="6010" w:leader="none"/>
        </w:tabs>
        <w:jc w:val="both"/>
        <w:rPr>
          <w:sz w:val="27"/>
          <w:szCs w:val="27"/>
        </w:rPr>
      </w:pPr>
      <w:r>
        <w:rPr>
          <w:rFonts w:cs="Times New Roman" w:ascii="Times New Roman" w:hAnsi="Times New Roman"/>
          <w:sz w:val="27"/>
          <w:szCs w:val="27"/>
        </w:rPr>
        <w:t>постійного користування земельною ді-</w:t>
      </w:r>
    </w:p>
    <w:p>
      <w:pPr>
        <w:pStyle w:val="Normal"/>
        <w:tabs>
          <w:tab w:val="clear" w:pos="709"/>
          <w:tab w:val="left" w:pos="4480" w:leader="none"/>
          <w:tab w:val="left" w:pos="4700" w:leader="none"/>
          <w:tab w:val="left" w:pos="5670" w:leader="none"/>
          <w:tab w:val="left" w:pos="6010" w:leader="none"/>
        </w:tabs>
        <w:jc w:val="both"/>
        <w:rPr>
          <w:sz w:val="27"/>
          <w:szCs w:val="27"/>
        </w:rPr>
      </w:pPr>
      <w:r>
        <w:rPr>
          <w:rFonts w:cs="Times New Roman" w:ascii="Times New Roman" w:hAnsi="Times New Roman"/>
          <w:sz w:val="27"/>
          <w:szCs w:val="27"/>
        </w:rPr>
        <w:t>лянкою на просп. Волі</w:t>
      </w:r>
      <w:r>
        <w:rPr>
          <w:rFonts w:eastAsia="SimSun;宋体" w:cs="Times New Roman" w:ascii="Times New Roman" w:hAnsi="Times New Roman"/>
          <w:color w:val="auto"/>
          <w:kern w:val="2"/>
          <w:sz w:val="27"/>
          <w:szCs w:val="27"/>
          <w:lang w:val="uk-UA" w:eastAsia="zh-CN" w:bidi="hi-IN"/>
        </w:rPr>
        <w:t>, 27-А у м. Луцьку</w:t>
      </w:r>
    </w:p>
    <w:p>
      <w:pPr>
        <w:pStyle w:val="Normal"/>
        <w:ind w:firstLine="737" w:left="0" w:right="0"/>
        <w:jc w:val="both"/>
        <w:rPr>
          <w:rFonts w:ascii="Times New Roman" w:hAnsi="Times New Roman"/>
          <w:sz w:val="27"/>
          <w:szCs w:val="27"/>
        </w:rPr>
      </w:pPr>
      <w:r>
        <w:rPr>
          <w:rFonts w:ascii="Times New Roman" w:hAnsi="Times New Roman"/>
          <w:sz w:val="27"/>
          <w:szCs w:val="27"/>
        </w:rPr>
      </w:r>
    </w:p>
    <w:p>
      <w:pPr>
        <w:pStyle w:val="Normal"/>
        <w:ind w:firstLine="737" w:left="0" w:right="0"/>
        <w:jc w:val="both"/>
        <w:rPr>
          <w:rFonts w:ascii="Times New Roman" w:hAnsi="Times New Roman"/>
          <w:sz w:val="27"/>
          <w:szCs w:val="27"/>
        </w:rPr>
      </w:pPr>
      <w:r>
        <w:rPr>
          <w:rFonts w:ascii="Times New Roman" w:hAnsi="Times New Roman"/>
          <w:sz w:val="27"/>
          <w:szCs w:val="27"/>
        </w:rPr>
      </w:r>
    </w:p>
    <w:p>
      <w:pPr>
        <w:pStyle w:val="Normal"/>
        <w:widowControl/>
        <w:tabs>
          <w:tab w:val="clear" w:pos="709"/>
          <w:tab w:val="left" w:pos="4540" w:leader="none"/>
        </w:tabs>
        <w:suppressAutoHyphens w:val="true"/>
        <w:overflowPunct w:val="false"/>
        <w:bidi w:val="0"/>
        <w:spacing w:before="0" w:after="0"/>
        <w:ind w:firstLine="567" w:left="0" w:right="0"/>
        <w:jc w:val="both"/>
        <w:rPr>
          <w:sz w:val="27"/>
          <w:szCs w:val="27"/>
        </w:rPr>
      </w:pPr>
      <w:r>
        <w:rPr>
          <w:rFonts w:cs="Times New Roman" w:ascii="Times New Roman" w:hAnsi="Times New Roman"/>
          <w:sz w:val="27"/>
          <w:szCs w:val="27"/>
        </w:rPr>
        <w:t xml:space="preserve">Розглянувши заяву </w:t>
      </w:r>
      <w:r>
        <w:rPr>
          <w:rFonts w:cs="Times New Roman" w:ascii="Times New Roman" w:hAnsi="Times New Roman"/>
          <w:color w:val="000000"/>
          <w:spacing w:val="-2"/>
          <w:sz w:val="27"/>
          <w:szCs w:val="27"/>
          <w:lang w:val="uk-UA"/>
        </w:rPr>
        <w:t>державного комунального підприємства «Луцьктепло»</w:t>
      </w:r>
      <w:r>
        <w:rPr>
          <w:rFonts w:eastAsia="SimSun;宋体" w:cs="Times New Roman" w:ascii="Times New Roman" w:hAnsi="Times New Roman"/>
          <w:color w:val="auto"/>
          <w:spacing w:val="-2"/>
          <w:kern w:val="2"/>
          <w:sz w:val="27"/>
          <w:szCs w:val="27"/>
          <w:lang w:val="uk-UA" w:eastAsia="zh-CN" w:bidi="hi-IN"/>
        </w:rPr>
        <w:t xml:space="preserve"> </w:t>
      </w:r>
      <w:r>
        <w:rPr>
          <w:rFonts w:cs="Times New Roman" w:ascii="Times New Roman" w:hAnsi="Times New Roman"/>
          <w:color w:val="000000"/>
          <w:sz w:val="27"/>
          <w:szCs w:val="27"/>
        </w:rPr>
        <w:t>про припинення права постійного користування земельною ділянкою</w:t>
      </w:r>
      <w:r>
        <w:rPr>
          <w:rFonts w:cs="Times New Roman" w:ascii="Times New Roman" w:hAnsi="Times New Roman"/>
          <w:color w:val="000000"/>
          <w:spacing w:val="-2"/>
          <w:sz w:val="27"/>
          <w:szCs w:val="27"/>
        </w:rPr>
        <w:t xml:space="preserve"> на просп. Волі</w:t>
      </w:r>
      <w:r>
        <w:rPr>
          <w:rFonts w:eastAsia="SimSun;宋体" w:cs="Times New Roman" w:ascii="Times New Roman" w:hAnsi="Times New Roman"/>
          <w:color w:val="auto"/>
          <w:spacing w:val="-2"/>
          <w:kern w:val="2"/>
          <w:sz w:val="27"/>
          <w:szCs w:val="27"/>
          <w:lang w:val="uk-UA" w:eastAsia="zh-CN" w:bidi="hi-IN"/>
        </w:rPr>
        <w:t>, 27-А у м. Луцьку</w:t>
      </w:r>
      <w:r>
        <w:rPr>
          <w:rFonts w:cs="Times New Roman" w:ascii="Times New Roman" w:hAnsi="Times New Roman"/>
          <w:color w:val="000000"/>
          <w:sz w:val="27"/>
          <w:szCs w:val="27"/>
        </w:rPr>
        <w:t xml:space="preserve">, </w:t>
      </w:r>
      <w:r>
        <w:rPr>
          <w:rFonts w:eastAsia="SimSun;宋体" w:cs="Times New Roman" w:ascii="Times New Roman" w:hAnsi="Times New Roman"/>
          <w:b w:val="false"/>
          <w:bCs w:val="false"/>
          <w:color w:val="000000"/>
          <w:spacing w:val="-2"/>
          <w:kern w:val="2"/>
          <w:sz w:val="27"/>
          <w:szCs w:val="27"/>
          <w:u w:val="none"/>
          <w:shd w:fill="FFFFFF" w:val="clear"/>
          <w:lang w:val="uk-UA" w:eastAsia="zh-CN" w:bidi="hi-IN"/>
        </w:rPr>
        <w:t xml:space="preserve">у зв’язку з продажем нерухомого майна, </w:t>
      </w:r>
      <w:r>
        <w:rPr>
          <w:rFonts w:eastAsia="Times New Roman" w:cs="Times New Roman" w:ascii="Times New Roman" w:hAnsi="Times New Roman"/>
          <w:b w:val="false"/>
          <w:bCs/>
          <w:color w:val="000000"/>
          <w:spacing w:val="-4"/>
          <w:kern w:val="0"/>
          <w:sz w:val="27"/>
          <w:szCs w:val="27"/>
          <w:u w:val="none"/>
          <w:shd w:fill="FFFFFF" w:val="clear"/>
          <w:lang w:val="uk-UA" w:eastAsia="zh-CN" w:bidi="ar-SA"/>
        </w:rPr>
        <w:t xml:space="preserve">інформацію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відповідно до якої право власності Луцької міської територіальної громади, від імені якої діє Луцька міська рада, на земельну ділянку з кадастровим номером 0710100000:11:088:0044 зареєстровано у Державному реєстрі речових прав на нерухоме майно від 01.02.2024, номер відомостей про речове право: 53561182 (право постійного користування на земельну ділянку зареєстровано у Державному реєстрі речових прав на нерухоме майно від 01.02.2024, номер запису про інше речове право: 53561300), витяг з Державного земельного кадастру про земельну ділянку від </w:t>
      </w:r>
      <w:r>
        <w:rPr>
          <w:rFonts w:eastAsia="Times New Roman" w:cs="Times New Roman" w:ascii="Times New Roman" w:hAnsi="Times New Roman"/>
          <w:b w:val="false"/>
          <w:bCs/>
          <w:color w:val="000000"/>
          <w:spacing w:val="-4"/>
          <w:kern w:val="0"/>
          <w:sz w:val="27"/>
          <w:szCs w:val="27"/>
          <w:u w:val="none"/>
          <w:shd w:fill="FFFFFF" w:val="clear"/>
          <w:lang w:val="uk-UA" w:eastAsia="zh-CN" w:bidi="ar-SA"/>
        </w:rPr>
        <w:t>04</w:t>
      </w:r>
      <w:r>
        <w:rPr>
          <w:rFonts w:eastAsia="Times New Roman" w:cs="Times New Roman" w:ascii="Times New Roman" w:hAnsi="Times New Roman"/>
          <w:b w:val="false"/>
          <w:bCs/>
          <w:color w:val="000000"/>
          <w:spacing w:val="-4"/>
          <w:kern w:val="0"/>
          <w:sz w:val="27"/>
          <w:szCs w:val="27"/>
          <w:u w:val="none"/>
          <w:shd w:fill="FFFFFF" w:val="clear"/>
          <w:lang w:val="uk-UA" w:eastAsia="zh-CN" w:bidi="ar-SA"/>
        </w:rPr>
        <w:t>.1</w:t>
      </w:r>
      <w:r>
        <w:rPr>
          <w:rFonts w:eastAsia="Times New Roman" w:cs="Times New Roman" w:ascii="Times New Roman" w:hAnsi="Times New Roman"/>
          <w:b w:val="false"/>
          <w:bCs/>
          <w:color w:val="000000"/>
          <w:spacing w:val="-4"/>
          <w:kern w:val="0"/>
          <w:sz w:val="27"/>
          <w:szCs w:val="27"/>
          <w:u w:val="none"/>
          <w:shd w:fill="FFFFFF" w:val="clear"/>
          <w:lang w:val="uk-UA" w:eastAsia="zh-CN" w:bidi="ar-SA"/>
        </w:rPr>
        <w:t>1</w:t>
      </w:r>
      <w:r>
        <w:rPr>
          <w:rFonts w:eastAsia="Times New Roman" w:cs="Times New Roman" w:ascii="Times New Roman" w:hAnsi="Times New Roman"/>
          <w:b w:val="false"/>
          <w:bCs/>
          <w:color w:val="000000"/>
          <w:spacing w:val="-4"/>
          <w:kern w:val="0"/>
          <w:sz w:val="27"/>
          <w:szCs w:val="27"/>
          <w:u w:val="none"/>
          <w:shd w:fill="FFFFFF" w:val="clear"/>
          <w:lang w:val="uk-UA" w:eastAsia="zh-CN" w:bidi="ar-SA"/>
        </w:rPr>
        <w:t>.2025 № НВ-</w:t>
      </w:r>
      <w:r>
        <w:rPr>
          <w:rFonts w:eastAsia="Times New Roman" w:cs="Times New Roman" w:ascii="Times New Roman" w:hAnsi="Times New Roman"/>
          <w:b w:val="false"/>
          <w:bCs/>
          <w:color w:val="000000"/>
          <w:spacing w:val="-4"/>
          <w:kern w:val="0"/>
          <w:sz w:val="27"/>
          <w:szCs w:val="27"/>
          <w:u w:val="none"/>
          <w:shd w:fill="FFFFFF" w:val="clear"/>
          <w:lang w:val="en-US" w:eastAsia="zh-CN" w:bidi="ar-SA"/>
        </w:rPr>
        <w:t>0002</w:t>
      </w:r>
      <w:r>
        <w:rPr>
          <w:rFonts w:eastAsia="Times New Roman" w:cs="Times New Roman" w:ascii="Times New Roman" w:hAnsi="Times New Roman"/>
          <w:b w:val="false"/>
          <w:bCs/>
          <w:color w:val="000000"/>
          <w:spacing w:val="-4"/>
          <w:kern w:val="0"/>
          <w:sz w:val="27"/>
          <w:szCs w:val="27"/>
          <w:u w:val="none"/>
          <w:shd w:fill="FFFFFF" w:val="clear"/>
          <w:lang w:val="uk-UA" w:eastAsia="zh-CN" w:bidi="ar-SA"/>
        </w:rPr>
        <w:t>223862025</w:t>
      </w:r>
      <w:r>
        <w:rPr>
          <w:rFonts w:eastAsia="Times New Roman" w:cs="Times New Roman" w:ascii="Times New Roman" w:hAnsi="Times New Roman"/>
          <w:b w:val="false"/>
          <w:bCs/>
          <w:color w:val="000000"/>
          <w:spacing w:val="-4"/>
          <w:kern w:val="0"/>
          <w:sz w:val="27"/>
          <w:szCs w:val="27"/>
          <w:u w:val="none"/>
          <w:shd w:fill="FFFFFF" w:val="clear"/>
          <w:lang w:val="en-US" w:eastAsia="zh-CN" w:bidi="ar-SA"/>
        </w:rPr>
        <w:t xml:space="preserve">, </w:t>
      </w:r>
      <w:r>
        <w:rPr>
          <w:rFonts w:eastAsia="Times New Roman" w:cs="Times New Roman" w:ascii="Times New Roman" w:hAnsi="Times New Roman"/>
          <w:b w:val="false"/>
          <w:bCs/>
          <w:color w:val="000000"/>
          <w:spacing w:val="-4"/>
          <w:kern w:val="0"/>
          <w:sz w:val="27"/>
          <w:szCs w:val="27"/>
          <w:u w:val="none"/>
          <w:shd w:fill="FFFFFF" w:val="clear"/>
          <w:lang w:val="en-US" w:eastAsia="zh-CN" w:bidi="ar-SA"/>
        </w:rPr>
        <w:t>інформацію Головного управління Д</w:t>
      </w:r>
      <w:r>
        <w:rPr>
          <w:rFonts w:eastAsia="Times New Roman" w:cs="Times New Roman" w:ascii="Times New Roman" w:hAnsi="Times New Roman"/>
          <w:b w:val="false"/>
          <w:bCs/>
          <w:color w:val="000000"/>
          <w:spacing w:val="-4"/>
          <w:kern w:val="0"/>
          <w:sz w:val="27"/>
          <w:szCs w:val="27"/>
          <w:u w:val="none"/>
          <w:shd w:fill="FFFFFF" w:val="clear"/>
          <w:lang w:val="uk-UA" w:eastAsia="zh-CN" w:bidi="ar-SA"/>
        </w:rPr>
        <w:t>ПС</w:t>
      </w:r>
      <w:r>
        <w:rPr>
          <w:rFonts w:eastAsia="Times New Roman" w:cs="Times New Roman" w:ascii="Times New Roman" w:hAnsi="Times New Roman"/>
          <w:b w:val="false"/>
          <w:bCs/>
          <w:color w:val="000000"/>
          <w:spacing w:val="-4"/>
          <w:kern w:val="0"/>
          <w:sz w:val="27"/>
          <w:szCs w:val="27"/>
          <w:u w:val="none"/>
          <w:shd w:fill="FFFFFF" w:val="clear"/>
          <w:lang w:val="en-US" w:eastAsia="zh-CN" w:bidi="ar-SA"/>
        </w:rPr>
        <w:t xml:space="preserve"> у Волинській області щодо відсутності заборгованості зі сплати податку за землю,</w:t>
      </w:r>
      <w:r>
        <w:rPr>
          <w:rFonts w:eastAsia="Times New Roman" w:cs="Times New Roman" w:ascii="Times New Roman" w:hAnsi="Times New Roman"/>
          <w:b w:val="false"/>
          <w:bCs/>
          <w:color w:val="000000"/>
          <w:spacing w:val="-4"/>
          <w:kern w:val="0"/>
          <w:sz w:val="27"/>
          <w:szCs w:val="27"/>
          <w:u w:val="none"/>
          <w:shd w:fill="FFFFFF" w:val="clear"/>
          <w:lang w:val="en-US" w:eastAsia="zh-CN" w:bidi="ar-SA"/>
        </w:rPr>
        <w:t xml:space="preserve"> </w:t>
      </w:r>
      <w:r>
        <w:rPr>
          <w:rFonts w:cs="Times New Roman" w:ascii="Times New Roman" w:hAnsi="Times New Roman"/>
          <w:color w:val="000000"/>
          <w:spacing w:val="-2"/>
          <w:sz w:val="27"/>
          <w:szCs w:val="27"/>
        </w:rPr>
        <w:t>виписку</w:t>
      </w:r>
      <w:r>
        <w:rPr>
          <w:rFonts w:cs="Times New Roman" w:ascii="Times New Roman" w:hAnsi="Times New Roman"/>
          <w:color w:val="000000"/>
          <w:spacing w:val="-2"/>
          <w:sz w:val="27"/>
          <w:szCs w:val="27"/>
        </w:rPr>
        <w:t xml:space="preserve"> з Єдиного державного реєстру юридичних осіб, фізичних осіб-підприємців та громадських формувань, статут </w:t>
      </w:r>
      <w:r>
        <w:rPr>
          <w:rFonts w:cs="Times New Roman" w:ascii="Times New Roman" w:hAnsi="Times New Roman"/>
          <w:color w:val="000000"/>
          <w:spacing w:val="-2"/>
          <w:sz w:val="27"/>
          <w:szCs w:val="27"/>
          <w:lang w:val="uk-UA"/>
        </w:rPr>
        <w:t>державного комунального підприємства «Луцьктепло»</w:t>
      </w:r>
      <w:r>
        <w:rPr>
          <w:rFonts w:eastAsia="SimSun;宋体" w:cs="Times New Roman" w:ascii="Times New Roman" w:hAnsi="Times New Roman"/>
          <w:color w:val="auto"/>
          <w:spacing w:val="-2"/>
          <w:kern w:val="2"/>
          <w:sz w:val="27"/>
          <w:szCs w:val="27"/>
          <w:lang w:val="uk-UA" w:eastAsia="zh-CN" w:bidi="hi-IN"/>
        </w:rPr>
        <w:t xml:space="preserve">, </w:t>
      </w:r>
      <w:r>
        <w:rPr>
          <w:rFonts w:eastAsia="SimSun;宋体" w:cs="Times New Roman" w:ascii="Times New Roman" w:hAnsi="Times New Roman"/>
          <w:b w:val="false"/>
          <w:bCs w:val="false"/>
          <w:color w:val="000000"/>
          <w:spacing w:val="-2"/>
          <w:kern w:val="2"/>
          <w:sz w:val="27"/>
          <w:szCs w:val="27"/>
          <w:u w:val="none"/>
          <w:shd w:fill="FFFFFF" w:val="clear"/>
          <w:lang w:val="ru-RU" w:eastAsia="zh-CN" w:bidi="hi-IN"/>
        </w:rPr>
        <w:t xml:space="preserve">розпорядження Луцького міського голови від </w:t>
      </w:r>
      <w:r>
        <w:rPr>
          <w:rFonts w:eastAsia="SimSun;宋体" w:cs="Times New Roman" w:ascii="Times New Roman" w:hAnsi="Times New Roman"/>
          <w:b w:val="false"/>
          <w:bCs w:val="false"/>
          <w:color w:val="000000"/>
          <w:spacing w:val="-2"/>
          <w:kern w:val="2"/>
          <w:sz w:val="27"/>
          <w:szCs w:val="27"/>
          <w:u w:val="none"/>
          <w:shd w:fill="FFFFFF" w:val="clear"/>
          <w:lang w:val="uk-UA" w:eastAsia="zh-CN" w:bidi="hi-IN"/>
        </w:rPr>
        <w:t>02.11.2012</w:t>
      </w:r>
      <w:r>
        <w:rPr>
          <w:rFonts w:eastAsia="SimSun;宋体" w:cs="Times New Roman" w:ascii="Times New Roman" w:hAnsi="Times New Roman"/>
          <w:b w:val="false"/>
          <w:bCs w:val="false"/>
          <w:color w:val="000000"/>
          <w:spacing w:val="-2"/>
          <w:kern w:val="2"/>
          <w:sz w:val="27"/>
          <w:szCs w:val="27"/>
          <w:u w:val="none"/>
          <w:shd w:fill="FFFFFF" w:val="clear"/>
          <w:lang w:val="ru-RU" w:eastAsia="zh-CN" w:bidi="hi-IN"/>
        </w:rPr>
        <w:t xml:space="preserve"> № </w:t>
      </w:r>
      <w:r>
        <w:rPr>
          <w:rFonts w:eastAsia="SimSun;宋体" w:cs="Times New Roman" w:ascii="Times New Roman" w:hAnsi="Times New Roman"/>
          <w:b w:val="false"/>
          <w:bCs w:val="false"/>
          <w:color w:val="000000"/>
          <w:spacing w:val="-2"/>
          <w:kern w:val="2"/>
          <w:sz w:val="27"/>
          <w:szCs w:val="27"/>
          <w:u w:val="none"/>
          <w:shd w:fill="FFFFFF" w:val="clear"/>
          <w:lang w:val="uk-UA" w:eastAsia="zh-CN" w:bidi="hi-IN"/>
        </w:rPr>
        <w:t>530</w:t>
      </w:r>
      <w:r>
        <w:rPr>
          <w:rFonts w:eastAsia="SimSun;宋体" w:cs="Times New Roman" w:ascii="Times New Roman" w:hAnsi="Times New Roman"/>
          <w:b w:val="false"/>
          <w:bCs w:val="false"/>
          <w:color w:val="000000"/>
          <w:spacing w:val="-2"/>
          <w:kern w:val="2"/>
          <w:sz w:val="27"/>
          <w:szCs w:val="27"/>
          <w:u w:val="none"/>
          <w:shd w:fill="FFFFFF" w:val="clear"/>
          <w:lang w:val="ru-RU" w:eastAsia="zh-CN" w:bidi="hi-IN"/>
        </w:rPr>
        <w:t xml:space="preserve"> </w:t>
      </w:r>
      <w:r>
        <w:rPr>
          <w:rFonts w:eastAsia="Times New Roman" w:cs="Times New Roman" w:ascii="Times New Roman" w:hAnsi="Times New Roman"/>
          <w:b w:val="false"/>
          <w:bCs w:val="false"/>
          <w:color w:val="000000"/>
          <w:spacing w:val="-2"/>
          <w:kern w:val="2"/>
          <w:sz w:val="27"/>
          <w:szCs w:val="27"/>
          <w:u w:val="none"/>
          <w:shd w:fill="FFFFFF" w:val="clear"/>
          <w:lang w:val="ru-RU" w:eastAsia="zh-CN" w:bidi="hi-IN"/>
        </w:rPr>
        <w:t>‟</w:t>
      </w:r>
      <w:r>
        <w:rPr>
          <w:rFonts w:eastAsia="SimSun;宋体" w:cs="Times New Roman" w:ascii="Times New Roman" w:hAnsi="Times New Roman"/>
          <w:b w:val="false"/>
          <w:bCs w:val="false"/>
          <w:color w:val="000000"/>
          <w:spacing w:val="-2"/>
          <w:kern w:val="2"/>
          <w:sz w:val="27"/>
          <w:szCs w:val="27"/>
          <w:u w:val="none"/>
          <w:shd w:fill="FFFFFF" w:val="clear"/>
          <w:lang w:val="ru-RU" w:eastAsia="zh-CN" w:bidi="hi-IN"/>
        </w:rPr>
        <w:t>Про присвоєння поштової адреси земельній ділянці на просп. Волі, </w:t>
      </w:r>
      <w:r>
        <w:rPr>
          <w:rFonts w:eastAsia="SimSun;宋体" w:cs="Times New Roman" w:ascii="Times New Roman" w:hAnsi="Times New Roman"/>
          <w:b w:val="false"/>
          <w:bCs w:val="false"/>
          <w:color w:val="000000"/>
          <w:spacing w:val="-2"/>
          <w:kern w:val="2"/>
          <w:sz w:val="27"/>
          <w:szCs w:val="27"/>
          <w:u w:val="none"/>
          <w:shd w:fill="FFFFFF" w:val="clear"/>
          <w:lang w:val="uk-UA" w:eastAsia="zh-CN" w:bidi="hi-IN"/>
        </w:rPr>
        <w:t>27</w:t>
      </w:r>
      <w:r>
        <w:rPr>
          <w:rFonts w:eastAsia="SimSun;宋体" w:cs="Times New Roman" w:ascii="Times New Roman" w:hAnsi="Times New Roman"/>
          <w:b w:val="false"/>
          <w:bCs w:val="false"/>
          <w:color w:val="000000"/>
          <w:spacing w:val="-2"/>
          <w:kern w:val="2"/>
          <w:sz w:val="27"/>
          <w:szCs w:val="27"/>
          <w:u w:val="none"/>
          <w:shd w:fill="FFFFFF" w:val="clear"/>
          <w:lang w:val="ru-RU" w:eastAsia="zh-CN" w:bidi="hi-IN"/>
        </w:rPr>
        <w:t xml:space="preserve">-а ДКП «Луцьктепло»ˮ, </w:t>
      </w:r>
      <w:r>
        <w:rPr>
          <w:rFonts w:cs="Times New Roman" w:ascii="Times New Roman" w:hAnsi="Times New Roman"/>
          <w:sz w:val="27"/>
          <w:szCs w:val="27"/>
        </w:rPr>
        <w:t xml:space="preserve">керуючись статтями 12, 140-142 Земельного кодексу України, статтею 26 Закону України </w:t>
      </w:r>
      <w:r>
        <w:rPr>
          <w:rFonts w:cs="Times New Roman" w:ascii="Times New Roman" w:hAnsi="Times New Roman"/>
          <w:color w:val="000000"/>
          <w:spacing w:val="-2"/>
          <w:sz w:val="27"/>
          <w:szCs w:val="27"/>
        </w:rPr>
        <w:t>«</w:t>
      </w:r>
      <w:r>
        <w:rPr>
          <w:rFonts w:cs="Times New Roman" w:ascii="Times New Roman" w:hAnsi="Times New Roman"/>
          <w:sz w:val="27"/>
          <w:szCs w:val="27"/>
        </w:rPr>
        <w:t>Про місцеве самоврядування в Україні</w:t>
      </w:r>
      <w:r>
        <w:rPr>
          <w:rFonts w:cs="Times New Roman" w:ascii="Times New Roman" w:hAnsi="Times New Roman"/>
          <w:color w:val="000000"/>
          <w:spacing w:val="-2"/>
          <w:sz w:val="27"/>
          <w:szCs w:val="27"/>
        </w:rPr>
        <w:t>»</w:t>
      </w:r>
      <w:r>
        <w:rPr>
          <w:rFonts w:cs="Times New Roman" w:ascii="Times New Roman" w:hAnsi="Times New Roman"/>
          <w:sz w:val="27"/>
          <w:szCs w:val="27"/>
        </w:rPr>
        <w:t xml:space="preserve">, Законом України </w:t>
      </w:r>
      <w:r>
        <w:rPr>
          <w:rFonts w:cs="Times New Roman" w:ascii="Times New Roman" w:hAnsi="Times New Roman"/>
          <w:color w:val="000000"/>
          <w:spacing w:val="-2"/>
          <w:sz w:val="27"/>
          <w:szCs w:val="27"/>
        </w:rPr>
        <w:t>«</w:t>
      </w:r>
      <w:r>
        <w:rPr>
          <w:rFonts w:cs="Times New Roman" w:ascii="Times New Roman" w:hAnsi="Times New Roman"/>
          <w:sz w:val="27"/>
          <w:szCs w:val="27"/>
        </w:rPr>
        <w:t>Про Державний земельний кадастр</w:t>
      </w:r>
      <w:r>
        <w:rPr>
          <w:rFonts w:cs="Times New Roman" w:ascii="Times New Roman" w:hAnsi="Times New Roman"/>
          <w:color w:val="000000"/>
          <w:spacing w:val="-2"/>
          <w:sz w:val="27"/>
          <w:szCs w:val="27"/>
        </w:rPr>
        <w:t>»</w:t>
      </w:r>
      <w:r>
        <w:rPr>
          <w:rFonts w:cs="Times New Roman" w:ascii="Times New Roman" w:hAnsi="Times New Roman"/>
          <w:sz w:val="27"/>
          <w:szCs w:val="27"/>
        </w:rPr>
        <w:t xml:space="preserve">, Законом України </w:t>
      </w:r>
      <w:r>
        <w:rPr>
          <w:rFonts w:cs="Times New Roman" w:ascii="Times New Roman" w:hAnsi="Times New Roman"/>
          <w:color w:val="000000"/>
          <w:spacing w:val="-2"/>
          <w:sz w:val="27"/>
          <w:szCs w:val="27"/>
        </w:rPr>
        <w:t>«</w:t>
      </w:r>
      <w:r>
        <w:rPr>
          <w:rFonts w:cs="Times New Roman" w:ascii="Times New Roman" w:hAnsi="Times New Roman"/>
          <w:sz w:val="27"/>
          <w:szCs w:val="27"/>
        </w:rPr>
        <w:t>Про державну реєстрацію речових прав на нерухоме майно та їх обтяжень</w:t>
      </w:r>
      <w:r>
        <w:rPr>
          <w:rFonts w:cs="Times New Roman" w:ascii="Times New Roman" w:hAnsi="Times New Roman"/>
          <w:color w:val="000000"/>
          <w:spacing w:val="-2"/>
          <w:sz w:val="27"/>
          <w:szCs w:val="27"/>
        </w:rPr>
        <w:t>»</w:t>
      </w:r>
      <w:r>
        <w:rPr>
          <w:rFonts w:cs="Times New Roman" w:ascii="Times New Roman" w:hAnsi="Times New Roman"/>
          <w:sz w:val="27"/>
          <w:szCs w:val="27"/>
        </w:rPr>
        <w:t xml:space="preserve">, постановою Кабінету Міністрів України від 17 жовтня 2012 року № 1051 </w:t>
      </w:r>
      <w:r>
        <w:rPr>
          <w:rFonts w:cs="Times New Roman" w:ascii="Times New Roman" w:hAnsi="Times New Roman"/>
          <w:color w:val="000000"/>
          <w:spacing w:val="-2"/>
          <w:sz w:val="27"/>
          <w:szCs w:val="27"/>
        </w:rPr>
        <w:t>«</w:t>
      </w:r>
      <w:r>
        <w:rPr>
          <w:rFonts w:cs="Times New Roman" w:ascii="Times New Roman" w:hAnsi="Times New Roman"/>
          <w:sz w:val="27"/>
          <w:szCs w:val="27"/>
        </w:rPr>
        <w:t>Про затвердження Порядку ведення Державного земельного кадастру</w:t>
      </w:r>
      <w:r>
        <w:rPr>
          <w:rFonts w:cs="Times New Roman" w:ascii="Times New Roman" w:hAnsi="Times New Roman"/>
          <w:color w:val="000000"/>
          <w:spacing w:val="-2"/>
          <w:sz w:val="27"/>
          <w:szCs w:val="27"/>
        </w:rPr>
        <w:t>»</w:t>
      </w:r>
      <w:r>
        <w:rPr>
          <w:rFonts w:cs="Times New Roman" w:ascii="Times New Roman" w:hAnsi="Times New Roman"/>
          <w:sz w:val="27"/>
          <w:szCs w:val="27"/>
        </w:rPr>
        <w:t>, міська рада</w:t>
      </w:r>
    </w:p>
    <w:p>
      <w:pPr>
        <w:pStyle w:val="Normal"/>
        <w:ind w:firstLine="737" w:left="0" w:right="0"/>
        <w:jc w:val="both"/>
        <w:rPr>
          <w:rFonts w:ascii="Times New Roman" w:hAnsi="Times New Roman"/>
          <w:sz w:val="28"/>
          <w:szCs w:val="28"/>
        </w:rPr>
      </w:pPr>
      <w:r>
        <w:rPr>
          <w:rFonts w:ascii="Times New Roman" w:hAnsi="Times New Roman"/>
          <w:sz w:val="28"/>
          <w:szCs w:val="28"/>
        </w:rPr>
      </w:r>
    </w:p>
    <w:p>
      <w:pPr>
        <w:pStyle w:val="Normal"/>
        <w:jc w:val="both"/>
        <w:rPr>
          <w:sz w:val="27"/>
          <w:szCs w:val="27"/>
        </w:rPr>
      </w:pPr>
      <w:r>
        <w:rPr>
          <w:rFonts w:cs="Times New Roman" w:ascii="Times New Roman" w:hAnsi="Times New Roman"/>
          <w:sz w:val="27"/>
          <w:szCs w:val="27"/>
        </w:rPr>
        <w:t>ВИРІШИЛА:</w:t>
      </w:r>
    </w:p>
    <w:p>
      <w:pPr>
        <w:pStyle w:val="Normal"/>
        <w:jc w:val="both"/>
        <w:rPr>
          <w:rFonts w:ascii="Times New Roman" w:hAnsi="Times New Roman" w:cs="Times New Roman"/>
          <w:sz w:val="28"/>
          <w:szCs w:val="28"/>
        </w:rPr>
      </w:pPr>
      <w:r>
        <w:rPr>
          <w:rFonts w:cs="Times New Roman" w:ascii="Times New Roman" w:hAnsi="Times New Roman"/>
          <w:sz w:val="28"/>
          <w:szCs w:val="28"/>
        </w:rPr>
      </w:r>
    </w:p>
    <w:p>
      <w:pPr>
        <w:pStyle w:val="Normal"/>
        <w:widowControl/>
        <w:tabs>
          <w:tab w:val="clear" w:pos="709"/>
          <w:tab w:val="left" w:pos="4700" w:leader="none"/>
        </w:tabs>
        <w:suppressAutoHyphens w:val="true"/>
        <w:overflowPunct w:val="false"/>
        <w:bidi w:val="0"/>
        <w:spacing w:before="0" w:after="0"/>
        <w:ind w:firstLine="567" w:left="0" w:right="0"/>
        <w:jc w:val="both"/>
        <w:rPr>
          <w:sz w:val="27"/>
          <w:szCs w:val="27"/>
        </w:rPr>
      </w:pPr>
      <w:r>
        <w:rPr>
          <w:rFonts w:cs="Times New Roman" w:ascii="Times New Roman" w:hAnsi="Times New Roman"/>
          <w:sz w:val="27"/>
          <w:szCs w:val="27"/>
        </w:rPr>
        <w:t xml:space="preserve">1. Припинити </w:t>
      </w:r>
      <w:r>
        <w:rPr>
          <w:rFonts w:eastAsia="SimSun;宋体" w:cs="Times New Roman" w:ascii="Times New Roman" w:hAnsi="Times New Roman"/>
          <w:color w:val="000000"/>
          <w:spacing w:val="-4"/>
          <w:kern w:val="2"/>
          <w:sz w:val="27"/>
          <w:szCs w:val="27"/>
          <w:lang w:val="uk-UA" w:eastAsia="zh-CN" w:bidi="hi-IN"/>
        </w:rPr>
        <w:t xml:space="preserve">державному комунальному підприємству </w:t>
      </w:r>
      <w:r>
        <w:rPr>
          <w:rFonts w:eastAsia="SimSun;宋体" w:cs="Times New Roman" w:ascii="Times New Roman" w:hAnsi="Times New Roman"/>
          <w:color w:val="000000"/>
          <w:spacing w:val="-2"/>
          <w:kern w:val="2"/>
          <w:sz w:val="27"/>
          <w:szCs w:val="27"/>
          <w:lang w:val="uk-UA" w:eastAsia="zh-CN" w:bidi="hi-IN"/>
        </w:rPr>
        <w:t xml:space="preserve">«Луцьктепло» </w:t>
      </w:r>
      <w:r>
        <w:rPr>
          <w:rFonts w:cs="Times New Roman" w:ascii="Times New Roman" w:hAnsi="Times New Roman"/>
          <w:sz w:val="27"/>
          <w:szCs w:val="27"/>
        </w:rPr>
        <w:t xml:space="preserve"> право постійного користування земельною ділянкою на </w:t>
      </w:r>
      <w:r>
        <w:rPr>
          <w:rFonts w:cs="Times New Roman" w:ascii="Times New Roman" w:hAnsi="Times New Roman"/>
          <w:color w:val="000000"/>
          <w:spacing w:val="-2"/>
          <w:sz w:val="27"/>
          <w:szCs w:val="27"/>
        </w:rPr>
        <w:t>просп. Волі</w:t>
      </w:r>
      <w:r>
        <w:rPr>
          <w:rFonts w:eastAsia="SimSun;宋体" w:cs="Times New Roman" w:ascii="Times New Roman" w:hAnsi="Times New Roman"/>
          <w:color w:val="auto"/>
          <w:spacing w:val="-2"/>
          <w:kern w:val="2"/>
          <w:sz w:val="27"/>
          <w:szCs w:val="27"/>
          <w:lang w:val="uk-UA" w:eastAsia="zh-CN" w:bidi="hi-IN"/>
        </w:rPr>
        <w:t>, 27-А у м. Луцьку</w:t>
      </w:r>
      <w:r>
        <w:rPr>
          <w:rFonts w:cs="Times New Roman" w:ascii="Times New Roman" w:hAnsi="Times New Roman"/>
          <w:sz w:val="27"/>
          <w:szCs w:val="27"/>
        </w:rPr>
        <w:t xml:space="preserve"> площею </w:t>
      </w:r>
      <w:r>
        <w:rPr>
          <w:rFonts w:cs="Times New Roman" w:ascii="Times New Roman" w:hAnsi="Times New Roman"/>
          <w:spacing w:val="-4"/>
          <w:sz w:val="27"/>
          <w:szCs w:val="27"/>
          <w:lang w:val="uk-UA"/>
        </w:rPr>
        <w:t xml:space="preserve">0,0221 га, кадастровим номером </w:t>
      </w:r>
      <w:r>
        <w:rPr>
          <w:rFonts w:eastAsia="Times New Roman" w:cs="Times New Roman" w:ascii="Times New Roman" w:hAnsi="Times New Roman"/>
          <w:b w:val="false"/>
          <w:bCs/>
          <w:color w:val="000000"/>
          <w:spacing w:val="-4"/>
          <w:kern w:val="0"/>
          <w:sz w:val="27"/>
          <w:szCs w:val="27"/>
          <w:u w:val="none"/>
          <w:shd w:fill="FFFFFF" w:val="clear"/>
          <w:lang w:val="uk-UA" w:eastAsia="zh-CN" w:bidi="ar-SA"/>
        </w:rPr>
        <w:t>0710100000:11:088:0044</w:t>
      </w:r>
      <w:r>
        <w:rPr>
          <w:rFonts w:cs="Times New Roman" w:ascii="Times New Roman" w:hAnsi="Times New Roman"/>
          <w:sz w:val="27"/>
          <w:szCs w:val="27"/>
        </w:rPr>
        <w:t xml:space="preserve"> </w:t>
      </w:r>
      <w:r>
        <w:rPr>
          <w:rFonts w:eastAsia="Times New Roman" w:cs="Times New Roman" w:ascii="Times New Roman" w:hAnsi="Times New Roman"/>
          <w:color w:val="000000"/>
          <w:spacing w:val="-4"/>
          <w:kern w:val="0"/>
          <w:sz w:val="27"/>
          <w:szCs w:val="27"/>
          <w:lang w:val="uk-UA" w:eastAsia="zh-CN" w:bidi="ar-SA"/>
        </w:rPr>
        <w:t>для розміщення та експлуатації основних, підсобних і допоміжних будівель та споруд технічної інфраструктури (виробництва та розподілення газу, постачання пари та гарячої води, збирання, очищення та розподілення води) - 11.04,</w:t>
      </w:r>
      <w:r>
        <w:rPr>
          <w:rFonts w:eastAsia="Times New Roman" w:cs="Times New Roman" w:ascii="Times New Roman" w:hAnsi="Times New Roman"/>
          <w:color w:val="000000"/>
          <w:spacing w:val="-4"/>
          <w:kern w:val="0"/>
          <w:sz w:val="27"/>
          <w:szCs w:val="27"/>
          <w:lang w:val="uk-UA" w:eastAsia="zh-CN" w:bidi="ar-SA"/>
        </w:rPr>
        <w:t xml:space="preserve"> </w:t>
      </w:r>
      <w:r>
        <w:rPr>
          <w:rFonts w:eastAsia="SimSun;宋体" w:cs="Times New Roman" w:ascii="Times New Roman" w:hAnsi="Times New Roman"/>
          <w:b w:val="false"/>
          <w:bCs w:val="false"/>
          <w:color w:val="000000"/>
          <w:spacing w:val="-2"/>
          <w:kern w:val="2"/>
          <w:sz w:val="27"/>
          <w:szCs w:val="27"/>
          <w:u w:val="none"/>
          <w:shd w:fill="FFFFFF" w:val="clear"/>
          <w:lang w:val="uk-UA" w:eastAsia="zh-CN" w:bidi="hi-IN"/>
        </w:rPr>
        <w:t>у зв’язку з продажем нерухомого майна</w:t>
      </w:r>
      <w:r>
        <w:rPr>
          <w:rFonts w:eastAsia="SimSun;宋体" w:cs="Times New Roman" w:ascii="Times New Roman" w:hAnsi="Times New Roman"/>
          <w:color w:val="000000"/>
          <w:spacing w:val="-4"/>
          <w:kern w:val="2"/>
          <w:sz w:val="27"/>
          <w:szCs w:val="27"/>
          <w:lang w:val="uk-UA" w:eastAsia="zh-CN" w:bidi="hi-IN"/>
        </w:rPr>
        <w:t>, згідно з додатком</w:t>
      </w:r>
      <w:r>
        <w:rPr>
          <w:rFonts w:eastAsia="SimSun;宋体" w:cs="Times New Roman" w:ascii="Times New Roman" w:hAnsi="Times New Roman"/>
          <w:color w:val="000000"/>
          <w:sz w:val="27"/>
          <w:szCs w:val="27"/>
          <w:u w:val="none"/>
          <w:lang w:val="uk-UA"/>
        </w:rPr>
        <w:t>.</w:t>
      </w:r>
    </w:p>
    <w:p>
      <w:pPr>
        <w:pStyle w:val="Normal"/>
        <w:widowControl/>
        <w:suppressAutoHyphens w:val="true"/>
        <w:overflowPunct w:val="false"/>
        <w:bidi w:val="0"/>
        <w:spacing w:before="0" w:after="0"/>
        <w:ind w:firstLine="567" w:left="0" w:right="0"/>
        <w:jc w:val="both"/>
        <w:rPr>
          <w:sz w:val="27"/>
          <w:szCs w:val="27"/>
        </w:rPr>
      </w:pPr>
      <w:r>
        <w:rPr>
          <w:rFonts w:cs="Times New Roman" w:ascii="Times New Roman" w:hAnsi="Times New Roman"/>
          <w:color w:val="000000"/>
          <w:sz w:val="27"/>
          <w:szCs w:val="27"/>
          <w:lang w:val="uk-UA"/>
        </w:rPr>
        <w:t>2. Д</w:t>
      </w:r>
      <w:r>
        <w:rPr>
          <w:rFonts w:eastAsia="SimSun;宋体" w:cs="Times New Roman" w:ascii="Times New Roman" w:hAnsi="Times New Roman"/>
          <w:bCs/>
          <w:color w:val="000000"/>
          <w:spacing w:val="-4"/>
          <w:kern w:val="2"/>
          <w:sz w:val="27"/>
          <w:szCs w:val="27"/>
          <w:lang w:val="uk-UA" w:eastAsia="zh-CN" w:bidi="hi-IN"/>
        </w:rPr>
        <w:t xml:space="preserve">ержавному комунальному підприємству </w:t>
      </w:r>
      <w:r>
        <w:rPr>
          <w:rFonts w:eastAsia="SimSun;宋体" w:cs="Times New Roman" w:ascii="Times New Roman" w:hAnsi="Times New Roman"/>
          <w:bCs/>
          <w:color w:val="000000"/>
          <w:spacing w:val="-2"/>
          <w:kern w:val="2"/>
          <w:sz w:val="27"/>
          <w:szCs w:val="27"/>
          <w:lang w:val="uk-UA" w:eastAsia="zh-CN" w:bidi="hi-IN"/>
        </w:rPr>
        <w:t xml:space="preserve">«Луцьктепло» </w:t>
      </w:r>
      <w:r>
        <w:rPr>
          <w:rFonts w:cs="Times New Roman" w:ascii="Times New Roman" w:hAnsi="Times New Roman"/>
          <w:color w:val="000000"/>
          <w:sz w:val="27"/>
          <w:szCs w:val="27"/>
          <w:lang w:val="uk-UA"/>
        </w:rPr>
        <w:t>зареєструвати припинення права постійн</w:t>
      </w:r>
      <w:r>
        <w:rPr>
          <w:rFonts w:cs="Times New Roman" w:ascii="Times New Roman" w:hAnsi="Times New Roman"/>
          <w:sz w:val="27"/>
          <w:szCs w:val="27"/>
          <w:lang w:val="uk-UA"/>
        </w:rPr>
        <w:t>ого користування вищезазначеною земельною ділянкою в порядку та строки, передбачені чинним законодавством України.</w:t>
      </w:r>
    </w:p>
    <w:p>
      <w:pPr>
        <w:pStyle w:val="Normal"/>
        <w:widowControl/>
        <w:suppressAutoHyphens w:val="true"/>
        <w:overflowPunct w:val="false"/>
        <w:bidi w:val="0"/>
        <w:spacing w:before="0" w:after="0"/>
        <w:ind w:firstLine="567" w:left="0" w:right="0"/>
        <w:jc w:val="both"/>
        <w:rPr>
          <w:sz w:val="27"/>
          <w:szCs w:val="27"/>
        </w:rPr>
      </w:pPr>
      <w:r>
        <w:rPr>
          <w:rFonts w:cs="Times New Roman" w:ascii="Times New Roman" w:hAnsi="Times New Roman"/>
          <w:sz w:val="27"/>
          <w:szCs w:val="27"/>
        </w:rPr>
        <w:t>3. </w:t>
      </w:r>
      <w:r>
        <w:rPr>
          <w:rFonts w:eastAsia="Times New Roman" w:cs="Times New Roman" w:ascii="Times New Roman" w:hAnsi="Times New Roman"/>
          <w:b w:val="false"/>
          <w:bCs w:val="false"/>
          <w:i w:val="false"/>
          <w:caps w:val="false"/>
          <w:smallCaps w:val="false"/>
          <w:strike w:val="false"/>
          <w:dstrike w:val="false"/>
          <w:color w:val="000000"/>
          <w:spacing w:val="-2"/>
          <w:kern w:val="2"/>
          <w:sz w:val="27"/>
          <w:szCs w:val="27"/>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680" w:left="0" w:right="0"/>
        <w:jc w:val="both"/>
        <w:rPr>
          <w:rFonts w:ascii="Times New Roman" w:hAnsi="Times New Roman"/>
          <w:sz w:val="27"/>
          <w:szCs w:val="27"/>
        </w:rPr>
      </w:pPr>
      <w:r>
        <w:rPr>
          <w:rFonts w:ascii="Times New Roman" w:hAnsi="Times New Roman"/>
          <w:sz w:val="27"/>
          <w:szCs w:val="27"/>
        </w:rPr>
      </w:r>
    </w:p>
    <w:p>
      <w:pPr>
        <w:pStyle w:val="Normal"/>
        <w:ind w:firstLine="680" w:left="0" w:right="0"/>
        <w:jc w:val="both"/>
        <w:rPr>
          <w:sz w:val="28"/>
          <w:szCs w:val="28"/>
        </w:rPr>
      </w:pPr>
      <w:r>
        <w:rPr>
          <w:sz w:val="28"/>
          <w:szCs w:val="28"/>
        </w:rPr>
      </w:r>
    </w:p>
    <w:p>
      <w:pPr>
        <w:pStyle w:val="Normal"/>
        <w:tabs>
          <w:tab w:val="clear" w:pos="709"/>
          <w:tab w:val="left" w:pos="5387" w:leader="none"/>
        </w:tabs>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tabs>
          <w:tab w:val="clear" w:pos="709"/>
          <w:tab w:val="left" w:pos="3220" w:leader="none"/>
        </w:tabs>
        <w:ind w:hanging="0" w:right="-319"/>
        <w:jc w:val="both"/>
        <w:rPr>
          <w:rFonts w:ascii="Times New Roman" w:hAnsi="Times New Roman" w:cs="Times New Roman"/>
          <w:sz w:val="28"/>
          <w:szCs w:val="28"/>
        </w:rPr>
      </w:pPr>
      <w:r>
        <w:rPr>
          <w:rFonts w:cs="Times New Roman" w:ascii="Times New Roman" w:hAnsi="Times New Roman"/>
          <w:sz w:val="28"/>
          <w:szCs w:val="28"/>
        </w:rPr>
      </w:r>
    </w:p>
    <w:p>
      <w:pPr>
        <w:pStyle w:val="Normal"/>
        <w:jc w:val="both"/>
        <w:rPr/>
      </w:pPr>
      <w:r>
        <w:rPr>
          <w:rFonts w:cs="Times New Roman" w:ascii="Times New Roman" w:hAnsi="Times New Roman"/>
          <w:sz w:val="24"/>
          <w:szCs w:val="24"/>
        </w:rPr>
        <w:t>Туз 777 863</w:t>
      </w:r>
    </w:p>
    <w:p>
      <w:pPr>
        <w:pStyle w:val="Normal"/>
        <w:jc w:val="both"/>
        <w:rPr>
          <w:sz w:val="28"/>
          <w:szCs w:val="28"/>
        </w:rPr>
      </w:pPr>
      <w:r>
        <w:rPr>
          <w:sz w:val="28"/>
          <w:szCs w:val="28"/>
        </w:rPr>
      </w:r>
    </w:p>
    <w:sectPr>
      <w:type w:val="nextPage"/>
      <w:pgSz w:w="11906" w:h="16838"/>
      <w:pgMar w:left="1984" w:right="567" w:gutter="0" w:header="0" w:top="567" w:footer="0" w:bottom="170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Liberation Serif;Times New Roman" w:hAnsi="Liberation Serif;Times New Roman" w:eastAsia="SimSun;宋体" w:cs="Arial"/>
      <w:color w:val="auto"/>
      <w:kern w:val="2"/>
      <w:sz w:val="24"/>
      <w:szCs w:val="24"/>
      <w:lang w:val="uk-UA" w:eastAsia="zh-CN" w:bidi="hi-IN"/>
    </w:rPr>
  </w:style>
  <w:style w:type="paragraph" w:styleId="Heading1">
    <w:name w:val="Heading 1"/>
    <w:basedOn w:val="Normal"/>
    <w:next w:val="Normal"/>
    <w:qFormat/>
    <w:pPr>
      <w:keepNext w:val="true"/>
      <w:numPr>
        <w:ilvl w:val="0"/>
        <w:numId w:val="1"/>
      </w:numPr>
      <w:jc w:val="center"/>
      <w:outlineLvl w:val="0"/>
    </w:pPr>
    <w:rPr>
      <w:rFonts w:ascii="Times New Roman" w:hAnsi="Times New Roman" w:eastAsia="Times New Roman" w:cs="Times New Roman"/>
      <w:b/>
      <w:bCs/>
      <w:kern w:val="2"/>
      <w:sz w:val="32"/>
      <w:lang w:bidi="ar-SA"/>
    </w:rPr>
  </w:style>
  <w:style w:type="paragraph" w:styleId="Heading2">
    <w:name w:val="Heading 2"/>
    <w:basedOn w:val="Normal"/>
    <w:next w:val="Normal"/>
    <w:qFormat/>
    <w:pPr>
      <w:keepNext w:val="true"/>
      <w:numPr>
        <w:ilvl w:val="1"/>
        <w:numId w:val="1"/>
      </w:numPr>
      <w:jc w:val="center"/>
      <w:outlineLvl w:val="1"/>
    </w:pPr>
    <w:rPr>
      <w:rFonts w:ascii="Times New Roman" w:hAnsi="Times New Roman" w:eastAsia="Times New Roman" w:cs="Times New Roman"/>
      <w:b/>
      <w:bCs/>
      <w:kern w:val="2"/>
      <w:sz w:val="36"/>
      <w:lang w:bidi="ar-S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paragraph" w:styleId="Style13">
    <w:name w:val="Заголовок"/>
    <w:basedOn w:val="Normal"/>
    <w:next w:val="BodyText"/>
    <w:qFormat/>
    <w:pPr>
      <w:keepNext w:val="true"/>
      <w:spacing w:before="240" w:after="120"/>
    </w:pPr>
    <w:rPr>
      <w:rFonts w:ascii="Liberation Sans;Arial" w:hAnsi="Liberation Sans;Arial"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Arial"/>
      <w:i/>
      <w:iCs/>
      <w:sz w:val="24"/>
      <w:szCs w:val="24"/>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642</TotalTime>
  <Application>LibreOffice/7.6.4.1$Windows_X86_64 LibreOffice_project/e19e193f88cd6c0525a17fb7a176ed8e6a3e2aa1</Application>
  <AppVersion>15.0000</AppVersion>
  <Pages>2</Pages>
  <Words>387</Words>
  <Characters>2609</Characters>
  <CharactersWithSpaces>3145</CharactersWithSpaces>
  <Paragraphs>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2019-01-18T14:45:00Z</dcterms:created>
  <dc:creator>olyas</dc:creator>
  <dc:description/>
  <dc:language>uk-UA</dc:language>
  <cp:lastModifiedBy/>
  <cp:lastPrinted>2025-11-05T17:24:15Z</cp:lastPrinted>
  <dcterms:modified xsi:type="dcterms:W3CDTF">2025-11-05T17:27:59Z</dcterms:modified>
  <cp:revision>126</cp:revision>
  <dc:subject/>
  <dc:title>mvk</dc:title>
</cp:coreProperties>
</file>

<file path=docProps/custom.xml><?xml version="1.0" encoding="utf-8"?>
<Properties xmlns="http://schemas.openxmlformats.org/officeDocument/2006/custom-properties" xmlns:vt="http://schemas.openxmlformats.org/officeDocument/2006/docPropsVTypes"/>
</file>