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eastAsia="Times New Roman" w:cs="Times New Roman"/>
        </w:rPr>
      </w:pPr>
      <w: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.5pt;margin-top:0.95pt;width:56.55pt;height:58.0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70647818" r:id="rId2"/>
        </w:object>
      </w:r>
      <w:r>
        <w:rPr>
          <w:rFonts w:eastAsia="Times New Roman" w:cs="Times New Roman"/>
        </w:rPr>
        <w:t xml:space="preserve">         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/>
          <w:b/>
        </w:rPr>
        <w:t xml:space="preserve">                           </w:t>
      </w:r>
    </w:p>
    <w:p>
      <w:pPr>
        <w:pStyle w:val="Normal"/>
        <w:jc w:val="center"/>
        <w:rPr>
          <w:b/>
          <w:b/>
        </w:rPr>
      </w:pPr>
      <w:r>
        <w:rPr>
          <w:b/>
        </w:rPr>
        <w:t>ЛУЦЬКА  МІСЬКА  РАДА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9"/>
          <w:tab w:val="left" w:pos="0" w:leader="none"/>
        </w:tabs>
        <w:spacing w:before="0" w:after="0"/>
        <w:ind w:left="0" w:hanging="0"/>
        <w:jc w:val="center"/>
        <w:rPr/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                                                    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Про надання  громадянам  Ліннику А.В.,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Шульгач Т.П. згоди  на  відновлення меж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земельної ділянки комунальної власності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на вул. Мирослава Скорика, 12 у м. Луцьку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 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/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Розглянувши заяву громадян Лінника Андрія Васильовича, Шульгач Тетяни Петрівни про надання згоди на відновлення меж земельної ділянки комунальної власності на вул. Мирослава Скорика, 12 у м. Луцьку, з метою внесення актуальних відомостей про земельну ділянку до Державного земельного кадастру, враховуючи договір оренди землі, укладений між Луцькою міською радою та ВОЛИНСЬКОЮ ОБЛАСНОЮ СПІЛКОЮ СПОЖИВЧИХ ТОВАРИСТВ, зареєстрований у Державному реєстрі земель від 21.12.2009 за № 040907700629, поновлений додатковою угодою про поновлення договору оренди землі від 31.03.2015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(право оренди на земельну ділянку зареєстровано у Державному реєстрі речових прав на нерухоме майно від 27.04.2015, номер запису про інше речове право: 9502101), припинений додатковою угодою про припинення договору оренди землі від 23.02.2018,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 xml:space="preserve">відповідно до якої право оренди на земельну ділянку припинено в Державному реєстрі речових прав на нерухоме майно 24.02.2018,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враховуючи документи, що посвідчують право власності на об’єкти нерухомого майна на вул. Мирослава Скорика, 12 у м. Луцьку: громадянина Лінника Андрія Васильовича – договір купівлі-продажу нерухомого майна від 27.12.2017 за № 3120, відповідно до якого право власності на ½ частки адміністративного корпусу (літер Б-2) зареєстровано у Державному реєстрі речових прав на нерухоме майно від 27.12.2017, номер запису про право власності: 24198453, та на ½ частки адмінприміщення (літер М-4) зареєстровано у Державному реєстрі речових прав на нерухоме майно від 27.12.2017, номер запису про право власності: 24197396; договір купівлі-продажу від 01.03.2021, відповідно до якого Львівським торговельно-економічним університетом від імені якого діє відокремлений структурний підрозділ Луцький кооперативний коледж Львівського торговельно-економічного університету відчужено право власності на шафний регуляторний пункт з регулятором тиску РД-32 громадянину Ліннику Андрієві Васильович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у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;  громадянки Шульгач Тетяни Петрівни – договір купівлі-продажу нерухомого майна від 27.12.2017 за № 3120, відповідно до якого право власності на ½ частки адміністративного корпусу (літер Б-2) зареєстровано у Державному реєстрі речових прав на нерухоме майно від 27.12.2017, номер запису про право власності: 24198530, та на ½ частки адмінприміщення (літер М-4) зареєстровано у Державному реєстрі речових прав на нерухоме майно від 27.12.2017, номер запису про право власності: 24197420, технічний паспорт на об’єкт нерухомого майна (адміністративний корпус) від 06.05.2020, технічний паспорт на об’єкт нерухомого майна (адмінприміщення) від 09.08.2019, керуючись статтями 12, 79-1, 122 Земельного кодексу України, статтею 55 Закону України «Про землеустрій»,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4"/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hi-IN"/>
        </w:rPr>
        <w:t xml:space="preserve">Законом України «Про адміністративну процедуру»,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статтею 21 Закону України «Про Державний земельний кадастр», пунктами 66-67, 75, 101-102 постанови Кабінету Міністрів України від 17.10.2012 № 1051 «Про затвердження Порядку ведення Державного земельного кадастру», статтею 21 Закону України «Про Державний земельний кадастр», міська рада</w:t>
      </w:r>
    </w:p>
    <w:p>
      <w:pPr>
        <w:pStyle w:val="Normal"/>
        <w:tabs>
          <w:tab w:val="clear" w:pos="709"/>
          <w:tab w:val="left" w:pos="247" w:leader="none"/>
        </w:tabs>
        <w:ind w:right="0" w:firstLine="872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bidi w:val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ВИРІШИЛА:</w:t>
      </w:r>
    </w:p>
    <w:p>
      <w:pPr>
        <w:pStyle w:val="Style16"/>
        <w:bidi w:val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1. Надати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громадянам Ліннику Андрієві Васильовичу, Шульгач Тетяні Петрівні 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згоду на відновлення меж земельної ділянки комунальної власності на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Мирослава Скорика, 12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 Луцьку площею 0,5054 га</w:t>
      </w:r>
      <w:r>
        <w:rPr>
          <w:rFonts w:eastAsia="SimSun;ЛОМе" w:cs="Mangal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з кадастровим номером 0710100000:22:007:0055.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2. Зобов'язати громадян Лінника Андрія Васильовича, Шульгач Тетяну Петрівну після внесення актуальних даних про земельну ділянку </w:t>
      </w:r>
      <w:r>
        <w:rPr>
          <w:rFonts w:eastAsia="SimSun;ЛОМе" w:cs="Mangal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highlight w:val="white"/>
          <w:u w:val="none"/>
          <w:lang w:val="uk-UA" w:eastAsia="zh-CN" w:bidi="hi-IN"/>
        </w:rPr>
        <w:t>з кадастровим номером 0710100000:22:007:0055 до Державного земельного кадастру, оформити речове право на неї.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              Ігор ПОЛІЩУК</w:t>
      </w:r>
    </w:p>
    <w:p>
      <w:pPr>
        <w:pStyle w:val="Style16"/>
        <w:widowControl w:val="false"/>
        <w:suppressAutoHyphens w:val="true"/>
        <w:overflowPunct w:val="tru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color w:val="000000"/>
          <w:spacing w:val="-4"/>
          <w:sz w:val="24"/>
          <w:szCs w:val="24"/>
          <w:lang w:val="uk-UA" w:bidi="ar-SA"/>
        </w:rPr>
        <w:t>Туз 777 863</w:t>
      </w:r>
    </w:p>
    <w:sectPr>
      <w:type w:val="nextPage"/>
      <w:pgSz w:w="11906" w:h="16838"/>
      <w:pgMar w:left="1701" w:right="567" w:gutter="0" w:header="0" w:top="675" w:footer="0" w:bottom="198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;宋体" w:cs="Mangal"/>
      <w:color w:val="auto"/>
      <w:kern w:val="2"/>
      <w:sz w:val="28"/>
      <w:szCs w:val="24"/>
      <w:lang w:val="uk-UA" w:eastAsia="zh-CN" w:bidi="hi-IN"/>
    </w:rPr>
  </w:style>
  <w:style w:type="paragraph" w:styleId="2">
    <w:name w:val="Heading 2"/>
    <w:basedOn w:val="Style15"/>
    <w:next w:val="Style16"/>
    <w:qFormat/>
    <w:pPr>
      <w:numPr>
        <w:ilvl w:val="1"/>
        <w:numId w:val="1"/>
      </w:numPr>
      <w:outlineLvl w:val="1"/>
    </w:pPr>
    <w:rPr>
      <w:rFonts w:ascii="Times New Roman" w:hAnsi="Times New Roman" w:eastAsia="SimSun;宋体" w:cs="Mangal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character" w:styleId="Style14">
    <w:name w:val="Emphasis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Application>LibreOffice/7.4.0.3$Windows_X86_64 LibreOffice_project/f85e47c08ddd19c015c0114a68350214f7066f5a</Application>
  <AppVersion>15.0000</AppVersion>
  <Pages>2</Pages>
  <Words>551</Words>
  <Characters>3655</Characters>
  <CharactersWithSpaces>4516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2019-07-17T14:11:00Z</dcterms:created>
  <dc:creator/>
  <dc:description/>
  <dc:language>uk-UA</dc:language>
  <cp:lastModifiedBy/>
  <cp:lastPrinted>2025-03-28T10:35:51Z</cp:lastPrinted>
  <dcterms:modified xsi:type="dcterms:W3CDTF">2025-11-07T15:52:32Z</dcterms:modified>
  <cp:revision>54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