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22198472" r:id="rId2"/>
        </w:object>
      </w:r>
    </w:p>
    <w:p>
      <w:pPr>
        <w:pStyle w:val="Normal"/>
        <w:jc w:val="center"/>
        <w:rPr>
          <w:sz w:val="28"/>
          <w:szCs w:val="28"/>
        </w:rPr>
      </w:pPr>
      <w:r>
        <w:rPr>
          <w:sz w:val="28"/>
          <w:szCs w:val="28"/>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Про надання П</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рАТ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w:t>
      </w:r>
      <w:r>
        <w:rPr>
          <w:rFonts w:eastAsia="SimSun;ЛОМе" w:cs="Times New Roman"/>
          <w:b w:val="false"/>
          <w:bCs w:val="false"/>
          <w:i w:val="false"/>
          <w:iCs w:val="false"/>
          <w:caps w:val="false"/>
          <w:smallCaps w:val="false"/>
          <w:color w:val="auto"/>
          <w:spacing w:val="-6"/>
          <w:kern w:val="2"/>
          <w:sz w:val="28"/>
          <w:szCs w:val="28"/>
          <w:highlight w:val="white"/>
          <w:lang w:val="uk-UA" w:eastAsia="zh-CN" w:bidi="hi-IN"/>
        </w:rPr>
        <w:t>ВОЛИНЬОБЛЕНЕРГО</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дозволу на розроблення проєкту землеустрою</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щодо відведення земельної ділянки для будів-</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ництва  та  обслуговування будівлі ЗТП-29611</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 xml:space="preserve">(14.02) на </w:t>
      </w:r>
      <w:r>
        <w:rPr>
          <w:rFonts w:eastAsia="Times New Roman" w:cs="Times New Roman"/>
          <w:b w:val="false"/>
          <w:bCs w:val="false"/>
          <w:i w:val="false"/>
          <w:iCs w:val="false"/>
          <w:color w:val="000000"/>
          <w:spacing w:val="-4"/>
          <w:kern w:val="0"/>
          <w:sz w:val="28"/>
          <w:szCs w:val="28"/>
          <w:lang w:val="uk-UA" w:eastAsia="zh-CN" w:bidi="ar-SA"/>
        </w:rPr>
        <w:t>вул. Яремчука Назарія</w:t>
      </w:r>
      <w:r>
        <w:rPr>
          <w:rFonts w:eastAsia="Times New Roman" w:cs="Times New Roman"/>
          <w:b w:val="false"/>
          <w:bCs/>
          <w:i w:val="false"/>
          <w:iCs w:val="false"/>
          <w:color w:val="auto"/>
          <w:spacing w:val="-6"/>
          <w:kern w:val="0"/>
          <w:sz w:val="28"/>
          <w:szCs w:val="28"/>
          <w:lang w:val="uk-UA" w:eastAsia="zh-CN" w:bidi="ar-SA"/>
        </w:rPr>
        <w:t xml:space="preserve"> у м. Луцьку</w:t>
      </w:r>
    </w:p>
    <w:p>
      <w:pPr>
        <w:pStyle w:val="Normal"/>
        <w:rPr>
          <w:spacing w:val="-6"/>
          <w:sz w:val="28"/>
          <w:szCs w:val="28"/>
        </w:rPr>
      </w:pPr>
      <w:r>
        <w:rPr>
          <w:spacing w:val="-6"/>
          <w:sz w:val="28"/>
          <w:szCs w:val="28"/>
        </w:rPr>
      </w:r>
    </w:p>
    <w:p>
      <w:pPr>
        <w:pStyle w:val="Normal"/>
        <w:widowControl w:val="false"/>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8"/>
          <w:szCs w:val="28"/>
          <w:lang w:val="uk-UA" w:eastAsia="zh-CN" w:bidi="ar-SA"/>
        </w:rPr>
        <w:t xml:space="preserve">Розглянувши заяву </w:t>
      </w:r>
      <w:r>
        <w:rPr>
          <w:rFonts w:eastAsia="SimSun;ЛОМе" w:cs="Times New Roman"/>
          <w:b w:val="false"/>
          <w:bCs w:val="false"/>
          <w:i w:val="false"/>
          <w:iCs w:val="false"/>
          <w:caps w:val="false"/>
          <w:smallCaps w:val="false"/>
          <w:color w:val="auto"/>
          <w:spacing w:val="-6"/>
          <w:kern w:val="2"/>
          <w:sz w:val="28"/>
          <w:szCs w:val="28"/>
          <w:highlight w:val="white"/>
          <w:lang w:val="uk-UA" w:eastAsia="zh-CN" w:bidi="hi-IN"/>
        </w:rPr>
        <w:t>ПРИВАТНОГО АКЦІОНЕРНОГО ТОВАРИСТВА «ВОЛИНЬОБЛЕНЕРГО»</w:t>
      </w:r>
      <w:r>
        <w:rPr>
          <w:rFonts w:eastAsia="Times New Roman" w:cs="Times New Roman"/>
          <w:b w:val="false"/>
          <w:bCs/>
          <w:i w:val="false"/>
          <w:iCs w:val="false"/>
          <w:color w:val="auto"/>
          <w:spacing w:val="-6"/>
          <w:kern w:val="0"/>
          <w:sz w:val="28"/>
          <w:szCs w:val="28"/>
          <w:lang w:val="uk-UA" w:eastAsia="zh-CN" w:bidi="ar-SA"/>
        </w:rPr>
        <w:t xml:space="preserve"> про надання дозволу на розроблення проєкту землеустрою щодо відведення земельної ділянки в оренду на </w:t>
      </w:r>
      <w:r>
        <w:rPr>
          <w:rFonts w:eastAsia="Times New Roman" w:cs="Times New Roman"/>
          <w:b w:val="false"/>
          <w:bCs w:val="false"/>
          <w:i w:val="false"/>
          <w:iCs w:val="false"/>
          <w:color w:val="000000"/>
          <w:spacing w:val="-4"/>
          <w:kern w:val="0"/>
          <w:sz w:val="28"/>
          <w:szCs w:val="28"/>
          <w:lang w:val="uk-UA" w:eastAsia="zh-CN" w:bidi="ar-SA"/>
        </w:rPr>
        <w:t>вул. Яремчука Назарія</w:t>
      </w:r>
      <w:r>
        <w:rPr>
          <w:rFonts w:eastAsia="Times New Roman" w:cs="Times New Roman"/>
          <w:b w:val="false"/>
          <w:bCs/>
          <w:i w:val="false"/>
          <w:iCs w:val="false"/>
          <w:color w:val="auto"/>
          <w:spacing w:val="-6"/>
          <w:kern w:val="0"/>
          <w:sz w:val="28"/>
          <w:szCs w:val="28"/>
          <w:lang w:val="uk-UA" w:eastAsia="zh-CN" w:bidi="ar-SA"/>
        </w:rPr>
        <w:t xml:space="preserve"> у м. Луцьку для будівництва та обслуговування будівлі ЗТП-29611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(14.02 – для розміщення, будівництва, експлуатації та обслуговування будівель і споруд об’єктів передачі електричної та теплової енергії)</w:t>
      </w:r>
      <w:r>
        <w:rPr>
          <w:rFonts w:eastAsia="Times New Roman" w:cs="Times New Roman"/>
          <w:b w:val="false"/>
          <w:bCs/>
          <w:i w:val="false"/>
          <w:iCs w:val="false"/>
          <w:color w:val="auto"/>
          <w:spacing w:val="-6"/>
          <w:kern w:val="0"/>
          <w:sz w:val="28"/>
          <w:szCs w:val="28"/>
          <w:highlight w:val="white"/>
          <w:lang w:val="uk-UA" w:eastAsia="zh-CN" w:bidi="ar-SA"/>
        </w:rPr>
        <w:t>,</w:t>
      </w:r>
      <w:r>
        <w:rPr>
          <w:rFonts w:eastAsia="Times New Roman" w:cs="Times New Roman"/>
          <w:b w:val="false"/>
          <w:bCs/>
          <w:i w:val="false"/>
          <w:iCs w:val="false"/>
          <w:color w:val="auto"/>
          <w:spacing w:val="-6"/>
          <w:kern w:val="0"/>
          <w:sz w:val="28"/>
          <w:szCs w:val="28"/>
          <w:lang w:val="uk-UA" w:eastAsia="zh-CN"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еження у використанні земель,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статтями 14, 15 Закону України «Про землі енергетики та правовий режим спеціальних зон енергетичних об'єктів», Законом України «Про регулю</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 xml:space="preserve">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ru-RU" w:bidi="ar-SA"/>
        </w:rPr>
        <w:t xml:space="preserve">Законом України «Про адміністративну процедуру»,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firstLine="654"/>
        <w:jc w:val="both"/>
        <w:rPr>
          <w:sz w:val="28"/>
          <w:szCs w:val="28"/>
        </w:rPr>
      </w:pPr>
      <w:r>
        <w:rPr>
          <w:sz w:val="28"/>
          <w:szCs w:val="28"/>
        </w:rPr>
      </w:r>
    </w:p>
    <w:p>
      <w:pPr>
        <w:pStyle w:val="Normal"/>
        <w:ind w:firstLine="654"/>
        <w:jc w:val="both"/>
        <w:rPr>
          <w:sz w:val="28"/>
          <w:szCs w:val="28"/>
        </w:rPr>
      </w:pPr>
      <w:r>
        <w:rPr>
          <w:sz w:val="28"/>
          <w:szCs w:val="28"/>
        </w:rPr>
      </w:r>
    </w:p>
    <w:p>
      <w:pPr>
        <w:pStyle w:val="Normal"/>
        <w:rPr>
          <w:sz w:val="28"/>
          <w:szCs w:val="28"/>
        </w:rPr>
      </w:pPr>
      <w:r>
        <w:rPr>
          <w:sz w:val="28"/>
          <w:szCs w:val="28"/>
        </w:rPr>
        <w:t>ВИРІШИЛА:</w:t>
      </w:r>
    </w:p>
    <w:p>
      <w:pPr>
        <w:pStyle w:val="Normal"/>
        <w:jc w:val="both"/>
        <w:rPr>
          <w:rFonts w:ascii="Times New Roman" w:hAnsi="Times New Roman" w:eastAsia="Times New Roman" w:cs="Times New Roman"/>
          <w:bCs/>
          <w:color w:val="auto"/>
          <w:kern w:val="0"/>
          <w:sz w:val="28"/>
          <w:szCs w:val="28"/>
          <w:lang w:val="uk-UA" w:eastAsia="zh-CN" w:bidi="ar-SA"/>
        </w:rPr>
      </w:pPr>
      <w:r>
        <w:rPr>
          <w:rFonts w:eastAsia="Times New Roman" w:cs="Times New Roman"/>
          <w:bCs/>
          <w:color w:val="auto"/>
          <w:kern w:val="0"/>
          <w:sz w:val="28"/>
          <w:szCs w:val="28"/>
          <w:lang w:val="uk-UA" w:eastAsia="zh-CN" w:bidi="ar-SA"/>
        </w:rPr>
      </w:r>
    </w:p>
    <w:p>
      <w:pPr>
        <w:pStyle w:val="Normal"/>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8"/>
          <w:szCs w:val="28"/>
          <w:lang w:val="uk-UA" w:eastAsia="zh-CN" w:bidi="ar-SA"/>
        </w:rPr>
        <w:t xml:space="preserve">1. Надати </w:t>
      </w:r>
      <w:r>
        <w:rPr>
          <w:rFonts w:eastAsia="SimSun;ЛОМе" w:cs="Times New Roman"/>
          <w:b w:val="false"/>
          <w:bCs w:val="false"/>
          <w:i w:val="false"/>
          <w:iCs w:val="false"/>
          <w:caps w:val="false"/>
          <w:smallCaps w:val="false"/>
          <w:color w:val="auto"/>
          <w:spacing w:val="-6"/>
          <w:kern w:val="2"/>
          <w:sz w:val="28"/>
          <w:szCs w:val="28"/>
          <w:highlight w:val="white"/>
          <w:lang w:val="uk-UA" w:eastAsia="zh-CN" w:bidi="hi-IN"/>
        </w:rPr>
        <w:t>ПРИВАТНОМУ АКЦІОНЕРНОМУ ТОВАРИСТВУ «ВОЛИНЬОБЛЕНЕРГО»</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 xml:space="preserve"> </w:t>
      </w:r>
      <w:r>
        <w:rPr>
          <w:rFonts w:eastAsia="Times New Roman" w:cs="Times New Roman"/>
          <w:b w:val="false"/>
          <w:bCs/>
          <w:i w:val="false"/>
          <w:iCs w:val="false"/>
          <w:color w:val="auto"/>
          <w:spacing w:val="-6"/>
          <w:kern w:val="0"/>
          <w:sz w:val="28"/>
          <w:szCs w:val="28"/>
          <w:lang w:val="uk-UA" w:eastAsia="zh-CN" w:bidi="ar-SA"/>
        </w:rPr>
        <w:t xml:space="preserve"> дозвіл на розроблення проєкту землеустрою щодо відведення земельної ділянки на умовах оренди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для будівництва та обслуговування будівлі ЗТП-29611 (14.02 – для розміщення, будівництва, експлуатації та обслуговування будівель і споруд об’єктів передачі електричної та теплової енергії)</w:t>
      </w:r>
      <w:r>
        <w:rPr>
          <w:rFonts w:eastAsia="Times New Roman" w:cs="Times New Roman"/>
          <w:b w:val="false"/>
          <w:bCs/>
          <w:i w:val="false"/>
          <w:iCs w:val="false"/>
          <w:color w:val="auto"/>
          <w:spacing w:val="-6"/>
          <w:kern w:val="0"/>
          <w:sz w:val="28"/>
          <w:szCs w:val="28"/>
          <w:lang w:val="uk-UA" w:eastAsia="zh-CN" w:bidi="ar-SA"/>
        </w:rPr>
        <w:t xml:space="preserve"> на </w:t>
      </w:r>
      <w:r>
        <w:rPr>
          <w:rFonts w:eastAsia="Times New Roman" w:cs="Times New Roman"/>
          <w:b w:val="false"/>
          <w:bCs w:val="false"/>
          <w:i w:val="false"/>
          <w:iCs w:val="false"/>
          <w:color w:val="000000"/>
          <w:spacing w:val="-4"/>
          <w:kern w:val="0"/>
          <w:sz w:val="28"/>
          <w:szCs w:val="28"/>
          <w:lang w:val="uk-UA" w:eastAsia="zh-CN" w:bidi="ar-SA"/>
        </w:rPr>
        <w:t>вул. Яремчука Назарія</w:t>
      </w:r>
      <w:r>
        <w:rPr>
          <w:rFonts w:eastAsia="Times New Roman" w:cs="Times New Roman"/>
          <w:b w:val="false"/>
          <w:bCs/>
          <w:i w:val="false"/>
          <w:iCs w:val="false"/>
          <w:color w:val="auto"/>
          <w:spacing w:val="-6"/>
          <w:kern w:val="0"/>
          <w:sz w:val="28"/>
          <w:szCs w:val="28"/>
          <w:lang w:val="uk-UA" w:eastAsia="zh-CN" w:bidi="ar-SA"/>
        </w:rPr>
        <w:t xml:space="preserve"> у м. Луцьку, орієнтовною площею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0,</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01</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 га</w:t>
      </w:r>
      <w:r>
        <w:rPr>
          <w:rFonts w:eastAsia="Times New Roman" w:cs="Times New Roman"/>
          <w:b w:val="false"/>
          <w:bCs/>
          <w:i w:val="false"/>
          <w:iCs w:val="false"/>
          <w:color w:val="auto"/>
          <w:spacing w:val="-6"/>
          <w:kern w:val="0"/>
          <w:sz w:val="28"/>
          <w:szCs w:val="28"/>
          <w:lang w:val="uk-UA" w:eastAsia="zh-CN" w:bidi="ar-SA"/>
        </w:rPr>
        <w:t xml:space="preserve">, з земель комунальної власності, згідно з додатком. </w:t>
      </w:r>
    </w:p>
    <w:p>
      <w:pPr>
        <w:pStyle w:val="Normal"/>
        <w:suppressAutoHyphens w:val="true"/>
        <w:bidi w:val="0"/>
        <w:spacing w:before="0" w:after="0"/>
        <w:ind w:left="0" w:right="0" w:firstLine="567"/>
        <w:jc w:val="both"/>
        <w:rPr>
          <w:sz w:val="28"/>
          <w:szCs w:val="28"/>
        </w:rPr>
      </w:pPr>
      <w:r>
        <w:rPr>
          <w:rFonts w:eastAsia="Times New Roman" w:cs="Times New Roman"/>
          <w:b w:val="false"/>
          <w:bCs/>
          <w:i w:val="false"/>
          <w:iCs w:val="false"/>
          <w:color w:val="auto"/>
          <w:spacing w:val="-6"/>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i w:val="false"/>
          <w:iCs w:val="false"/>
          <w:color w:val="auto"/>
          <w:spacing w:val="-6"/>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rPr>
        <w:t>Туз 777 863</w:t>
      </w:r>
    </w:p>
    <w:sectPr>
      <w:type w:val="nextPage"/>
      <w:pgSz w:w="11906" w:h="16838"/>
      <w:pgMar w:left="1985" w:right="567" w:gutter="0" w:header="0" w:top="899" w:footer="0" w:bottom="204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372</TotalTime>
  <Application>LibreOffice/7.4.0.3$Windows_X86_64 LibreOffice_project/f85e47c08ddd19c015c0114a68350214f7066f5a</Application>
  <AppVersion>15.0000</AppVersion>
  <Pages>2</Pages>
  <Words>369</Words>
  <Characters>2475</Characters>
  <CharactersWithSpaces>3016</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2025-11-10T17:27:39Z</dcterms:modified>
  <cp:revision>165</cp:revision>
  <dc:subject/>
  <dc:title> </dc:title>
</cp:coreProperties>
</file>

<file path=docProps/custom.xml><?xml version="1.0" encoding="utf-8"?>
<Properties xmlns="http://schemas.openxmlformats.org/officeDocument/2006/custom-properties" xmlns:vt="http://schemas.openxmlformats.org/officeDocument/2006/docPropsVTypes"/>
</file>