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5439841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sz w:val="28"/>
          <w:szCs w:val="28"/>
        </w:rPr>
      </w:pPr>
      <w:r>
        <w:rPr>
          <w:rFonts w:cs="Times New Roman"/>
          <w:sz w:val="28"/>
          <w:szCs w:val="28"/>
        </w:rPr>
        <w:t>Про припинення комунальному підпри-</w:t>
      </w:r>
    </w:p>
    <w:p>
      <w:pPr>
        <w:pStyle w:val="Normal"/>
        <w:tabs>
          <w:tab w:val="clear" w:pos="708"/>
          <w:tab w:val="left" w:pos="5670" w:leader="none"/>
        </w:tabs>
        <w:jc w:val="both"/>
        <w:rPr>
          <w:sz w:val="28"/>
          <w:szCs w:val="28"/>
        </w:rPr>
      </w:pPr>
      <w:r>
        <w:rPr>
          <w:rFonts w:cs="Times New Roman"/>
          <w:sz w:val="28"/>
          <w:szCs w:val="28"/>
        </w:rPr>
        <w:t xml:space="preserve">ємству   </w:t>
      </w:r>
      <w:r>
        <w:rPr>
          <w:color w:val="000000"/>
          <w:sz w:val="28"/>
          <w:szCs w:val="28"/>
        </w:rPr>
        <w:t>«</w:t>
      </w:r>
      <w:r>
        <w:rPr>
          <w:rFonts w:eastAsia="Times New Roman" w:cs="Times New Roman"/>
          <w:b w:val="false"/>
          <w:bCs/>
          <w:color w:val="auto"/>
          <w:spacing w:val="-8"/>
          <w:sz w:val="28"/>
          <w:szCs w:val="28"/>
          <w:u w:val="none"/>
          <w:lang w:val="uk-UA" w:eastAsia="zh-CN" w:bidi="ar-SA"/>
        </w:rPr>
        <w:t xml:space="preserve">Медичне   об’єднання   Луцької </w:t>
      </w:r>
    </w:p>
    <w:p>
      <w:pPr>
        <w:pStyle w:val="Normal"/>
        <w:tabs>
          <w:tab w:val="clear" w:pos="708"/>
          <w:tab w:val="left" w:pos="5670" w:leader="none"/>
        </w:tabs>
        <w:jc w:val="both"/>
        <w:rPr>
          <w:sz w:val="28"/>
          <w:szCs w:val="28"/>
        </w:rPr>
      </w:pPr>
      <w:r>
        <w:rPr>
          <w:rFonts w:eastAsia="Times New Roman" w:cs="Times New Roman"/>
          <w:b w:val="false"/>
          <w:bCs/>
          <w:color w:val="auto"/>
          <w:spacing w:val="-8"/>
          <w:sz w:val="28"/>
          <w:szCs w:val="28"/>
          <w:u w:val="none"/>
          <w:lang w:val="uk-UA" w:eastAsia="zh-CN" w:bidi="ar-SA"/>
        </w:rPr>
        <w:t>міської  тери</w:t>
      </w:r>
      <w:r>
        <w:rPr>
          <w:rFonts w:eastAsia="Times New Roman" w:cs="Times New Roman"/>
          <w:b w:val="false"/>
          <w:bCs/>
          <w:color w:val="auto"/>
          <w:spacing w:val="-8"/>
          <w:kern w:val="2"/>
          <w:sz w:val="28"/>
          <w:szCs w:val="28"/>
          <w:u w:val="none"/>
          <w:lang w:val="uk-UA" w:eastAsia="zh-CN" w:bidi="ar-SA"/>
        </w:rPr>
        <w:t>торіальної   громади</w:t>
      </w:r>
      <w:r>
        <w:rPr>
          <w:rFonts w:eastAsia="SimSun;宋体" w:cs="Times New Roman"/>
          <w:color w:val="000000"/>
          <w:kern w:val="2"/>
          <w:sz w:val="28"/>
          <w:szCs w:val="28"/>
          <w:lang w:val="uk-UA" w:eastAsia="zh-CN" w:bidi="hi-IN"/>
        </w:rPr>
        <w:t xml:space="preserve">»   </w:t>
      </w:r>
      <w:r>
        <w:rPr>
          <w:rFonts w:cs="Times New Roman"/>
          <w:sz w:val="28"/>
          <w:szCs w:val="28"/>
        </w:rPr>
        <w:t xml:space="preserve">права </w:t>
      </w:r>
    </w:p>
    <w:p>
      <w:pPr>
        <w:pStyle w:val="Normal"/>
        <w:tabs>
          <w:tab w:val="clear" w:pos="708"/>
          <w:tab w:val="left" w:pos="5670" w:leader="none"/>
        </w:tabs>
        <w:jc w:val="both"/>
        <w:rPr>
          <w:sz w:val="28"/>
          <w:szCs w:val="28"/>
        </w:rPr>
      </w:pPr>
      <w:r>
        <w:rPr>
          <w:rFonts w:cs="Times New Roman"/>
          <w:sz w:val="28"/>
          <w:szCs w:val="28"/>
        </w:rPr>
        <w:t>постійного користування земельною ді-</w:t>
      </w:r>
    </w:p>
    <w:p>
      <w:pPr>
        <w:pStyle w:val="Normal"/>
        <w:tabs>
          <w:tab w:val="clear" w:pos="708"/>
          <w:tab w:val="left" w:pos="5670" w:leader="none"/>
        </w:tabs>
        <w:jc w:val="both"/>
        <w:rPr>
          <w:sz w:val="28"/>
          <w:szCs w:val="28"/>
        </w:rPr>
      </w:pPr>
      <w:r>
        <w:rPr>
          <w:rFonts w:cs="Times New Roman"/>
          <w:sz w:val="28"/>
          <w:szCs w:val="28"/>
        </w:rPr>
        <w:t xml:space="preserve">лянкою на </w:t>
      </w:r>
      <w:r>
        <w:rPr>
          <w:rFonts w:eastAsia="SimSun;宋体" w:cs="Times New Roman"/>
          <w:color w:val="000000"/>
          <w:spacing w:val="-2"/>
          <w:kern w:val="2"/>
          <w:sz w:val="28"/>
          <w:szCs w:val="28"/>
          <w:lang w:val="uk-UA" w:eastAsia="zh-CN" w:bidi="hi-IN"/>
        </w:rPr>
        <w:t>вул.</w:t>
      </w:r>
      <w:r>
        <w:rPr>
          <w:rFonts w:eastAsia="SimSun;宋体" w:cs="Times New Roman"/>
          <w:color w:val="000000"/>
          <w:spacing w:val="-2"/>
          <w:kern w:val="2"/>
          <w:sz w:val="20"/>
          <w:szCs w:val="20"/>
          <w:lang w:val="uk-UA" w:eastAsia="zh-CN" w:bidi="hi-IN"/>
        </w:rPr>
        <w:t xml:space="preserve"> </w:t>
      </w:r>
      <w:r>
        <w:rPr>
          <w:rFonts w:eastAsia="Times New Roman" w:cs="Times New Roman"/>
          <w:color w:val="auto"/>
          <w:spacing w:val="-4"/>
          <w:kern w:val="2"/>
          <w:sz w:val="28"/>
          <w:szCs w:val="28"/>
          <w:lang w:val="uk-UA" w:eastAsia="zh-CN" w:bidi="ar-SA"/>
        </w:rPr>
        <w:t>Стрілецькій</w:t>
      </w:r>
      <w:r>
        <w:rPr>
          <w:rFonts w:eastAsia="SimSun;宋体" w:cs="Times New Roman"/>
          <w:color w:val="000000"/>
          <w:spacing w:val="-4"/>
          <w:kern w:val="2"/>
          <w:sz w:val="28"/>
          <w:szCs w:val="28"/>
          <w:lang w:val="uk-UA" w:eastAsia="zh-CN" w:bidi="hi-IN"/>
        </w:rPr>
        <w:t>,</w:t>
      </w:r>
      <w:r>
        <w:rPr>
          <w:rFonts w:eastAsia="SimSun;宋体" w:cs="Times New Roman"/>
          <w:color w:val="000000"/>
          <w:spacing w:val="-4"/>
          <w:kern w:val="2"/>
          <w:sz w:val="20"/>
          <w:szCs w:val="20"/>
          <w:lang w:val="uk-UA" w:eastAsia="zh-CN" w:bidi="hi-IN"/>
        </w:rPr>
        <w:t xml:space="preserve"> </w:t>
      </w:r>
      <w:r>
        <w:rPr>
          <w:rFonts w:eastAsia="SimSun;宋体" w:cs="Times New Roman"/>
          <w:color w:val="000000"/>
          <w:spacing w:val="-4"/>
          <w:kern w:val="2"/>
          <w:sz w:val="28"/>
          <w:szCs w:val="28"/>
          <w:lang w:val="uk-UA" w:eastAsia="zh-CN" w:bidi="hi-IN"/>
        </w:rPr>
        <w:t>37</w:t>
      </w:r>
      <w:r>
        <w:rPr>
          <w:rFonts w:eastAsia="SimSun;宋体" w:cs="Times New Roman"/>
          <w:color w:val="000000"/>
          <w:spacing w:val="-2"/>
          <w:kern w:val="2"/>
          <w:sz w:val="24"/>
          <w:szCs w:val="24"/>
          <w:lang w:val="uk-UA" w:eastAsia="zh-CN" w:bidi="hi-IN"/>
        </w:rPr>
        <w:t xml:space="preserve"> </w:t>
      </w:r>
      <w:r>
        <w:rPr>
          <w:rFonts w:eastAsia="SimSun;宋体" w:cs="Times New Roman"/>
          <w:color w:val="auto"/>
          <w:kern w:val="2"/>
          <w:sz w:val="28"/>
          <w:szCs w:val="28"/>
          <w:lang w:val="uk-UA" w:eastAsia="zh-CN" w:bidi="hi-IN"/>
        </w:rPr>
        <w:t>у м. Луцьку</w:t>
      </w:r>
    </w:p>
    <w:p>
      <w:pPr>
        <w:pStyle w:val="Normal"/>
        <w:tabs>
          <w:tab w:val="clear" w:pos="708"/>
          <w:tab w:val="left" w:pos="6540" w:leader="none"/>
        </w:tabs>
        <w:overflowPunct w:val="false"/>
        <w:ind w:hanging="0" w:left="0" w:right="-868"/>
        <w:jc w:val="both"/>
        <w:rPr/>
      </w:pPr>
      <w:r>
        <w:rPr/>
      </w:r>
    </w:p>
    <w:p>
      <w:pPr>
        <w:pStyle w:val="Normal"/>
        <w:tabs>
          <w:tab w:val="clear" w:pos="708"/>
          <w:tab w:val="left" w:pos="6540" w:leader="none"/>
        </w:tabs>
        <w:overflowPunct w:val="false"/>
        <w:ind w:hanging="0" w:left="0" w:right="-868"/>
        <w:jc w:val="both"/>
        <w:rPr/>
      </w:pPr>
      <w:r>
        <w:rPr/>
      </w:r>
    </w:p>
    <w:p>
      <w:pPr>
        <w:pStyle w:val="Normal"/>
        <w:widowControl/>
        <w:suppressAutoHyphens w:val="true"/>
        <w:overflowPunct w:val="true"/>
        <w:bidi w:val="0"/>
        <w:spacing w:before="0" w:after="0"/>
        <w:ind w:firstLine="624" w:left="0" w:right="0"/>
        <w:jc w:val="both"/>
        <w:rPr/>
      </w:pPr>
      <w:r>
        <w:rPr>
          <w:rFonts w:cs="Times New Roman"/>
          <w:sz w:val="28"/>
          <w:szCs w:val="28"/>
          <w:lang w:val="uk-UA"/>
        </w:rPr>
        <w:t xml:space="preserve">Розглянувши заяву </w:t>
      </w:r>
      <w:r>
        <w:rPr>
          <w:rFonts w:eastAsia="Times New Roman" w:cs="Times New Roman"/>
          <w:b w:val="false"/>
          <w:bCs/>
          <w:color w:val="000000"/>
          <w:spacing w:val="-8"/>
          <w:sz w:val="28"/>
          <w:szCs w:val="28"/>
          <w:u w:val="none"/>
          <w:lang w:val="uk-UA" w:eastAsia="zh-CN" w:bidi="ar-SA"/>
        </w:rPr>
        <w:t xml:space="preserve">комунального підприємства «Медичне об’єднання Луцької міської територіальної громади» </w:t>
      </w:r>
      <w:r>
        <w:rPr>
          <w:rFonts w:cs="Times New Roman"/>
          <w:color w:val="000000"/>
          <w:sz w:val="28"/>
          <w:szCs w:val="28"/>
          <w:lang w:val="uk-UA"/>
        </w:rPr>
        <w:t>про припинення права постійного користування земельною ділянкою</w:t>
      </w:r>
      <w:r>
        <w:rPr>
          <w:rFonts w:cs="Times New Roman"/>
          <w:color w:val="000000"/>
          <w:spacing w:val="-2"/>
          <w:sz w:val="28"/>
          <w:szCs w:val="28"/>
          <w:lang w:val="uk-UA"/>
        </w:rPr>
        <w:t xml:space="preserve"> на </w:t>
      </w:r>
      <w:r>
        <w:rPr>
          <w:rFonts w:eastAsia="SimSun;宋体" w:cs="Times New Roman"/>
          <w:color w:val="000000"/>
          <w:spacing w:val="-2"/>
          <w:kern w:val="2"/>
          <w:sz w:val="28"/>
          <w:szCs w:val="28"/>
          <w:lang w:val="uk-UA" w:eastAsia="zh-CN" w:bidi="hi-IN"/>
        </w:rPr>
        <w:t>вул.</w:t>
      </w:r>
      <w:r>
        <w:rPr>
          <w:rFonts w:eastAsia="SimSun;宋体" w:cs="Times New Roman"/>
          <w:color w:val="000000"/>
          <w:spacing w:val="-2"/>
          <w:kern w:val="2"/>
          <w:sz w:val="20"/>
          <w:szCs w:val="20"/>
          <w:lang w:val="uk-UA" w:eastAsia="zh-CN" w:bidi="hi-IN"/>
        </w:rPr>
        <w:t xml:space="preserve"> </w:t>
      </w:r>
      <w:r>
        <w:rPr>
          <w:rFonts w:eastAsia="Times New Roman" w:cs="Times New Roman"/>
          <w:color w:val="auto"/>
          <w:spacing w:val="-4"/>
          <w:kern w:val="2"/>
          <w:sz w:val="28"/>
          <w:szCs w:val="28"/>
          <w:lang w:val="uk-UA" w:eastAsia="zh-CN" w:bidi="ar-SA"/>
        </w:rPr>
        <w:t>Стрілецькій</w:t>
      </w:r>
      <w:r>
        <w:rPr>
          <w:rFonts w:eastAsia="SimSun;宋体" w:cs="Times New Roman"/>
          <w:color w:val="000000"/>
          <w:spacing w:val="-4"/>
          <w:kern w:val="2"/>
          <w:sz w:val="28"/>
          <w:szCs w:val="28"/>
          <w:lang w:val="uk-UA" w:eastAsia="zh-CN" w:bidi="hi-IN"/>
        </w:rPr>
        <w:t>,</w:t>
      </w:r>
      <w:r>
        <w:rPr>
          <w:rFonts w:eastAsia="SimSun;宋体" w:cs="Times New Roman"/>
          <w:color w:val="000000"/>
          <w:spacing w:val="-4"/>
          <w:kern w:val="2"/>
          <w:sz w:val="20"/>
          <w:szCs w:val="20"/>
          <w:lang w:val="uk-UA" w:eastAsia="zh-CN" w:bidi="hi-IN"/>
        </w:rPr>
        <w:t xml:space="preserve"> </w:t>
      </w:r>
      <w:r>
        <w:rPr>
          <w:rFonts w:eastAsia="SimSun;宋体" w:cs="Times New Roman"/>
          <w:color w:val="000000"/>
          <w:spacing w:val="-4"/>
          <w:kern w:val="2"/>
          <w:sz w:val="28"/>
          <w:szCs w:val="28"/>
          <w:lang w:val="uk-UA" w:eastAsia="zh-CN" w:bidi="hi-IN"/>
        </w:rPr>
        <w:t>37</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виділенням з </w:t>
      </w:r>
      <w:r>
        <w:rPr>
          <w:rFonts w:eastAsia="Times New Roman" w:cs="Times New Roman"/>
          <w:b w:val="false"/>
          <w:bCs/>
          <w:color w:val="000000"/>
          <w:spacing w:val="-8"/>
          <w:sz w:val="28"/>
          <w:szCs w:val="28"/>
          <w:u w:val="none"/>
          <w:lang w:val="uk-UA" w:eastAsia="zh-CN" w:bidi="ar-SA"/>
        </w:rPr>
        <w:t xml:space="preserve">комунального підприємства «Медичне об’єднання   Луцької міської територіальної громади» нової </w:t>
      </w:r>
      <w:r>
        <w:rPr>
          <w:rFonts w:eastAsia="Times New Roman" w:cs="Times New Roman"/>
          <w:b w:val="false"/>
          <w:bCs/>
          <w:color w:val="auto"/>
          <w:spacing w:val="-8"/>
          <w:kern w:val="0"/>
          <w:sz w:val="28"/>
          <w:szCs w:val="28"/>
          <w:u w:val="none"/>
          <w:lang w:val="uk-UA" w:eastAsia="zh-CN" w:bidi="hi-IN"/>
        </w:rPr>
        <w:t>юридичної особи у формі К</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ОМУНАЛЬНОГО НЕКОМЕРЦІЙНОГО ПІДПРИЄМСТВА «ЦЕНТР ПЕРВИННОЇ МЕДИЧНОЇ ДОПОМОГИ ЛУЦЬКОЇ МІСЬКОЇ ТЕРИТОРІАЛЬНОЇ ГРОМАДИ» та передачею нерухомого майна КОМУНАЛЬНОМУ НЕКОМЕРЦІЙНОМУ ПІДПРИЄМСТВУ «ЦЕНТР ПЕРВИННОЇ МЕДИЧНОЇ ДОПОМОГИ ЛУЦЬКОЇ МІСЬКОЇ ТЕРИТОРІАЛЬНОЇ ГРОМАДИ»,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0710100000:11:004:0060 зареєстровано у Державному реєстрі речових прав на нерухоме майно від 10.04.2014, номер відомостей про речове право: 5307871, витяг з Державного реєстру речових прав на нерухоме майно про реєстрацію іншого речового права від 04.11.2022 № 314209475 (право постійного користування на земельну ділянку зареєстровано у Державному реєстрі речових прав на нерухоме майно від 02.11.2022, номер запису про інше речове право: 48334284), витяг з Державного земельного кадастру про земельну ділянку від 16.10.2025                № НВ-0002091752025</w:t>
      </w:r>
      <w:r>
        <w:rPr>
          <w:rFonts w:cs="Times New Roman"/>
          <w:b w:val="false"/>
          <w:bCs w:val="false"/>
          <w:color w:val="000000"/>
          <w:spacing w:val="-2"/>
          <w:sz w:val="28"/>
          <w:szCs w:val="28"/>
          <w:u w:val="none"/>
          <w:shd w:fill="FFFFFF" w:val="clear"/>
          <w:lang w:val="uk-UA"/>
        </w:rPr>
        <w:t xml:space="preserve">, рішення Луцької міської ради від 30.04.2025 № 74/97 </w:t>
      </w:r>
      <w:r>
        <w:rPr>
          <w:rFonts w:eastAsia="Times New Roman" w:cs="Times New Roman"/>
          <w:b w:val="false"/>
          <w:bCs w:val="false"/>
          <w:color w:val="000000"/>
          <w:spacing w:val="-2"/>
          <w:sz w:val="28"/>
          <w:szCs w:val="28"/>
          <w:u w:val="none"/>
          <w:shd w:fill="FFFFFF" w:val="clear"/>
          <w:lang w:val="uk-UA"/>
        </w:rPr>
        <w:t>‟</w:t>
      </w:r>
      <w:r>
        <w:rPr>
          <w:rFonts w:cs="Times New Roman"/>
          <w:b w:val="false"/>
          <w:bCs w:val="false"/>
          <w:color w:val="000000"/>
          <w:spacing w:val="-2"/>
          <w:sz w:val="28"/>
          <w:szCs w:val="28"/>
          <w:u w:val="none"/>
          <w:shd w:fill="FFFFFF" w:val="clear"/>
          <w:lang w:val="uk-UA"/>
        </w:rPr>
        <w:t>Про створення К</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en-US" w:eastAsia="uk-UA" w:bidi="ar-SA"/>
        </w:rPr>
        <w:t>”</w:t>
      </w:r>
      <w:r>
        <w:rPr>
          <w:rFonts w:cs="Times New Roman"/>
          <w:b w:val="false"/>
          <w:bCs w:val="false"/>
          <w:color w:val="000000"/>
          <w:spacing w:val="-2"/>
          <w:sz w:val="28"/>
          <w:szCs w:val="28"/>
          <w:u w:val="none"/>
          <w:shd w:fill="FFFFFF" w:val="clear"/>
          <w:lang w:val="uk-UA"/>
        </w:rPr>
        <w:t xml:space="preserve">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11.06.2025 № 76/2 </w:t>
      </w:r>
      <w:r>
        <w:rPr>
          <w:rFonts w:eastAsia="Times New Roman" w:cs="Times New Roman"/>
          <w:b w:val="false"/>
          <w:bCs w:val="false"/>
          <w:color w:val="000000"/>
          <w:spacing w:val="-2"/>
          <w:sz w:val="28"/>
          <w:szCs w:val="28"/>
          <w:u w:val="none"/>
          <w:shd w:fill="FFFFFF" w:val="clear"/>
          <w:lang w:val="uk-UA"/>
        </w:rPr>
        <w:t>‟</w:t>
      </w:r>
      <w:r>
        <w:rPr>
          <w:rFonts w:cs="Times New Roman"/>
          <w:b w:val="false"/>
          <w:bCs w:val="false"/>
          <w:color w:val="000000"/>
          <w:spacing w:val="-2"/>
          <w:sz w:val="28"/>
          <w:szCs w:val="28"/>
          <w:u w:val="none"/>
          <w:shd w:fill="FFFFFF" w:val="clear"/>
          <w:lang w:val="uk-UA"/>
        </w:rPr>
        <w:t xml:space="preserve">Про </w:t>
      </w:r>
      <w:r>
        <w:rPr>
          <w:rFonts w:eastAsia="SimSun;宋体" w:cs="Times New Roman"/>
          <w:b w:val="false"/>
          <w:bCs w:val="false"/>
          <w:color w:val="000000"/>
          <w:spacing w:val="-2"/>
          <w:kern w:val="2"/>
          <w:sz w:val="28"/>
          <w:szCs w:val="28"/>
          <w:u w:val="none"/>
          <w:shd w:fill="FFFFFF" w:val="clear"/>
          <w:lang w:val="uk-UA" w:eastAsia="zh-CN" w:bidi="hi-IN"/>
        </w:rPr>
        <w:t xml:space="preserve">затвердження розподільчого акта (балансу) виділу </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Комунального некомерційного підприємства «Центр первинної медичної допомоги Луцької міської територіальної громади</w:t>
      </w:r>
      <w:r>
        <w:rPr>
          <w:rFonts w:cs="Times New Roman"/>
          <w:b w:val="false"/>
          <w:bCs w:val="false"/>
          <w:color w:val="000000"/>
          <w:spacing w:val="-2"/>
          <w:sz w:val="28"/>
          <w:szCs w:val="28"/>
          <w:u w:val="none"/>
          <w:shd w:fill="FFFFFF" w:val="clear"/>
          <w:lang w:val="uk-UA"/>
        </w:rPr>
        <w:t xml:space="preserve">» та Статуту </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Комунального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en-US" w:eastAsia="uk-UA" w:bidi="ar-SA"/>
        </w:rPr>
        <w:t>”</w:t>
      </w:r>
      <w:r>
        <w:rPr>
          <w:rFonts w:cs="Times New Roman"/>
          <w:color w:val="000000"/>
          <w:sz w:val="28"/>
          <w:szCs w:val="28"/>
          <w:lang w:val="uk-UA"/>
        </w:rPr>
        <w:t>, передавальний акт від 12.06.2025,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міська рада </w:t>
      </w:r>
    </w:p>
    <w:p>
      <w:pPr>
        <w:pStyle w:val="Normal"/>
        <w:widowControl/>
        <w:suppressAutoHyphens w:val="true"/>
        <w:overflowPunct w:val="true"/>
        <w:bidi w:val="0"/>
        <w:spacing w:before="0" w:after="0"/>
        <w:ind w:firstLine="624" w:left="0" w:right="0"/>
        <w:jc w:val="both"/>
        <w:rPr>
          <w:rFonts w:eastAsia="Times New Roman" w:cs="Times New Roman"/>
          <w:b w:val="false"/>
          <w:bCs w:val="false"/>
          <w:color w:val="000000"/>
          <w:spacing w:val="-2"/>
          <w:kern w:val="0"/>
          <w:u w:val="none"/>
          <w:shd w:fill="FFFFFF" w:val="clear"/>
          <w:lang w:val="uk-UA" w:eastAsia="zh-CN" w:bidi="ar-SA"/>
        </w:rPr>
      </w:pPr>
      <w:r>
        <w:rPr>
          <w:rFonts w:eastAsia="Times New Roman" w:cs="Times New Roman"/>
          <w:b w:val="false"/>
          <w:bCs w:val="false"/>
          <w:color w:val="000000"/>
          <w:spacing w:val="-2"/>
          <w:kern w:val="0"/>
          <w:u w:val="none"/>
          <w:shd w:fill="FFFFFF" w:val="clear"/>
          <w:lang w:val="uk-UA" w:eastAsia="zh-CN" w:bidi="ar-SA"/>
        </w:rPr>
      </w:r>
    </w:p>
    <w:p>
      <w:pPr>
        <w:pStyle w:val="Normal"/>
        <w:jc w:val="both"/>
        <w:rPr>
          <w:szCs w:val="28"/>
          <w:lang w:val="uk-UA"/>
        </w:rPr>
      </w:pPr>
      <w:r>
        <w:rPr>
          <w:szCs w:val="28"/>
          <w:lang w:val="uk-UA"/>
        </w:rPr>
        <w:t>ВИРІШИЛА:</w:t>
      </w:r>
    </w:p>
    <w:p>
      <w:pPr>
        <w:pStyle w:val="Normal"/>
        <w:jc w:val="both"/>
        <w:rPr>
          <w:sz w:val="32"/>
          <w:szCs w:val="32"/>
          <w:lang w:val="uk-UA"/>
        </w:rPr>
      </w:pPr>
      <w:r>
        <w:rPr>
          <w:sz w:val="32"/>
          <w:szCs w:val="32"/>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Times New Roman" w:cs="Times New Roman"/>
          <w:b w:val="false"/>
          <w:bCs/>
          <w:color w:val="000000"/>
          <w:spacing w:val="-8"/>
          <w:kern w:val="2"/>
          <w:sz w:val="28"/>
          <w:szCs w:val="28"/>
          <w:u w:val="none"/>
          <w:lang w:val="uk-UA" w:eastAsia="zh-CN" w:bidi="ar-SA"/>
        </w:rPr>
        <w:t>комунальному підприємству «Медичне об’єднання Луцької міської територіальної громади»</w:t>
      </w:r>
      <w:r>
        <w:rPr>
          <w:rFonts w:cs="Times New Roman"/>
          <w:sz w:val="28"/>
          <w:szCs w:val="28"/>
        </w:rPr>
        <w:t xml:space="preserve"> право постійного користування земельною ділянкою на </w:t>
      </w:r>
      <w:r>
        <w:rPr>
          <w:rFonts w:eastAsia="SimSun;宋体" w:cs="Times New Roman"/>
          <w:color w:val="000000"/>
          <w:spacing w:val="-2"/>
          <w:kern w:val="2"/>
          <w:sz w:val="28"/>
          <w:szCs w:val="28"/>
          <w:lang w:val="uk-UA" w:eastAsia="zh-CN" w:bidi="hi-IN"/>
        </w:rPr>
        <w:t>вул.</w:t>
      </w:r>
      <w:r>
        <w:rPr>
          <w:rFonts w:eastAsia="SimSun;宋体" w:cs="Times New Roman"/>
          <w:color w:val="000000"/>
          <w:spacing w:val="-2"/>
          <w:kern w:val="2"/>
          <w:sz w:val="20"/>
          <w:szCs w:val="20"/>
          <w:lang w:val="uk-UA" w:eastAsia="zh-CN" w:bidi="hi-IN"/>
        </w:rPr>
        <w:t xml:space="preserve"> </w:t>
      </w:r>
      <w:r>
        <w:rPr>
          <w:rFonts w:eastAsia="Times New Roman" w:cs="Times New Roman"/>
          <w:color w:val="auto"/>
          <w:spacing w:val="-4"/>
          <w:kern w:val="2"/>
          <w:sz w:val="28"/>
          <w:szCs w:val="28"/>
          <w:lang w:val="uk-UA" w:eastAsia="zh-CN" w:bidi="ar-SA"/>
        </w:rPr>
        <w:t>Стрілецькій</w:t>
      </w:r>
      <w:r>
        <w:rPr>
          <w:rFonts w:eastAsia="SimSun;宋体" w:cs="Times New Roman"/>
          <w:color w:val="000000"/>
          <w:spacing w:val="-4"/>
          <w:kern w:val="2"/>
          <w:sz w:val="28"/>
          <w:szCs w:val="28"/>
          <w:lang w:val="uk-UA" w:eastAsia="zh-CN" w:bidi="hi-IN"/>
        </w:rPr>
        <w:t>,</w:t>
      </w:r>
      <w:r>
        <w:rPr>
          <w:rFonts w:eastAsia="SimSun;宋体" w:cs="Times New Roman"/>
          <w:color w:val="000000"/>
          <w:spacing w:val="-4"/>
          <w:kern w:val="2"/>
          <w:sz w:val="20"/>
          <w:szCs w:val="20"/>
          <w:lang w:val="uk-UA" w:eastAsia="zh-CN" w:bidi="hi-IN"/>
        </w:rPr>
        <w:t xml:space="preserve"> </w:t>
      </w:r>
      <w:r>
        <w:rPr>
          <w:rFonts w:eastAsia="SimSun;宋体" w:cs="Times New Roman"/>
          <w:color w:val="000000"/>
          <w:spacing w:val="-4"/>
          <w:kern w:val="2"/>
          <w:sz w:val="28"/>
          <w:szCs w:val="28"/>
          <w:lang w:val="uk-UA" w:eastAsia="zh-CN" w:bidi="hi-IN"/>
        </w:rPr>
        <w:t>37</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rPr>
        <w:t>,</w:t>
      </w:r>
      <w:r>
        <w:rPr>
          <w:rFonts w:cs="Times New Roman"/>
          <w:sz w:val="28"/>
          <w:szCs w:val="28"/>
        </w:rPr>
        <w:t xml:space="preserve"> площею 0,0287 га з</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 xml:space="preserve">0710100000:11:004:0060 </w:t>
      </w:r>
      <w:r>
        <w:rPr>
          <w:rFonts w:eastAsia="Times New Roman" w:cs="Times New Roman"/>
          <w:b w:val="false"/>
          <w:bCs/>
          <w:color w:val="000000"/>
          <w:spacing w:val="-2"/>
          <w:kern w:val="2"/>
          <w:sz w:val="28"/>
          <w:szCs w:val="28"/>
          <w:u w:val="none"/>
          <w:lang w:val="uk-UA" w:eastAsia="zh-CN" w:bidi="ar-SA"/>
        </w:rPr>
        <w:t>для будівництва та обслуговування будівель закладів охорони здоров</w:t>
      </w:r>
      <w:r>
        <w:rPr>
          <w:rFonts w:eastAsia="Times New Roman" w:cs="Times New Roman"/>
          <w:b w:val="false"/>
          <w:bCs/>
          <w:color w:val="000000"/>
          <w:spacing w:val="-2"/>
          <w:kern w:val="2"/>
          <w:sz w:val="28"/>
          <w:szCs w:val="28"/>
          <w:u w:val="none"/>
          <w:lang w:val="ru-RU" w:eastAsia="zh-CN" w:bidi="ar-SA"/>
        </w:rPr>
        <w:t>’</w:t>
      </w:r>
      <w:r>
        <w:rPr>
          <w:rFonts w:eastAsia="Times New Roman" w:cs="Times New Roman"/>
          <w:b w:val="false"/>
          <w:bCs/>
          <w:color w:val="000000"/>
          <w:spacing w:val="-2"/>
          <w:kern w:val="2"/>
          <w:sz w:val="28"/>
          <w:szCs w:val="28"/>
          <w:u w:val="none"/>
          <w:lang w:val="uk-UA" w:eastAsia="zh-CN" w:bidi="ar-SA"/>
        </w:rPr>
        <w:t>я та соціальної допомоги (03.03), у зв'язку з передачею</w:t>
      </w:r>
      <w:r>
        <w:rPr>
          <w:rFonts w:eastAsia="Times New Roman" w:cs="Times New Roman"/>
          <w:b w:val="false"/>
          <w:bCs/>
          <w:color w:val="000000"/>
          <w:spacing w:val="-2"/>
          <w:kern w:val="2"/>
          <w:sz w:val="12"/>
          <w:szCs w:val="12"/>
          <w:u w:val="none"/>
          <w:lang w:val="uk-UA" w:eastAsia="zh-CN" w:bidi="ar-SA"/>
        </w:rPr>
        <w:t xml:space="preserve"> </w:t>
      </w:r>
      <w:r>
        <w:rPr>
          <w:rFonts w:eastAsia="Times New Roman" w:cs="Times New Roman"/>
          <w:b w:val="false"/>
          <w:bCs/>
          <w:color w:val="000000"/>
          <w:spacing w:val="-2"/>
          <w:kern w:val="2"/>
          <w:sz w:val="28"/>
          <w:szCs w:val="28"/>
          <w:u w:val="none"/>
          <w:lang w:val="uk-UA" w:eastAsia="zh-CN" w:bidi="ar-SA"/>
        </w:rPr>
        <w:t>майна</w:t>
      </w:r>
      <w:r>
        <w:rPr>
          <w:rFonts w:eastAsia="Times New Roman" w:cs="Times New Roman"/>
          <w:b w:val="false"/>
          <w:bCs/>
          <w:color w:val="000000"/>
          <w:spacing w:val="-2"/>
          <w:kern w:val="2"/>
          <w:sz w:val="12"/>
          <w:szCs w:val="12"/>
          <w:u w:val="none"/>
          <w:lang w:val="uk-UA" w:eastAsia="zh-CN" w:bidi="ar-SA"/>
        </w:rPr>
        <w:t xml:space="preserve"> </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КОМУНАЛЬНОМУ</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12"/>
          <w:szCs w:val="12"/>
          <w:u w:val="none"/>
          <w:shd w:fill="FFFFFF" w:val="clear"/>
          <w:em w:val="none"/>
          <w:lang w:val="uk-UA" w:eastAsia="uk-UA" w:bidi="ar-SA"/>
        </w:rPr>
        <w:t xml:space="preserve"> </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НЕКОМЕРЦІЙНОМУ ПІДПРИЄМСТВУ «ЦЕНТР ПЕРВИННОЇ МЕДИЧНОЇ ДОПОМОГИ ЛУЦЬКОЇ МІСЬКОЇ ТЕРИТОРІАЛЬНОЇ ГРОМАДИ»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К</w:t>
      </w:r>
      <w:r>
        <w:rPr>
          <w:rFonts w:eastAsia="Times New Roman" w:cs="Times New Roman"/>
          <w:b w:val="false"/>
          <w:bCs/>
          <w:color w:val="000000"/>
          <w:spacing w:val="-8"/>
          <w:kern w:val="2"/>
          <w:sz w:val="28"/>
          <w:szCs w:val="28"/>
          <w:u w:val="none"/>
          <w:lang w:val="uk-UA" w:eastAsia="zh-CN" w:bidi="ar-SA"/>
        </w:rPr>
        <w:t>омунальному підприємству «Медичне об’єднання Луцької міської територіальної громади» з</w:t>
      </w:r>
      <w:r>
        <w:rPr>
          <w:rFonts w:cs="Times New Roman"/>
          <w:sz w:val="28"/>
          <w:szCs w:val="28"/>
          <w:lang w:val="uk-UA"/>
        </w:rPr>
        <w:t>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cs="Times New Roman"/>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character" w:styleId="Style13">
    <w:name w:val="Символ нумерації"/>
    <w:qFormat/>
    <w:rPr/>
  </w:style>
  <w:style w:type="paragraph" w:styleId="Style14">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1606</TotalTime>
  <Application>LibreOffice/7.6.4.1$Windows_X86_64 LibreOffice_project/e19e193f88cd6c0525a17fb7a176ed8e6a3e2aa1</Application>
  <AppVersion>15.0000</AppVersion>
  <Pages>2</Pages>
  <Words>455</Words>
  <Characters>3248</Characters>
  <CharactersWithSpaces>3924</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2025-10-21T12:19:24Z</cp:lastPrinted>
  <dcterms:modified xsi:type="dcterms:W3CDTF">2025-10-21T16:28:47Z</dcterms:modified>
  <cp:revision>369</cp:revision>
  <dc:subject/>
  <dc:title>  </dc:title>
</cp:coreProperties>
</file>

<file path=docProps/custom.xml><?xml version="1.0" encoding="utf-8"?>
<Properties xmlns="http://schemas.openxmlformats.org/officeDocument/2006/custom-properties" xmlns:vt="http://schemas.openxmlformats.org/officeDocument/2006/docPropsVTypes"/>
</file>