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6823121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громадянину Федчуку М.П. </w:t>
      </w:r>
    </w:p>
    <w:p>
      <w:pPr>
        <w:pStyle w:val="Normal"/>
        <w:rPr>
          <w:sz w:val="27"/>
          <w:szCs w:val="27"/>
        </w:rPr>
      </w:pPr>
      <w:r>
        <w:rPr>
          <w:sz w:val="27"/>
          <w:szCs w:val="27"/>
          <w:lang w:val="uk-UA" w:eastAsia="zh-CN" w:bidi="ar-SA"/>
        </w:rPr>
        <w:t xml:space="preserve">на </w:t>
      </w:r>
      <w:r>
        <w:rPr>
          <w:sz w:val="27"/>
          <w:szCs w:val="27"/>
          <w:lang w:val="uk-UA"/>
        </w:rPr>
        <w:t>умовах оренди земельної  ділянки в ме-</w:t>
      </w:r>
    </w:p>
    <w:p>
      <w:pPr>
        <w:pStyle w:val="Normal"/>
        <w:rPr>
          <w:sz w:val="27"/>
          <w:szCs w:val="27"/>
        </w:rPr>
      </w:pPr>
      <w:r>
        <w:rPr>
          <w:sz w:val="27"/>
          <w:szCs w:val="27"/>
          <w:lang w:val="uk-UA"/>
        </w:rPr>
        <w:t>жах “червоних ліній” для</w:t>
      </w:r>
      <w:r>
        <w:rPr>
          <w:sz w:val="27"/>
          <w:szCs w:val="27"/>
          <w:lang w:val="uk-UA" w:eastAsia="zh-CN" w:bidi="ar-SA"/>
        </w:rPr>
        <w:t xml:space="preserve"> </w:t>
      </w:r>
      <w:r>
        <w:rPr>
          <w:sz w:val="27"/>
          <w:szCs w:val="27"/>
          <w:lang w:val="uk-UA"/>
        </w:rPr>
        <w:t>обслуговування</w:t>
      </w:r>
    </w:p>
    <w:p>
      <w:pPr>
        <w:pStyle w:val="Normal"/>
        <w:rPr>
          <w:sz w:val="27"/>
          <w:szCs w:val="27"/>
        </w:rPr>
      </w:pPr>
      <w:r>
        <w:rPr>
          <w:sz w:val="27"/>
          <w:szCs w:val="27"/>
          <w:lang w:val="uk-UA"/>
        </w:rPr>
        <w:t>жилого будинку, господарських  будівель</w:t>
      </w:r>
    </w:p>
    <w:p>
      <w:pPr>
        <w:pStyle w:val="Normal"/>
        <w:rPr>
          <w:sz w:val="27"/>
          <w:szCs w:val="27"/>
        </w:rPr>
      </w:pPr>
      <w:r>
        <w:rPr>
          <w:sz w:val="27"/>
          <w:szCs w:val="27"/>
          <w:lang w:val="uk-UA"/>
        </w:rPr>
        <w:t xml:space="preserve">і  споруд (02.01) на  </w:t>
      </w:r>
      <w:r>
        <w:rPr>
          <w:sz w:val="27"/>
          <w:szCs w:val="27"/>
          <w:lang w:val="uk-UA" w:eastAsia="zh-CN" w:bidi="ar-SA"/>
        </w:rPr>
        <w:t>вул. Трутовсь</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кого, 76 </w:t>
      </w:r>
    </w:p>
    <w:p>
      <w:pPr>
        <w:pStyle w:val="Normal"/>
        <w:rPr>
          <w:sz w:val="27"/>
          <w:szCs w:val="27"/>
        </w:rPr>
      </w:pPr>
      <w:r>
        <w:rPr>
          <w:sz w:val="27"/>
          <w:szCs w:val="27"/>
          <w:lang w:val="uk-UA"/>
        </w:rPr>
        <w:t>у м. Луцьку</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7"/>
          <w:szCs w:val="27"/>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val="false"/>
          <w:color w:val="auto"/>
          <w:spacing w:val="-4"/>
          <w:kern w:val="0"/>
          <w:sz w:val="27"/>
          <w:szCs w:val="27"/>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Ф</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едчука Михайла Петровича</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Трутовського, 76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w:t>
      </w:r>
      <w:r>
        <w:rPr>
          <w:rFonts w:eastAsia="Times New Roman" w:cs="Times New Roman"/>
          <w:color w:val="auto"/>
          <w:spacing w:val="2"/>
          <w:kern w:val="0"/>
          <w:sz w:val="27"/>
          <w:szCs w:val="27"/>
          <w:lang w:val="uk-UA" w:eastAsia="zh-CN" w:bidi="ar-SA"/>
        </w:rPr>
        <w:t>в межах “червоних ліній” для</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Федчуку Михайлові Петровичу</w:t>
      </w:r>
      <w:r>
        <w:rPr>
          <w:rFonts w:eastAsia="Times New Roman" w:cs="Times New Roman"/>
          <w:b w:val="false"/>
          <w:bCs w:val="false"/>
          <w:color w:val="auto"/>
          <w:kern w:val="0"/>
          <w:sz w:val="27"/>
          <w:szCs w:val="27"/>
          <w:lang w:val="uk-UA" w:eastAsia="zh-CN" w:bidi="ar-SA"/>
        </w:rPr>
        <w:t xml:space="preserve">, витяг з Державного земельного кадастру про земельну ділянку від 05.11.2025 № НВ-6301672252025, документи, що посвідчують право власності </w:t>
      </w:r>
      <w:r>
        <w:rPr>
          <w:rFonts w:eastAsia="Times New Roman" w:cs="Times New Roman"/>
          <w:b w:val="false"/>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Ф</w:t>
      </w:r>
      <w:r>
        <w:rPr>
          <w:b w:val="false"/>
          <w:i w:val="false"/>
          <w:iCs w:val="false"/>
          <w:caps w:val="false"/>
          <w:smallCaps w:val="false"/>
          <w:strike w:val="false"/>
          <w:dstrike w:val="false"/>
          <w:outline w:val="false"/>
          <w:shadow w:val="false"/>
          <w:spacing w:val="2"/>
          <w:sz w:val="27"/>
          <w:szCs w:val="27"/>
          <w:u w:val="none"/>
          <w:em w:val="none"/>
          <w:lang w:val="uk-UA" w:eastAsia="zh-CN" w:bidi="ar-SA"/>
        </w:rPr>
        <w:t>едчука Михайла Петровича</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 </w:t>
      </w:r>
      <w:r>
        <w:rPr>
          <w:i w:val="false"/>
          <w:iCs w:val="false"/>
          <w:caps w:val="false"/>
          <w:smallCaps w:val="false"/>
          <w:strike w:val="false"/>
          <w:dstrike w:val="false"/>
          <w:outline w:val="false"/>
          <w:shadow w:val="false"/>
          <w:spacing w:val="2"/>
          <w:sz w:val="27"/>
          <w:szCs w:val="27"/>
          <w:u w:val="none"/>
          <w:em w:val="none"/>
          <w:lang w:val="uk-UA" w:eastAsia="zh-CN" w:bidi="ar-SA"/>
        </w:rPr>
        <w:t xml:space="preserve">на об’єкти нерухомого майна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вул. Трутовського, 76 </w:t>
      </w:r>
      <w:r>
        <w:rPr>
          <w:i w:val="false"/>
          <w:iCs w:val="false"/>
          <w:caps w:val="false"/>
          <w:smallCaps w:val="false"/>
          <w:strike w:val="false"/>
          <w:dstrike w:val="false"/>
          <w:outline w:val="false"/>
          <w:shadow w:val="false"/>
          <w:spacing w:val="2"/>
          <w:sz w:val="27"/>
          <w:szCs w:val="27"/>
          <w:u w:val="none"/>
          <w:em w:val="none"/>
          <w:lang w:val="uk-UA" w:eastAsia="zh-CN" w:bidi="ar-SA"/>
        </w:rPr>
        <w:t xml:space="preserve">у м. Луцьку: </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свідоцтво про право власності на нерухоме майно від 29.10.2008,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відповідно до якого право власності на </w:t>
      </w:r>
      <w:r>
        <w:rPr>
          <w:b w:val="false"/>
          <w:bCs w:val="false"/>
          <w:i w:val="false"/>
          <w:iCs w:val="false"/>
          <w:caps w:val="false"/>
          <w:smallCaps w:val="false"/>
          <w:strike w:val="false"/>
          <w:dstrike w:val="false"/>
          <w:outline w:val="false"/>
          <w:shadow w:val="false"/>
          <w:spacing w:val="2"/>
          <w:sz w:val="27"/>
          <w:szCs w:val="27"/>
          <w:u w:val="none"/>
          <w:em w:val="none"/>
          <w:lang w:val="uk-UA" w:eastAsia="zh-CN" w:bidi="ar-SA"/>
        </w:rPr>
        <w:t>житлов</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ий</w:t>
      </w:r>
      <w:r>
        <w:rPr>
          <w:b w:val="false"/>
          <w:bCs w:val="false"/>
          <w:i w:val="false"/>
          <w:iCs w:val="false"/>
          <w:caps w:val="false"/>
          <w:smallCaps w:val="false"/>
          <w:strike w:val="false"/>
          <w:dstrike w:val="false"/>
          <w:outline w:val="false"/>
          <w:shadow w:val="false"/>
          <w:spacing w:val="2"/>
          <w:sz w:val="27"/>
          <w:szCs w:val="27"/>
          <w:u w:val="none"/>
          <w:em w:val="none"/>
          <w:lang w:val="uk-UA" w:eastAsia="zh-CN" w:bidi="ar-SA"/>
        </w:rPr>
        <w:t xml:space="preserve"> будин</w:t>
      </w:r>
      <w:r>
        <w:rPr>
          <w:rFonts w:eastAsia="Times New Roman" w:cs="Times New Roman"/>
          <w:b w:val="false"/>
          <w:bCs/>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ок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u w:val="none"/>
          <w:em w:val="none"/>
          <w:lang w:val="uk-UA" w:eastAsia="zh-CN" w:bidi="ar-SA"/>
        </w:rPr>
        <w:t xml:space="preserve">з надвірними будівлями і спорудами </w:t>
      </w:r>
      <w:r>
        <w:rPr>
          <w:b w:val="false"/>
          <w:bCs w:val="false"/>
          <w:i w:val="false"/>
          <w:iCs w:val="false"/>
          <w:caps w:val="false"/>
          <w:smallCaps w:val="false"/>
          <w:strike w:val="false"/>
          <w:dstrike w:val="false"/>
          <w:outline w:val="false"/>
          <w:shadow w:val="false"/>
          <w:spacing w:val="2"/>
          <w:sz w:val="27"/>
          <w:szCs w:val="27"/>
          <w:u w:val="none"/>
          <w:em w:val="none"/>
          <w:lang w:val="uk-UA" w:eastAsia="zh-CN" w:bidi="ar-SA"/>
        </w:rPr>
        <w:t xml:space="preserve">зареєстровано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u w:val="none"/>
          <w:em w:val="none"/>
          <w:lang w:val="uk-UA" w:eastAsia="zh-CN" w:bidi="ar-SA"/>
        </w:rPr>
        <w:t>31.10.2008, реєстраційний номер: 25230832, технічний паспорт на об’єкт нерухомого майна від 10.01.2008; рішення Луцької міської ради від 31.03.2023 № 43/9 «Про передачу громадянину Федчуку М.П.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Трутовського, 76 у м. Луцьку», відповідно до якого право власності на земельну ділянку площею 0,0645 га з кадастровим номером 0710100000:31:185:1219 зареєстровано в Державному реєстрі речових прав на нерухоме майно 05.04.2023, номер відомостей про речове право: 49848024</w:t>
      </w:r>
      <w:r>
        <w:rPr>
          <w:i w:val="false"/>
          <w:iCs w:val="false"/>
          <w:sz w:val="27"/>
          <w:szCs w:val="27"/>
        </w:rPr>
        <w:t>,</w:t>
      </w:r>
      <w:r>
        <w:rPr>
          <w:rFonts w:eastAsia="Times New Roman" w:cs="Times New Roman"/>
          <w:b w:val="false"/>
          <w:bCs w:val="false"/>
          <w:color w:val="auto"/>
          <w:spacing w:val="4"/>
          <w:kern w:val="0"/>
          <w:sz w:val="27"/>
          <w:szCs w:val="27"/>
          <w:lang w:val="ru-RU" w:eastAsia="zh-CN" w:bidi="ar-SA"/>
        </w:rPr>
        <w:t xml:space="preserve"> керуючись статтям</w:t>
      </w:r>
      <w:r>
        <w:rPr>
          <w:rFonts w:eastAsia="Times New Roman" w:cs="Times New Roman"/>
          <w:b w:val="false"/>
          <w:bCs w:val="false"/>
          <w:color w:val="auto"/>
          <w:kern w:val="0"/>
          <w:sz w:val="27"/>
          <w:szCs w:val="27"/>
          <w:lang w:val="uk-UA" w:eastAsia="zh-CN" w:bidi="ar-SA"/>
        </w:rPr>
        <w:t>и 12, 79-1, 93, 96, 122</w:t>
      </w:r>
      <w:r>
        <w:rPr>
          <w:rFonts w:eastAsia="Times New Roman" w:cs="Times New Roman"/>
          <w:color w:val="auto"/>
          <w:kern w:val="0"/>
          <w:sz w:val="27"/>
          <w:szCs w:val="27"/>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вул. Трутовсь</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кого, 76</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0,0040</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185</w:t>
      </w:r>
      <w:r>
        <w:rPr>
          <w:sz w:val="27"/>
          <w:szCs w:val="27"/>
          <w:lang w:val="uk-UA"/>
        </w:rPr>
        <w:t>:0</w:t>
      </w:r>
      <w:r>
        <w:rPr>
          <w:rFonts w:eastAsia="Times New Roman" w:cs="Times New Roman"/>
          <w:color w:val="auto"/>
          <w:kern w:val="0"/>
          <w:sz w:val="27"/>
          <w:szCs w:val="27"/>
          <w:lang w:val="uk-UA" w:eastAsia="zh-CN" w:bidi="ar-SA"/>
        </w:rPr>
        <w:t>019</w:t>
      </w:r>
      <w:r>
        <w:rPr>
          <w:sz w:val="27"/>
          <w:szCs w:val="27"/>
          <w:lang w:val="uk-UA"/>
        </w:rPr>
        <w:t xml:space="preserve">, </w:t>
      </w:r>
      <w:r>
        <w:rPr>
          <w:rFonts w:eastAsia="Times New Roman" w:cs="Times New Roman"/>
          <w:color w:val="auto"/>
          <w:spacing w:val="2"/>
          <w:kern w:val="0"/>
          <w:sz w:val="27"/>
          <w:szCs w:val="27"/>
          <w:lang w:val="uk-UA" w:eastAsia="zh-CN" w:bidi="ar-SA"/>
        </w:rPr>
        <w:t>в межах “червоних ліній” для</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громадянину</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Федчуку Михайлові Петровичу</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val="false"/>
          <w:color w:val="auto"/>
          <w:spacing w:val="4"/>
          <w:kern w:val="0"/>
          <w:sz w:val="27"/>
          <w:szCs w:val="27"/>
          <w:u w:val="none"/>
          <w:lang w:val="uk-UA" w:eastAsia="zh-CN" w:bidi="ar-SA"/>
        </w:rPr>
        <w:t>вул. Трутовсь</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кого, 76</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spacing w:val="2"/>
          <w:kern w:val="0"/>
          <w:sz w:val="27"/>
          <w:szCs w:val="27"/>
          <w:lang w:val="uk-UA" w:eastAsia="zh-CN" w:bidi="ar-SA"/>
        </w:rPr>
        <w:t>0,0040 га з кадастровим номером 0710100000:31:185:0019, в межах “червоних ліній” для</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громадянином</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Федчуком Михайлом Петровичем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0710100000:31:185:0019</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Ф</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едчука Михайла Петровича</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громадянином</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Федчуком Михайлом Петровичем</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2908</TotalTime>
  <Application>LibreOffice/25.2.6.2$Windows_X86_64 LibreOffice_project/729c5bfe710f5eb71ed3bbde9e06a6065e9c6c5d</Application>
  <AppVersion>15.0000</AppVersion>
  <Pages>2</Pages>
  <Words>639</Words>
  <Characters>4163</Characters>
  <CharactersWithSpaces>4957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2025-11-10T08:59:40Z</dcterms:modified>
  <cp:revision>237</cp:revision>
  <dc:subject/>
  <dc:title> </dc:title>
</cp:coreProperties>
</file>

<file path=docProps/custom.xml><?xml version="1.0" encoding="utf-8"?>
<Properties xmlns="http://schemas.openxmlformats.org/officeDocument/2006/custom-properties" xmlns:vt="http://schemas.openxmlformats.org/officeDocument/2006/docPropsVTypes"/>
</file>