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1821266"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 надання Луцькій  міській  територіаль-</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ній громаді, від імені якої діє Луцька міська</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рада (орендар Т</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ОВ</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СТАЙЛ МАКС</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доз-</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волу на розроблення  проєкту  землеустрою</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щодо  відведення  земельної ділянки (зміни</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цільового   призначення)   для   будівництва</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та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обслуговування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автозаправної   станції</w:t>
      </w:r>
    </w:p>
    <w:p>
      <w:pPr>
        <w:pStyle w:val="Normal"/>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11</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вул</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Набережній</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6 у м. Луцьку</w:t>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Розглянувши заяву ТОВАРИСТВА З ОБМЕЖЕНОЮ ВІДПОВІДАЛЬНІСТЮ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СТАЙЛ МАКС</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про надання дозволу на розроблення проєкту землеустрою щодо відведення земельної ділянки із зміною цільового призначення з «для будівництва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та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обслуговування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автозаправної станції</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(03.07 – для будівництва та обслуговування будівель торгівлі)</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на «для будівництва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та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обслуговування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автозаправної станції</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(12.11 – для розміщення та експлуатації об’єктів дорожнього сервісу)</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вул</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Набережній</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6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94</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008</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зареєстровано у Державному реєстрі речових прав на нерухоме майно 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16</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8</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17</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номер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відомостей</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про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речове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право: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21935835</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договір оренди землі, укладен</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ий</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між Луцькою міською радою та ТОВАРИСТВ</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ОМ</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 ОБМЕЖЕНОЮ ВІДПОВІДАЛЬНІСТЮ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СОРЕЛЛА ОІЛ</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29</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.201</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7</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(право оренди на земельну ділянку зареєстровано у Державному реєстрі речових прав на нерухоме майно 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29</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.201</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7</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номер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запису</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про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інше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речове право: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24282198</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із змінами, внесеними приватним нотаріусом в частині державної реєстрації переходу права оренди земельної ділянки до ТОВАРИСТВА З ОБМЕЖЕНОЮ ВІДПОВІДАЛЬНІСТЮ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СТАЙЛ МАКС</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на підставі договору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купівлі-продажу нерухомого майна</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від 1</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.08.202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за №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362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(реєстрація змін до іншого речового права на земельну ділянку в Державному реєстрі речових прав на нерухоме майно 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13</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.08.20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враховуючи документи, що посвідчують право власності ТОВАРИСТВА З ОБМЕЖЕНОЮ ВІДПОВІДАЛЬНІСТЮ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СТАЙЛ МАКС</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на об'єкт нерухомого майна на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вул</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Набережній</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6 у м. Луцьку: догов</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ір</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купівлі-продажу нерухомого майна</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від 1</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.08.202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за №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362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відповідно до якого право власності на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автозаправочну станцію</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зареєстровано в Державному реєстрі речових прав на нерухоме майно від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13</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8</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25</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номер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відомостей</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про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речове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право: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61096133,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технічний паспорт на об’єкт нерухомого майна від 1</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4</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8</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.202</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5</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керуючись статтями 12, 20, 79-1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Законом України «Про адміністративну процедуру»,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widowControl/>
        <w:tabs>
          <w:tab w:val="clear" w:pos="708"/>
          <w:tab w:val="left" w:pos="247" w:leader="none"/>
        </w:tabs>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 Надати Луцькій міській територіальній громаді, від імені якої діє Луцька міська рада (орендар ТОВАРИСТВ</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О</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 ОБМЕЖЕНОЮ ВІДПОВІДАЛЬНІСТЮ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СТАЙЛ МАКС</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дозвіл на розроблення проєкту землеустрою щодо відведення земельної ділянки на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вул</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Набережній</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6 у м. Луцьку, площею 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1239</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га з кадастровим номером 0710100000: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11</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94</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008</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із зміною цільового призначення з «для будівництва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та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обслуговування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автозаправної станції</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(03.07 – для будівництва та обслуговування будівель торгівлі)</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на «для будівництва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та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обслуговування </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автозаправної станції</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(12.11 – для розміщення та експлуатації об’єктів дорожнього сервісу)</w:t>
      </w: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 згідно з додатком. </w:t>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r>
    </w:p>
    <w:p>
      <w:pPr>
        <w:pStyle w:val="Normal"/>
        <w:widowControl w:val="false"/>
        <w:jc w:val="both"/>
        <w:rPr/>
      </w:pPr>
      <w:r>
        <w:rPr>
          <w:rStyle w:val="Style12"/>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sz w:val="24"/>
          <w:szCs w:val="28"/>
          <w:lang w:val="uk-UA"/>
        </w:rPr>
        <w:t>Туз</w:t>
      </w:r>
      <w:r>
        <w:rPr>
          <w:color w:val="000000"/>
          <w:sz w:val="24"/>
          <w:szCs w:val="28"/>
          <w:lang w:val="uk-UA"/>
        </w:rPr>
        <w:t xml:space="preserve"> 777 863</w:t>
      </w:r>
    </w:p>
    <w:p>
      <w:pPr>
        <w:pStyle w:val="Normal"/>
        <w:widowControl w:val="false"/>
        <w:jc w:val="both"/>
        <w:rPr>
          <w:rStyle w:val="Style12"/>
          <w:rFonts w:eastAsia="Times New Roman" w:cs="Times New Roman"/>
          <w:b w:val="false"/>
          <w:b w:val="false"/>
          <w:bCs w:val="false"/>
          <w:i w:val="false"/>
          <w:i w:val="false"/>
          <w:iCs w:val="false"/>
          <w:caps w:val="false"/>
          <w:smallCaps w:val="false"/>
          <w:color w:val="000000"/>
          <w:spacing w:val="-6"/>
          <w:kern w:val="0"/>
          <w:sz w:val="28"/>
          <w:szCs w:val="28"/>
          <w:highlight w:val="white"/>
          <w:lang w:val="uk-UA" w:eastAsia="zh-CN" w:bidi="ar-SA"/>
        </w:rPr>
      </w:pPr>
      <w:r>
        <w:rPr/>
      </w:r>
    </w:p>
    <w:sectPr>
      <w:type w:val="nextPage"/>
      <w:pgSz w:w="11906" w:h="16838"/>
      <w:pgMar w:left="1744" w:right="567" w:gutter="0" w:header="0" w:top="709" w:footer="0" w:bottom="195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1e153a"/>
    <w:pPr>
      <w:keepNext w:val="true"/>
      <w:spacing w:before="240" w:after="120"/>
    </w:pPr>
    <w:rPr>
      <w:rFonts w:eastAsia="Arial Unicode MS" w:cs="Mangal"/>
      <w:szCs w:val="28"/>
    </w:rPr>
  </w:style>
  <w:style w:type="paragraph" w:styleId="Style14">
    <w:name w:val="Body Text"/>
    <w:basedOn w:val="Normal"/>
    <w:link w:val="BodyTextChar"/>
    <w:uiPriority w:val="99"/>
    <w:rsid w:val="001e153a"/>
    <w:pPr>
      <w:spacing w:lineRule="auto" w:line="288" w:before="0" w:after="140"/>
    </w:pPr>
    <w:rPr/>
  </w:style>
  <w:style w:type="paragraph" w:styleId="Style15">
    <w:name w:val="List"/>
    <w:basedOn w:val="Style14"/>
    <w:uiPriority w:val="99"/>
    <w:rsid w:val="001e153a"/>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8">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936</TotalTime>
  <Application>LibreOffice/7.4.0.3$Windows_X86_64 LibreOffice_project/f85e47c08ddd19c015c0114a68350214f7066f5a</Application>
  <AppVersion>15.0000</AppVersion>
  <Pages>2</Pages>
  <Words>563</Words>
  <Characters>3707</Characters>
  <CharactersWithSpaces>4446</CharactersWithSpaces>
  <Paragraphs>19</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2025-11-06T16:38:53Z</cp:lastPrinted>
  <dcterms:modified xsi:type="dcterms:W3CDTF">2025-11-06T16:39:24Z</dcterms:modified>
  <cp:revision>335</cp:revision>
  <dc:subject/>
  <dc:title> </dc:title>
</cp:coreProperties>
</file>

<file path=docProps/custom.xml><?xml version="1.0" encoding="utf-8"?>
<Properties xmlns="http://schemas.openxmlformats.org/officeDocument/2006/custom-properties" xmlns:vt="http://schemas.openxmlformats.org/officeDocument/2006/docPropsVTypes"/>
</file>