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theme/theme1.xml" ContentType="application/vnd.openxmlformats-officedocument.theme+xml"/>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Override PartName="/word/_rels/document.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 w:val="28"/>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1236430450"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sz w:val="27"/>
          <w:szCs w:val="27"/>
        </w:rPr>
      </w:pPr>
      <w:r>
        <w:rPr>
          <w:sz w:val="27"/>
          <w:szCs w:val="27"/>
          <w:lang w:val="uk-UA"/>
        </w:rPr>
        <w:t xml:space="preserve">Про надання </w:t>
      </w:r>
      <w:r>
        <w:rPr>
          <w:sz w:val="27"/>
          <w:szCs w:val="27"/>
          <w:lang w:val="uk-UA" w:eastAsia="zh-CN" w:bidi="ar-SA"/>
        </w:rPr>
        <w:t xml:space="preserve">громадянці  Шаварській Г.І. </w:t>
      </w:r>
    </w:p>
    <w:p>
      <w:pPr>
        <w:pStyle w:val="Normal"/>
        <w:rPr>
          <w:sz w:val="27"/>
          <w:szCs w:val="27"/>
        </w:rPr>
      </w:pPr>
      <w:r>
        <w:rPr>
          <w:sz w:val="27"/>
          <w:szCs w:val="27"/>
          <w:lang w:val="uk-UA" w:eastAsia="zh-CN" w:bidi="ar-SA"/>
        </w:rPr>
        <w:t xml:space="preserve">на </w:t>
      </w:r>
      <w:r>
        <w:rPr>
          <w:sz w:val="27"/>
          <w:szCs w:val="27"/>
          <w:lang w:val="uk-UA"/>
        </w:rPr>
        <w:t>умовах оренди земельної ділянки  для</w:t>
      </w:r>
    </w:p>
    <w:p>
      <w:pPr>
        <w:pStyle w:val="Normal"/>
        <w:rPr>
          <w:sz w:val="27"/>
          <w:szCs w:val="27"/>
        </w:rPr>
      </w:pPr>
      <w:r>
        <w:rPr>
          <w:sz w:val="27"/>
          <w:szCs w:val="27"/>
          <w:lang w:val="uk-UA" w:eastAsia="zh-CN" w:bidi="ar-SA"/>
        </w:rPr>
        <w:t xml:space="preserve">будівництва  та </w:t>
      </w:r>
      <w:r>
        <w:rPr>
          <w:sz w:val="27"/>
          <w:szCs w:val="27"/>
          <w:lang w:val="uk-UA"/>
        </w:rPr>
        <w:t xml:space="preserve"> обслуговування  жилого </w:t>
      </w:r>
    </w:p>
    <w:p>
      <w:pPr>
        <w:pStyle w:val="Normal"/>
        <w:rPr>
          <w:sz w:val="27"/>
          <w:szCs w:val="27"/>
        </w:rPr>
      </w:pPr>
      <w:r>
        <w:rPr>
          <w:sz w:val="27"/>
          <w:szCs w:val="27"/>
          <w:lang w:val="uk-UA"/>
        </w:rPr>
        <w:t>будинку,  господарських  будівель  і  спо-</w:t>
      </w:r>
    </w:p>
    <w:p>
      <w:pPr>
        <w:pStyle w:val="Normal"/>
        <w:rPr>
          <w:sz w:val="27"/>
          <w:szCs w:val="27"/>
        </w:rPr>
      </w:pPr>
      <w:r>
        <w:rPr>
          <w:sz w:val="27"/>
          <w:szCs w:val="27"/>
          <w:lang w:val="uk-UA"/>
        </w:rPr>
        <w:t xml:space="preserve">руд (02.01) на </w:t>
      </w:r>
      <w:r>
        <w:rPr>
          <w:sz w:val="27"/>
          <w:szCs w:val="27"/>
          <w:lang w:val="uk-UA" w:eastAsia="zh-CN" w:bidi="ar-SA"/>
        </w:rPr>
        <w:t>ву</w:t>
      </w:r>
      <w:r>
        <w:rPr>
          <w:rFonts w:eastAsia="Times New Roman" w:cs="Times New Roman"/>
          <w:bCs/>
          <w:color w:val="auto"/>
          <w:kern w:val="0"/>
          <w:sz w:val="28"/>
          <w:szCs w:val="24"/>
          <w:lang w:val="uk-UA" w:eastAsia="zh-CN" w:bidi="ar-SA"/>
        </w:rPr>
        <w:t>л. </w:t>
      </w:r>
      <w:r>
        <w:rPr>
          <w:rFonts w:eastAsia="Times New Roman" w:cs="Times New Roman"/>
          <w:b w:val="false"/>
          <w:bCs/>
          <w:i w:val="false"/>
          <w:strike w:val="false"/>
          <w:dstrike w:val="false"/>
          <w:outline w:val="false"/>
          <w:shadow w:val="false"/>
          <w:color w:val="auto"/>
          <w:kern w:val="0"/>
          <w:sz w:val="28"/>
          <w:szCs w:val="24"/>
          <w:u w:val="none"/>
          <w:em w:val="none"/>
          <w:lang w:val="uk-UA" w:eastAsia="zh-CN" w:bidi="ar-SA"/>
        </w:rPr>
        <w:t>Львівській, 126</w:t>
      </w:r>
      <w:r>
        <w:rPr>
          <w:sz w:val="27"/>
          <w:szCs w:val="27"/>
          <w:lang w:val="uk-UA" w:eastAsia="zh-CN" w:bidi="ar-SA"/>
        </w:rPr>
        <w:t xml:space="preserve"> </w:t>
      </w:r>
      <w:r>
        <w:rPr>
          <w:sz w:val="27"/>
          <w:szCs w:val="27"/>
          <w:lang w:val="uk-UA"/>
        </w:rPr>
        <w:t>у м. Луцьку</w:t>
      </w:r>
    </w:p>
    <w:p>
      <w:pPr>
        <w:pStyle w:val="Normal"/>
        <w:rPr>
          <w:sz w:val="27"/>
          <w:szCs w:val="27"/>
          <w:lang w:val="uk-UA" w:eastAsia="zh-CN" w:bidi="ar-SA"/>
        </w:rPr>
      </w:pPr>
      <w:r>
        <w:rPr>
          <w:sz w:val="27"/>
          <w:szCs w:val="27"/>
          <w:lang w:val="uk-UA" w:eastAsia="zh-CN" w:bidi="ar-SA"/>
        </w:rPr>
      </w:r>
    </w:p>
    <w:p>
      <w:pPr>
        <w:pStyle w:val="Normal"/>
        <w:widowControl w:val="false"/>
        <w:suppressAutoHyphens w:val="true"/>
        <w:bidi w:val="0"/>
        <w:ind w:firstLine="567" w:left="0" w:right="0"/>
        <w:jc w:val="both"/>
        <w:rPr/>
      </w:pPr>
      <w:r>
        <w:rPr>
          <w:rFonts w:eastAsia="Times New Roman" w:cs="Times New Roman"/>
          <w:color w:val="auto"/>
          <w:kern w:val="0"/>
          <w:sz w:val="27"/>
          <w:szCs w:val="27"/>
          <w:lang w:val="uk-UA" w:eastAsia="zh-CN" w:bidi="ar-SA"/>
        </w:rPr>
        <w:t xml:space="preserve">Розглянувши заяву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 xml:space="preserve">дянки Шаварської Галини Іванівни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щодо надання на умовах оренди земельної ділянки на</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ву</w:t>
      </w:r>
      <w:r>
        <w:rPr>
          <w:rFonts w:eastAsia="Times New Roman" w:cs="Times New Roman"/>
          <w:b w:val="false"/>
          <w:bCs/>
          <w:i w:val="false"/>
          <w:iCs w:val="false"/>
          <w:strike w:val="false"/>
          <w:dstrike w:val="false"/>
          <w:outline w:val="false"/>
          <w:shadow w:val="false"/>
          <w:color w:val="auto"/>
          <w:spacing w:val="-2"/>
          <w:kern w:val="0"/>
          <w:sz w:val="28"/>
          <w:szCs w:val="24"/>
          <w:u w:val="none"/>
          <w:em w:val="none"/>
          <w:lang w:val="uk-UA" w:eastAsia="zh-CN" w:bidi="ar-SA"/>
        </w:rPr>
        <w:t>л. Львівській, 126</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b w:val="false"/>
          <w:bCs/>
          <w:i w:val="false"/>
          <w:strike w:val="false"/>
          <w:dstrike w:val="false"/>
          <w:outline w:val="false"/>
          <w:shadow w:val="false"/>
          <w:color w:val="auto"/>
          <w:spacing w:val="4"/>
          <w:kern w:val="0"/>
          <w:sz w:val="27"/>
          <w:szCs w:val="27"/>
          <w:u w:val="none"/>
          <w:em w:val="none"/>
          <w:lang w:val="uk-UA" w:eastAsia="zh-CN" w:bidi="ar-SA"/>
        </w:rPr>
        <w:t>у м. Луц</w:t>
      </w:r>
      <w:r>
        <w:rPr>
          <w:rFonts w:eastAsia="Times New Roman" w:cs="Times New Roman"/>
          <w:color w:val="auto"/>
          <w:kern w:val="0"/>
          <w:sz w:val="27"/>
          <w:szCs w:val="27"/>
          <w:lang w:val="uk-UA" w:eastAsia="zh-CN" w:bidi="ar-SA"/>
        </w:rPr>
        <w:t xml:space="preserve">ьку для </w:t>
      </w:r>
      <w:r>
        <w:rPr>
          <w:rFonts w:eastAsia="Times New Roman" w:cs="Times New Roman"/>
          <w:color w:val="auto"/>
          <w:spacing w:val="2"/>
          <w:kern w:val="0"/>
          <w:sz w:val="27"/>
          <w:szCs w:val="27"/>
          <w:lang w:val="uk-UA" w:eastAsia="zh-CN" w:bidi="ar-SA"/>
        </w:rPr>
        <w:t>будівництва та</w:t>
      </w:r>
      <w:r>
        <w:rPr>
          <w:rFonts w:eastAsia="Times New Roman" w:cs="Times New Roman"/>
          <w:color w:val="auto"/>
          <w:kern w:val="0"/>
          <w:sz w:val="27"/>
          <w:szCs w:val="27"/>
          <w:lang w:val="uk-UA" w:eastAsia="zh-CN" w:bidi="ar-SA"/>
        </w:rPr>
        <w:t xml:space="preserve">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w:t>
      </w:r>
      <w:r>
        <w:rPr>
          <w:rFonts w:eastAsia="Times New Roman" w:cs="Times New Roman"/>
          <w:b w:val="false"/>
          <w:bCs w:val="false"/>
          <w:color w:val="auto"/>
          <w:kern w:val="0"/>
          <w:sz w:val="27"/>
          <w:szCs w:val="27"/>
          <w:lang w:val="uk-UA" w:eastAsia="zh-CN" w:bidi="ar-SA"/>
        </w:rPr>
        <w:t xml:space="preserve">еріали проєкту землеустрою щодо відведення земельної ділянки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дянці Шаварській Галині Іванівні</w:t>
      </w:r>
      <w:r>
        <w:rPr>
          <w:rFonts w:eastAsia="Times New Roman" w:cs="Times New Roman"/>
          <w:b w:val="false"/>
          <w:bCs w:val="false"/>
          <w:color w:val="auto"/>
          <w:kern w:val="0"/>
          <w:sz w:val="27"/>
          <w:szCs w:val="27"/>
          <w:lang w:val="uk-UA" w:eastAsia="zh-CN" w:bidi="ar-SA"/>
        </w:rPr>
        <w:t xml:space="preserve">, витяг з Державного земельного кадастру про земельну ділянку від 02.11.2025 № НВ-5102102152025, документи, що посвідчують право власності </w:t>
      </w:r>
      <w:r>
        <w:rPr>
          <w:rFonts w:eastAsia="Times New Roman" w:cs="Times New Roman"/>
          <w:b w:val="false"/>
          <w:bCs w:val="false"/>
          <w:i w:val="false"/>
          <w:iCs w:val="false"/>
          <w:color w:val="auto"/>
          <w:spacing w:val="2"/>
          <w:kern w:val="0"/>
          <w:sz w:val="28"/>
          <w:szCs w:val="28"/>
          <w:lang w:val="uk-UA" w:eastAsia="zh-CN" w:bidi="ar-SA"/>
        </w:rPr>
        <w:t>грома</w:t>
      </w:r>
      <w:r>
        <w:rPr>
          <w:rFonts w:eastAsia="Times New Roman" w:cs="Times New Roman"/>
          <w:b w:val="false"/>
          <w:bCs/>
          <w:i w:val="false"/>
          <w:iCs w:val="false"/>
          <w:color w:val="auto"/>
          <w:spacing w:val="2"/>
          <w:kern w:val="0"/>
          <w:sz w:val="28"/>
          <w:szCs w:val="28"/>
          <w:lang w:val="uk-UA" w:eastAsia="zh-CN" w:bidi="ar-SA"/>
        </w:rPr>
        <w:t xml:space="preserve">дянки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Шаварської Галини Іванівни </w:t>
      </w:r>
      <w:r>
        <w:rPr>
          <w:rFonts w:eastAsia="Times New Roman" w:cs="Times New Roman"/>
          <w:b w:val="false"/>
          <w:bCs w:val="false"/>
          <w:i w:val="false"/>
          <w:iCs w:val="false"/>
          <w:color w:val="auto"/>
          <w:spacing w:val="2"/>
          <w:kern w:val="0"/>
          <w:sz w:val="28"/>
          <w:szCs w:val="28"/>
          <w:lang w:val="uk-UA" w:eastAsia="zh-CN" w:bidi="ar-SA"/>
        </w:rPr>
        <w:t xml:space="preserve">на об’єкти нерухомого майна на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ву</w:t>
      </w:r>
      <w:r>
        <w:rPr>
          <w:rFonts w:eastAsia="Times New Roman" w:cs="Times New Roman"/>
          <w:b w:val="false"/>
          <w:bCs/>
          <w:i w:val="false"/>
          <w:iCs w:val="false"/>
          <w:strike w:val="false"/>
          <w:dstrike w:val="false"/>
          <w:outline w:val="false"/>
          <w:shadow w:val="false"/>
          <w:color w:val="auto"/>
          <w:spacing w:val="2"/>
          <w:kern w:val="0"/>
          <w:sz w:val="28"/>
          <w:szCs w:val="24"/>
          <w:u w:val="none"/>
          <w:em w:val="none"/>
          <w:lang w:val="uk-UA" w:eastAsia="zh-CN" w:bidi="ar-SA"/>
        </w:rPr>
        <w:t>л. Львівській, 126</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 </w:t>
      </w:r>
      <w:r>
        <w:rPr>
          <w:rFonts w:eastAsia="Times New Roman" w:cs="Times New Roman"/>
          <w:b w:val="false"/>
          <w:bCs w:val="false"/>
          <w:i w:val="false"/>
          <w:iCs w:val="false"/>
          <w:color w:val="auto"/>
          <w:spacing w:val="2"/>
          <w:kern w:val="0"/>
          <w:sz w:val="28"/>
          <w:szCs w:val="28"/>
          <w:lang w:val="uk-UA" w:eastAsia="zh-CN" w:bidi="ar-SA"/>
        </w:rPr>
        <w:t xml:space="preserve">у м. Луцьку: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 xml:space="preserve">договір купівлі-продажу житлового будинку з надвірними будівлями та спорудами від 29.09.2016 за № 7521, </w:t>
      </w:r>
      <w:r>
        <w:rPr>
          <w:rFonts w:eastAsia="Times New Roman" w:cs="Times New Roman"/>
          <w:b w:val="false"/>
          <w:bCs w:val="false"/>
          <w:i w:val="false"/>
          <w:iCs w:val="false"/>
          <w:color w:val="auto"/>
          <w:spacing w:val="2"/>
          <w:kern w:val="0"/>
          <w:sz w:val="28"/>
          <w:szCs w:val="28"/>
          <w:lang w:val="uk-UA" w:eastAsia="zh-CN" w:bidi="ar-SA"/>
        </w:rPr>
        <w:t>відповідно до яких право власності на житлов</w:t>
      </w:r>
      <w:r>
        <w:rPr>
          <w:rFonts w:eastAsia="Times New Roman" w:cs="Times New Roman"/>
          <w:b w:val="false"/>
          <w:bCs/>
          <w:i w:val="false"/>
          <w:iCs w:val="false"/>
          <w:color w:val="auto"/>
          <w:spacing w:val="2"/>
          <w:kern w:val="0"/>
          <w:sz w:val="28"/>
          <w:szCs w:val="28"/>
          <w:lang w:val="uk-UA" w:eastAsia="zh-CN" w:bidi="ar-SA"/>
        </w:rPr>
        <w:t>ий</w:t>
      </w:r>
      <w:r>
        <w:rPr>
          <w:rFonts w:eastAsia="Times New Roman" w:cs="Times New Roman"/>
          <w:b w:val="false"/>
          <w:bCs w:val="false"/>
          <w:i w:val="false"/>
          <w:iCs w:val="false"/>
          <w:color w:val="auto"/>
          <w:spacing w:val="2"/>
          <w:kern w:val="0"/>
          <w:sz w:val="28"/>
          <w:szCs w:val="28"/>
          <w:lang w:val="uk-UA" w:eastAsia="zh-CN" w:bidi="ar-SA"/>
        </w:rPr>
        <w:t xml:space="preserve"> будин</w:t>
      </w:r>
      <w:r>
        <w:rPr>
          <w:rFonts w:eastAsia="Times New Roman" w:cs="Times New Roman"/>
          <w:b w:val="false"/>
          <w:bCs/>
          <w:i w:val="false"/>
          <w:iCs w:val="false"/>
          <w:color w:val="auto"/>
          <w:spacing w:val="2"/>
          <w:kern w:val="0"/>
          <w:sz w:val="28"/>
          <w:szCs w:val="28"/>
          <w:lang w:val="uk-UA" w:eastAsia="zh-CN" w:bidi="ar-SA"/>
        </w:rPr>
        <w:t>ок з надвірними будівлями і спорудами</w:t>
      </w:r>
      <w:r>
        <w:rPr>
          <w:rFonts w:eastAsia="Times New Roman" w:cs="Times New Roman"/>
          <w:b w:val="false"/>
          <w:bCs w:val="false"/>
          <w:i w:val="false"/>
          <w:iCs w:val="false"/>
          <w:color w:val="auto"/>
          <w:spacing w:val="2"/>
          <w:kern w:val="0"/>
          <w:sz w:val="28"/>
          <w:szCs w:val="28"/>
          <w:lang w:val="uk-UA" w:eastAsia="zh-CN" w:bidi="ar-SA"/>
        </w:rPr>
        <w:t xml:space="preserve"> зареєстровано в Державному реєстрі речових прав на нерухоме майно 29.09.2016, номер запису про право власності: 16643720; технічний паспорт на об’єкт нерухомого майна від 09.10.2025; рішення Луцької міської ради від 28.12.2016 № 16/46 «Про передачу громадянці Шаварській Г.І. безоплатно у власність земельної ділянки для будівництва та обслуговування жилого будинку, господарських будівель і споруд на </w:t>
      </w:r>
      <w:r>
        <w:rPr>
          <w:rFonts w:eastAsia="Times New Roman" w:cs="Times New Roman"/>
          <w:b w:val="false"/>
          <w:bCs/>
          <w:i w:val="false"/>
          <w:iCs w:val="false"/>
          <w:strike w:val="false"/>
          <w:dstrike w:val="false"/>
          <w:outline w:val="false"/>
          <w:shadow w:val="false"/>
          <w:color w:val="auto"/>
          <w:spacing w:val="2"/>
          <w:kern w:val="0"/>
          <w:sz w:val="28"/>
          <w:szCs w:val="28"/>
          <w:u w:val="none"/>
          <w:em w:val="none"/>
          <w:lang w:val="uk-UA" w:eastAsia="zh-CN" w:bidi="ar-SA"/>
        </w:rPr>
        <w:t>ву</w:t>
      </w:r>
      <w:r>
        <w:rPr>
          <w:rFonts w:eastAsia="Times New Roman" w:cs="Times New Roman"/>
          <w:b w:val="false"/>
          <w:bCs/>
          <w:i w:val="false"/>
          <w:iCs w:val="false"/>
          <w:strike w:val="false"/>
          <w:dstrike w:val="false"/>
          <w:outline w:val="false"/>
          <w:shadow w:val="false"/>
          <w:color w:val="auto"/>
          <w:spacing w:val="2"/>
          <w:kern w:val="0"/>
          <w:sz w:val="28"/>
          <w:szCs w:val="24"/>
          <w:u w:val="none"/>
          <w:em w:val="none"/>
          <w:lang w:val="uk-UA" w:eastAsia="zh-CN" w:bidi="ar-SA"/>
        </w:rPr>
        <w:t>л. Львівській, 126</w:t>
      </w:r>
      <w:r>
        <w:rPr>
          <w:rFonts w:eastAsia="Times New Roman" w:cs="Times New Roman"/>
          <w:b w:val="false"/>
          <w:bCs w:val="false"/>
          <w:i w:val="false"/>
          <w:iCs w:val="false"/>
          <w:color w:val="auto"/>
          <w:spacing w:val="2"/>
          <w:kern w:val="0"/>
          <w:sz w:val="28"/>
          <w:szCs w:val="28"/>
          <w:lang w:val="uk-UA" w:eastAsia="zh-CN" w:bidi="ar-SA"/>
        </w:rPr>
        <w:t xml:space="preserve"> у м. Луцьку», відповідно до якого право власності на земельну ділянку площею 0,1000 га з кадастровим номером 0710100000:31:083:0048 зареєстровано в Державному реєстрі речових прав на нерухоме майно 26.01.2017, номер запису про право власності: 18803446</w:t>
      </w:r>
      <w:r>
        <w:rPr>
          <w:rFonts w:eastAsia="Times New Roman" w:cs="Times New Roman"/>
          <w:b w:val="false"/>
          <w:bCs w:val="false"/>
          <w:i w:val="false"/>
          <w:iCs w:val="false"/>
          <w:color w:val="auto"/>
          <w:spacing w:val="2"/>
          <w:kern w:val="0"/>
          <w:sz w:val="28"/>
          <w:szCs w:val="28"/>
          <w:lang w:val="uk-UA" w:eastAsia="zh-CN" w:bidi="ar-SA"/>
        </w:rPr>
        <w:t>, керуючись статтями 1</w:t>
      </w:r>
      <w:r>
        <w:rPr>
          <w:rFonts w:eastAsia="Times New Roman" w:cs="Times New Roman"/>
          <w:b w:val="false"/>
          <w:bCs w:val="false"/>
          <w:color w:val="auto"/>
          <w:kern w:val="0"/>
          <w:sz w:val="27"/>
          <w:szCs w:val="27"/>
          <w:lang w:val="uk-UA" w:eastAsia="zh-CN" w:bidi="ar-SA"/>
        </w:rPr>
        <w:t>2, 79-1, 93, 96,</w:t>
        <w:br/>
        <w:t>122</w:t>
      </w:r>
      <w:r>
        <w:rPr>
          <w:rFonts w:eastAsia="Times New Roman" w:cs="Times New Roman"/>
          <w:color w:val="auto"/>
          <w:kern w:val="0"/>
          <w:sz w:val="27"/>
          <w:szCs w:val="27"/>
          <w:lang w:val="uk-UA" w:eastAsia="zh-CN" w:bidi="ar-SA"/>
        </w:rPr>
        <w:t xml:space="preserve">-126, частиною другою статті 134, 186 Земельного кодексу України, статтями 29, 50 Закону України «Про землеустрій», статтями 4-6, 16, 19 Закону України «Про оренду землі», статтями 21, 22, 24 Закону України «Про Державний земельний кадастр»,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w:t>
      </w:r>
      <w:r>
        <w:rPr>
          <w:rFonts w:eastAsia="Times New Roman" w:cs="Times New Roman"/>
          <w:b w:val="false"/>
          <w:bCs w:val="false"/>
          <w:i w:val="false"/>
          <w:iCs w:val="false"/>
          <w:caps w:val="false"/>
          <w:smallCaps w:val="false"/>
          <w:strike w:val="false"/>
          <w:dstrike w:val="false"/>
          <w:outline w:val="false"/>
          <w:shadow w:val="false"/>
          <w:color w:val="000000"/>
          <w:spacing w:val="-6"/>
          <w:kern w:val="0"/>
          <w:sz w:val="27"/>
          <w:szCs w:val="27"/>
          <w:highlight w:val="white"/>
          <w:u w:val="none"/>
          <w:em w:val="none"/>
          <w:lang w:val="uk-UA" w:eastAsia="zh-CN" w:bidi="ar-SA"/>
        </w:rPr>
        <w:t>Законом України «Про адміністративну процедуру»,</w:t>
      </w:r>
      <w:r>
        <w:rPr>
          <w:rFonts w:eastAsia="Times New Roman" w:cs="Times New Roman"/>
          <w:color w:val="auto"/>
          <w:kern w:val="0"/>
          <w:sz w:val="27"/>
          <w:szCs w:val="27"/>
          <w:lang w:val="uk-UA" w:eastAsia="zh-CN" w:bidi="ar-SA"/>
        </w:rPr>
        <w:t xml:space="preserve"> статтями 4, 6 Закону України «Про державну реєстрацію речових прав на нерухоме майно та їх обтяжень», пунктами 66-67, 75, 107 постанови Кабінету Міністрів України від 17.</w:t>
      </w:r>
      <w:r>
        <w:rPr>
          <w:sz w:val="27"/>
          <w:szCs w:val="27"/>
          <w:lang w:val="uk-UA"/>
        </w:rPr>
        <w:t>10.2012 № 1051 «Про затвердження Порядку ведення Державного земельного кадастру», рішенням Луцької міської ра</w:t>
      </w:r>
      <w:r>
        <w:rPr>
          <w:rFonts w:eastAsia="Times New Roman" w:cs="Times New Roman"/>
          <w:b w:val="false"/>
          <w:bCs w:val="false"/>
          <w:i w:val="false"/>
          <w:caps w:val="false"/>
          <w:smallCaps w:val="false"/>
          <w:strike w:val="false"/>
          <w:dstrike w:val="false"/>
          <w:color w:val="000000"/>
          <w:spacing w:val="2"/>
          <w:kern w:val="0"/>
          <w:sz w:val="27"/>
          <w:szCs w:val="27"/>
          <w:u w:val="none"/>
          <w:lang w:val="uk-UA" w:eastAsia="zh-CN" w:bidi="ar-SA"/>
        </w:rPr>
        <w:t>ди від 30.03.2022 № 30/74 «Про продовження строків виконання рішень, пов’язаних із орендою земельних ділянок комунальної власності на території міста Луцька», міська рада</w:t>
      </w:r>
    </w:p>
    <w:p>
      <w:pPr>
        <w:pStyle w:val="Normal"/>
        <w:tabs>
          <w:tab w:val="clear" w:pos="708"/>
          <w:tab w:val="left" w:pos="247" w:leader="none"/>
        </w:tabs>
        <w:jc w:val="both"/>
        <w:rPr>
          <w:rFonts w:ascii="Times New Roman" w:hAnsi="Times New Roman"/>
          <w:spacing w:val="4"/>
          <w:sz w:val="27"/>
          <w:szCs w:val="27"/>
          <w:lang w:val="uk-UA"/>
        </w:rPr>
      </w:pPr>
      <w:r>
        <w:rPr>
          <w:spacing w:val="4"/>
          <w:sz w:val="27"/>
          <w:szCs w:val="27"/>
          <w:lang w:val="uk-UA"/>
        </w:rPr>
      </w:r>
    </w:p>
    <w:p>
      <w:pPr>
        <w:pStyle w:val="Normal"/>
        <w:widowControl w:val="false"/>
        <w:rPr>
          <w:sz w:val="27"/>
          <w:szCs w:val="27"/>
        </w:rPr>
      </w:pPr>
      <w:r>
        <w:rPr>
          <w:sz w:val="27"/>
          <w:szCs w:val="27"/>
          <w:lang w:val="uk-UA"/>
        </w:rPr>
        <w:t>ВИРІШИЛА:</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suppressAutoHyphens w:val="true"/>
        <w:bidi w:val="0"/>
        <w:ind w:firstLine="567" w:left="0" w:right="0"/>
        <w:jc w:val="both"/>
        <w:rPr>
          <w:sz w:val="27"/>
          <w:szCs w:val="27"/>
        </w:rPr>
      </w:pPr>
      <w:r>
        <w:rPr>
          <w:sz w:val="27"/>
          <w:szCs w:val="27"/>
          <w:lang w:val="uk-UA"/>
        </w:rPr>
        <w:t>1. Затвердити проєкт землеустрою щодо відведення земельної ділянки на</w:t>
      </w:r>
      <w:r>
        <w:rPr>
          <w:rFonts w:eastAsia="Times New Roman" w:cs="Times New Roman"/>
          <w:b w:val="false"/>
          <w:bCs w:val="false"/>
          <w:color w:val="auto"/>
          <w:sz w:val="27"/>
          <w:szCs w:val="27"/>
          <w:u w:val="none"/>
          <w:lang w:val="uk-UA" w:eastAsia="zh-CN" w:bidi="ar-SA"/>
        </w:rPr>
        <w:t xml:space="preserve">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w:t>
      </w:r>
      <w:r>
        <w:rPr>
          <w:rFonts w:eastAsia="Times New Roman" w:cs="Times New Roman"/>
          <w:b w:val="false"/>
          <w:bCs/>
          <w:i w:val="false"/>
          <w:iCs w:val="false"/>
          <w:strike w:val="false"/>
          <w:dstrike w:val="false"/>
          <w:outline w:val="false"/>
          <w:shadow w:val="false"/>
          <w:color w:val="auto"/>
          <w:spacing w:val="-2"/>
          <w:kern w:val="0"/>
          <w:sz w:val="28"/>
          <w:szCs w:val="24"/>
          <w:u w:val="none"/>
          <w:em w:val="none"/>
          <w:lang w:val="uk-UA" w:eastAsia="zh-CN" w:bidi="ar-SA"/>
        </w:rPr>
        <w:t>л. Львівській, 126</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sz w:val="27"/>
          <w:szCs w:val="27"/>
          <w:lang w:val="uk-UA" w:eastAsia="zh-CN" w:bidi="ar-SA"/>
        </w:rPr>
        <w:t>у м. Луцьку</w:t>
      </w:r>
      <w:r>
        <w:rPr>
          <w:sz w:val="27"/>
          <w:szCs w:val="27"/>
          <w:lang w:val="uk-UA" w:eastAsia="zh-CN" w:bidi="ar-SA"/>
        </w:rPr>
        <w:t xml:space="preserve"> </w:t>
      </w:r>
      <w:r>
        <w:rPr>
          <w:sz w:val="27"/>
          <w:szCs w:val="27"/>
          <w:lang w:val="uk-UA"/>
        </w:rPr>
        <w:t xml:space="preserve">площею </w:t>
      </w:r>
      <w:r>
        <w:rPr>
          <w:rFonts w:eastAsia="Times New Roman" w:cs="Times New Roman"/>
          <w:color w:val="auto"/>
          <w:kern w:val="0"/>
          <w:sz w:val="27"/>
          <w:szCs w:val="27"/>
          <w:lang w:val="uk-UA" w:eastAsia="zh-CN" w:bidi="ar-SA"/>
        </w:rPr>
        <w:t>0,0355</w:t>
      </w:r>
      <w:r>
        <w:rPr>
          <w:sz w:val="27"/>
          <w:szCs w:val="27"/>
          <w:lang w:val="uk-UA"/>
        </w:rPr>
        <w:t> га з кадастровим номером 0710100000:3</w:t>
      </w:r>
      <w:r>
        <w:rPr>
          <w:rFonts w:eastAsia="Times New Roman" w:cs="Times New Roman"/>
          <w:color w:val="auto"/>
          <w:kern w:val="0"/>
          <w:sz w:val="27"/>
          <w:szCs w:val="27"/>
          <w:lang w:val="uk-UA" w:eastAsia="zh-CN" w:bidi="ar-SA"/>
        </w:rPr>
        <w:t>1</w:t>
      </w:r>
      <w:r>
        <w:rPr>
          <w:sz w:val="27"/>
          <w:szCs w:val="27"/>
          <w:lang w:val="uk-UA"/>
        </w:rPr>
        <w:t>:</w:t>
      </w:r>
      <w:r>
        <w:rPr>
          <w:rFonts w:eastAsia="Times New Roman" w:cs="Times New Roman"/>
          <w:color w:val="auto"/>
          <w:kern w:val="0"/>
          <w:sz w:val="27"/>
          <w:szCs w:val="27"/>
          <w:lang w:val="uk-UA" w:eastAsia="zh-CN" w:bidi="ar-SA"/>
        </w:rPr>
        <w:t>083</w:t>
      </w:r>
      <w:r>
        <w:rPr>
          <w:sz w:val="27"/>
          <w:szCs w:val="27"/>
          <w:lang w:val="uk-UA"/>
        </w:rPr>
        <w:t>:0</w:t>
      </w:r>
      <w:r>
        <w:rPr>
          <w:rFonts w:eastAsia="Times New Roman" w:cs="Times New Roman"/>
          <w:color w:val="auto"/>
          <w:kern w:val="0"/>
          <w:sz w:val="27"/>
          <w:szCs w:val="27"/>
          <w:lang w:val="uk-UA" w:eastAsia="zh-CN" w:bidi="ar-SA"/>
        </w:rPr>
        <w:t>059</w:t>
      </w:r>
      <w:r>
        <w:rPr>
          <w:sz w:val="27"/>
          <w:szCs w:val="27"/>
          <w:lang w:val="uk-UA"/>
        </w:rPr>
        <w:t xml:space="preserve">, </w:t>
      </w:r>
      <w:r>
        <w:rPr>
          <w:rFonts w:eastAsia="Times New Roman" w:cs="Times New Roman"/>
          <w:color w:val="auto"/>
          <w:spacing w:val="2"/>
          <w:kern w:val="0"/>
          <w:sz w:val="27"/>
          <w:szCs w:val="27"/>
          <w:lang w:val="uk-UA" w:eastAsia="zh-CN" w:bidi="ar-SA"/>
        </w:rPr>
        <w:t>для будівництва та</w:t>
      </w:r>
      <w:r>
        <w:rPr>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 xml:space="preserve">2. </w:t>
      </w:r>
      <w:r>
        <w:rPr>
          <w:rFonts w:eastAsia="Times New Roman" w:cs="Times New Roman"/>
          <w:color w:val="auto"/>
          <w:spacing w:val="4"/>
          <w:kern w:val="0"/>
          <w:sz w:val="27"/>
          <w:szCs w:val="27"/>
          <w:lang w:val="uk-UA" w:eastAsia="zh-CN" w:bidi="ar-SA"/>
        </w:rPr>
        <w:t xml:space="preserve">Надати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дянці Шаварській Галині Іванівні</w:t>
      </w:r>
      <w:r>
        <w:rPr>
          <w:rFonts w:eastAsia="Times New Roman" w:cs="Times New Roman"/>
          <w:b w:val="false"/>
          <w:bCs/>
          <w:color w:val="auto"/>
          <w:spacing w:val="4"/>
          <w:kern w:val="0"/>
          <w:sz w:val="27"/>
          <w:szCs w:val="27"/>
          <w:u w:val="none"/>
          <w:lang w:val="uk-UA" w:eastAsia="zh-CN" w:bidi="ar-SA"/>
        </w:rPr>
        <w:t xml:space="preserve"> </w:t>
      </w:r>
      <w:r>
        <w:rPr>
          <w:rFonts w:eastAsia="Times New Roman" w:cs="Times New Roman"/>
          <w:color w:val="auto"/>
          <w:spacing w:val="4"/>
          <w:kern w:val="0"/>
          <w:sz w:val="27"/>
          <w:szCs w:val="27"/>
          <w:lang w:val="uk-UA" w:eastAsia="zh-CN" w:bidi="ar-SA"/>
        </w:rPr>
        <w:t xml:space="preserve">земельну ділянку на </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ву</w:t>
      </w:r>
      <w:r>
        <w:rPr>
          <w:rFonts w:eastAsia="Times New Roman" w:cs="Times New Roman"/>
          <w:b w:val="false"/>
          <w:bCs/>
          <w:i w:val="false"/>
          <w:iCs w:val="false"/>
          <w:strike w:val="false"/>
          <w:dstrike w:val="false"/>
          <w:outline w:val="false"/>
          <w:shadow w:val="false"/>
          <w:color w:val="auto"/>
          <w:spacing w:val="-2"/>
          <w:kern w:val="0"/>
          <w:sz w:val="28"/>
          <w:szCs w:val="24"/>
          <w:u w:val="none"/>
          <w:em w:val="none"/>
          <w:lang w:val="uk-UA" w:eastAsia="zh-CN" w:bidi="ar-SA"/>
        </w:rPr>
        <w:t>л. Львівській, 126</w:t>
      </w:r>
      <w:r>
        <w:rPr>
          <w:rFonts w:eastAsia="Times New Roman" w:cs="Times New Roman"/>
          <w:b w:val="false"/>
          <w:bCs/>
          <w:i w:val="false"/>
          <w:iCs w:val="false"/>
          <w:strike w:val="false"/>
          <w:dstrike w:val="false"/>
          <w:outline w:val="false"/>
          <w:shadow w:val="false"/>
          <w:color w:val="auto"/>
          <w:spacing w:val="-2"/>
          <w:kern w:val="0"/>
          <w:sz w:val="27"/>
          <w:szCs w:val="27"/>
          <w:u w:val="none"/>
          <w:em w:val="none"/>
          <w:lang w:val="uk-UA" w:eastAsia="zh-CN" w:bidi="ar-SA"/>
        </w:rPr>
        <w:t xml:space="preserve"> </w:t>
      </w:r>
      <w:r>
        <w:rPr>
          <w:rFonts w:eastAsia="Times New Roman" w:cs="Times New Roman"/>
          <w:color w:val="auto"/>
          <w:spacing w:val="4"/>
          <w:kern w:val="0"/>
          <w:sz w:val="27"/>
          <w:szCs w:val="27"/>
          <w:lang w:val="uk-UA" w:eastAsia="zh-CN" w:bidi="ar-SA"/>
        </w:rPr>
        <w:t>у м.</w:t>
      </w:r>
      <w:r>
        <w:rPr>
          <w:rFonts w:eastAsia="Times New Roman" w:cs="Times New Roman"/>
          <w:color w:val="auto"/>
          <w:spacing w:val="-4"/>
          <w:sz w:val="27"/>
          <w:szCs w:val="27"/>
          <w:lang w:val="uk-UA" w:eastAsia="zh-CN" w:bidi="ar-SA"/>
        </w:rPr>
        <w:t> Луцьку</w:t>
      </w:r>
      <w:r>
        <w:rPr>
          <w:rFonts w:eastAsia="Times New Roman" w:cs="Times New Roman"/>
          <w:color w:val="auto"/>
          <w:spacing w:val="4"/>
          <w:sz w:val="27"/>
          <w:szCs w:val="27"/>
          <w:lang w:val="uk-UA" w:eastAsia="zh-CN" w:bidi="ar-SA"/>
        </w:rPr>
        <w:t xml:space="preserve"> </w:t>
      </w:r>
      <w:r>
        <w:rPr>
          <w:sz w:val="27"/>
          <w:szCs w:val="27"/>
          <w:lang w:val="uk-UA"/>
        </w:rPr>
        <w:t xml:space="preserve">на умовах оренди строком на 25 років </w:t>
      </w:r>
      <w:r>
        <w:rPr>
          <w:spacing w:val="2"/>
          <w:sz w:val="27"/>
          <w:szCs w:val="27"/>
          <w:lang w:val="uk-UA"/>
        </w:rPr>
        <w:t>з дати укладення договору оренди землі</w:t>
      </w:r>
      <w:r>
        <w:rPr>
          <w:sz w:val="27"/>
          <w:szCs w:val="27"/>
          <w:lang w:val="uk-UA"/>
        </w:rPr>
        <w:t xml:space="preserve">, площею </w:t>
      </w:r>
      <w:r>
        <w:rPr>
          <w:rFonts w:eastAsia="Times New Roman" w:cs="Times New Roman"/>
          <w:color w:val="auto"/>
          <w:kern w:val="0"/>
          <w:sz w:val="27"/>
          <w:szCs w:val="27"/>
          <w:lang w:val="uk-UA" w:eastAsia="zh-CN" w:bidi="ar-SA"/>
        </w:rPr>
        <w:t>0,0355 га з кадастровим номером 0710100000:31:083:0059</w:t>
      </w:r>
      <w:r>
        <w:rPr>
          <w:rFonts w:eastAsia="Times New Roman" w:cs="Times New Roman"/>
          <w:color w:val="auto"/>
          <w:spacing w:val="2"/>
          <w:kern w:val="0"/>
          <w:sz w:val="27"/>
          <w:szCs w:val="27"/>
          <w:lang w:val="uk-UA" w:eastAsia="zh-CN" w:bidi="ar-SA"/>
        </w:rPr>
        <w:t>, для будівництва та</w:t>
      </w:r>
      <w:r>
        <w:rPr>
          <w:rFonts w:eastAsia="Times New Roman" w:cs="Times New Roman"/>
          <w:b w:val="false"/>
          <w:bCs w:val="false"/>
          <w:color w:val="auto"/>
          <w:spacing w:val="-6"/>
          <w:sz w:val="27"/>
          <w:szCs w:val="27"/>
          <w:lang w:val="uk-UA" w:eastAsia="zh-CN" w:bidi="ar-SA"/>
        </w:rPr>
        <w:t xml:space="preserve"> </w:t>
      </w:r>
      <w:r>
        <w:rPr>
          <w:rFonts w:eastAsia="Times New Roman" w:cs="Times New Roman"/>
          <w:color w:val="auto"/>
          <w:spacing w:val="-2"/>
          <w:sz w:val="27"/>
          <w:szCs w:val="27"/>
          <w:lang w:val="uk-UA" w:eastAsia="zh-CN" w:bidi="ar-SA"/>
        </w:rPr>
        <w:t xml:space="preserve">обслуговування жилого </w:t>
      </w:r>
      <w:r>
        <w:rPr>
          <w:rFonts w:eastAsia="Times New Roman" w:cs="Times New Roman"/>
          <w:color w:val="auto"/>
          <w:spacing w:val="4"/>
          <w:sz w:val="27"/>
          <w:szCs w:val="27"/>
          <w:lang w:val="uk-UA" w:eastAsia="zh-CN" w:bidi="ar-SA"/>
        </w:rPr>
        <w:t>будинку, господарських будівель і спор</w:t>
      </w:r>
      <w:r>
        <w:rPr>
          <w:rFonts w:eastAsia="Times New Roman" w:cs="Times New Roman"/>
          <w:color w:val="auto"/>
          <w:spacing w:val="-6"/>
          <w:sz w:val="27"/>
          <w:szCs w:val="27"/>
          <w:lang w:val="uk-UA" w:eastAsia="zh-CN" w:bidi="ar-SA"/>
        </w:rPr>
        <w:t xml:space="preserve">уд </w:t>
      </w:r>
      <w:r>
        <w:rPr>
          <w:rFonts w:eastAsia="Times New Roman" w:cs="Times New Roman"/>
          <w:b w:val="false"/>
          <w:bCs w:val="false"/>
          <w:color w:val="auto"/>
          <w:spacing w:val="-6"/>
          <w:sz w:val="27"/>
          <w:szCs w:val="27"/>
          <w:lang w:val="en-US" w:eastAsia="zh-CN" w:bidi="ar-SA"/>
        </w:rPr>
        <w:t>[</w:t>
      </w:r>
      <w:r>
        <w:rPr>
          <w:rFonts w:eastAsia="Times New Roman" w:cs="Times New Roman"/>
          <w:b w:val="false"/>
          <w:bCs w:val="false"/>
          <w:color w:val="auto"/>
          <w:spacing w:val="-6"/>
          <w:sz w:val="27"/>
          <w:szCs w:val="27"/>
          <w:lang w:val="uk-UA" w:eastAsia="zh-CN" w:bidi="ar-SA"/>
        </w:rPr>
        <w:t xml:space="preserve">02.01 – для будівництва і </w:t>
      </w:r>
      <w:r>
        <w:rPr>
          <w:rFonts w:eastAsia="Times New Roman" w:cs="Times New Roman"/>
          <w:b w:val="false"/>
          <w:bCs w:val="false"/>
          <w:i w:val="false"/>
          <w:iCs w:val="false"/>
          <w:color w:val="00000A"/>
          <w:spacing w:val="-4"/>
          <w:kern w:val="0"/>
          <w:sz w:val="27"/>
          <w:szCs w:val="27"/>
          <w:highlight w:val="white"/>
          <w:lang w:val="uk-UA" w:eastAsia="zh-CN" w:bidi="ar-SA"/>
        </w:rPr>
        <w:t>обслуговування житлового будинку, господарських будівель і споруд (присадибна ділянка)]</w:t>
      </w:r>
      <w:r>
        <w:rPr>
          <w:sz w:val="27"/>
          <w:szCs w:val="27"/>
          <w:lang w:val="uk-UA"/>
        </w:rPr>
        <w:t>, згідно з додатком.</w:t>
      </w:r>
    </w:p>
    <w:p>
      <w:pPr>
        <w:pStyle w:val="Normal"/>
        <w:widowControl w:val="false"/>
        <w:suppressAutoHyphens w:val="true"/>
        <w:bidi w:val="0"/>
        <w:ind w:firstLine="567" w:left="0" w:right="0"/>
        <w:jc w:val="both"/>
        <w:rPr>
          <w:sz w:val="27"/>
          <w:szCs w:val="27"/>
        </w:rPr>
      </w:pPr>
      <w:r>
        <w:rPr>
          <w:spacing w:val="-8"/>
          <w:sz w:val="27"/>
          <w:szCs w:val="27"/>
          <w:lang w:val="uk-UA"/>
        </w:rPr>
        <w:t xml:space="preserve">3. </w:t>
      </w:r>
      <w:r>
        <w:rPr>
          <w:sz w:val="27"/>
          <w:szCs w:val="27"/>
          <w:lang w:val="uk-UA"/>
        </w:rPr>
        <w:t xml:space="preserve">Укласти з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u w:val="none"/>
          <w:em w:val="none"/>
          <w:lang w:val="uk-UA" w:eastAsia="zh-CN" w:bidi="ar-SA"/>
        </w:rPr>
        <w:t>дянкою Шаварською Галиною Іванівною</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7"/>
          <w:szCs w:val="27"/>
          <w:highlight w:val="white"/>
          <w:u w:val="none"/>
          <w:em w:val="none"/>
          <w:lang w:val="uk-UA" w:eastAsia="zh-CN" w:bidi="ar-SA"/>
        </w:rPr>
        <w:t xml:space="preserve"> </w:t>
      </w:r>
      <w:r>
        <w:rPr>
          <w:sz w:val="27"/>
          <w:szCs w:val="27"/>
          <w:lang w:val="uk-UA"/>
        </w:rPr>
        <w:t xml:space="preserve">договір оренди землі на земельну ділянку з кадастровим номером </w:t>
      </w:r>
      <w:r>
        <w:rPr>
          <w:rFonts w:eastAsia="Times New Roman" w:cs="Times New Roman"/>
          <w:color w:val="auto"/>
          <w:spacing w:val="2"/>
          <w:kern w:val="0"/>
          <w:sz w:val="27"/>
          <w:szCs w:val="27"/>
          <w:lang w:val="uk-UA" w:eastAsia="zh-CN" w:bidi="ar-SA"/>
        </w:rPr>
        <w:t>0710100000:31:083:0059</w:t>
      </w:r>
      <w:r>
        <w:rPr>
          <w:rFonts w:eastAsia="Times New Roman" w:cs="Times New Roman"/>
          <w:color w:val="auto"/>
          <w:spacing w:val="4"/>
          <w:sz w:val="27"/>
          <w:szCs w:val="27"/>
          <w:lang w:val="uk-UA" w:eastAsia="zh-CN" w:bidi="ar-SA"/>
        </w:rPr>
        <w:t xml:space="preserve"> </w:t>
      </w:r>
      <w:r>
        <w:rPr>
          <w:sz w:val="27"/>
          <w:szCs w:val="27"/>
          <w:lang w:val="uk-UA"/>
        </w:rPr>
        <w:t>на вказаних в рішенні умовах, а також оформити інші документи, необхідні для вчинення цієї угоди.</w:t>
      </w:r>
    </w:p>
    <w:p>
      <w:pPr>
        <w:pStyle w:val="Normal"/>
        <w:widowControl w:val="false"/>
        <w:suppressAutoHyphens w:val="true"/>
        <w:bidi w:val="0"/>
        <w:ind w:firstLine="567" w:left="0" w:right="0"/>
        <w:jc w:val="both"/>
        <w:rPr>
          <w:sz w:val="27"/>
          <w:szCs w:val="27"/>
        </w:rPr>
      </w:pPr>
      <w:r>
        <w:rPr>
          <w:sz w:val="27"/>
          <w:szCs w:val="27"/>
          <w:lang w:val="uk-UA"/>
        </w:rPr>
        <w:t xml:space="preserve">4. Зобов’язати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дянку Шаварську Галину Іванівну</w:t>
      </w:r>
      <w:r>
        <w:rPr>
          <w:spacing w:val="-10"/>
          <w:sz w:val="27"/>
          <w:szCs w:val="27"/>
          <w:lang w:val="uk-UA"/>
        </w:rPr>
        <w:t>:</w:t>
      </w:r>
    </w:p>
    <w:p>
      <w:pPr>
        <w:pStyle w:val="Normal"/>
        <w:widowControl w:val="false"/>
        <w:suppressAutoHyphens w:val="true"/>
        <w:bidi w:val="0"/>
        <w:ind w:firstLine="567" w:left="0" w:right="0"/>
        <w:jc w:val="both"/>
        <w:rPr>
          <w:sz w:val="27"/>
          <w:szCs w:val="27"/>
        </w:rPr>
      </w:pPr>
      <w:r>
        <w:rPr>
          <w:sz w:val="27"/>
          <w:szCs w:val="27"/>
          <w:lang w:val="uk-UA"/>
        </w:rPr>
        <w:t>4.1. Укласти з міською радою договір оренди землі.</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2</w:t>
      </w:r>
      <w:r>
        <w:rPr>
          <w:sz w:val="27"/>
          <w:szCs w:val="27"/>
          <w:lang w:val="uk-UA"/>
        </w:rPr>
        <w:t xml:space="preserve">. </w:t>
      </w:r>
      <w:r>
        <w:rPr>
          <w:spacing w:val="-4"/>
          <w:sz w:val="27"/>
          <w:szCs w:val="27"/>
          <w:lang w:val="uk-UA"/>
        </w:rPr>
        <w:t xml:space="preserve">Зареєструвати право оренди земельної ділянки в порядку, визначеному </w:t>
      </w:r>
      <w:r>
        <w:rPr>
          <w:sz w:val="27"/>
          <w:szCs w:val="27"/>
          <w:lang w:val="uk-UA"/>
        </w:rPr>
        <w:t>чинним законодавством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3</w:t>
      </w:r>
      <w:r>
        <w:rPr>
          <w:sz w:val="27"/>
          <w:szCs w:val="27"/>
          <w:lang w:val="uk-UA"/>
        </w:rPr>
        <w:t>. Виконувати обов’язки землекористувача відповідно до вимог статті 96 Земельного кодексу України.</w:t>
      </w:r>
    </w:p>
    <w:p>
      <w:pPr>
        <w:pStyle w:val="Normal"/>
        <w:widowControl w:val="false"/>
        <w:suppressAutoHyphens w:val="true"/>
        <w:bidi w:val="0"/>
        <w:ind w:firstLine="567" w:left="0" w:right="0"/>
        <w:jc w:val="both"/>
        <w:rPr>
          <w:sz w:val="27"/>
          <w:szCs w:val="27"/>
        </w:rPr>
      </w:pPr>
      <w:r>
        <w:rPr>
          <w:sz w:val="27"/>
          <w:szCs w:val="27"/>
          <w:lang w:val="uk-UA"/>
        </w:rPr>
        <w:t>4.</w:t>
      </w:r>
      <w:r>
        <w:rPr>
          <w:rFonts w:eastAsia="Times New Roman" w:cs="Times New Roman"/>
          <w:color w:val="auto"/>
          <w:kern w:val="0"/>
          <w:sz w:val="27"/>
          <w:szCs w:val="27"/>
          <w:lang w:val="uk-UA" w:eastAsia="zh-CN" w:bidi="ar-SA"/>
        </w:rPr>
        <w:t>4</w:t>
      </w:r>
      <w:r>
        <w:rPr>
          <w:sz w:val="27"/>
          <w:szCs w:val="27"/>
          <w:lang w:val="uk-UA"/>
        </w:rPr>
        <w:t>.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suppressAutoHyphens w:val="true"/>
        <w:bidi w:val="0"/>
        <w:ind w:firstLine="567" w:left="0" w:right="0"/>
        <w:jc w:val="both"/>
        <w:rPr>
          <w:sz w:val="27"/>
          <w:szCs w:val="27"/>
        </w:rPr>
      </w:pPr>
      <w:r>
        <w:rPr>
          <w:color w:val="000000"/>
          <w:spacing w:val="-4"/>
          <w:sz w:val="27"/>
          <w:szCs w:val="27"/>
          <w:lang w:val="uk-UA"/>
        </w:rPr>
        <w:t xml:space="preserve">5. </w:t>
      </w:r>
      <w:r>
        <w:rPr>
          <w:rFonts w:eastAsia="Times New Roman" w:cs="Times New Roman"/>
          <w:b w:val="false"/>
          <w:bCs w:val="false"/>
          <w:i w:val="false"/>
          <w:iCs w:val="false"/>
          <w:color w:val="00000A"/>
          <w:spacing w:val="-4"/>
          <w:kern w:val="0"/>
          <w:sz w:val="27"/>
          <w:szCs w:val="27"/>
          <w:highlight w:val="white"/>
          <w:lang w:val="uk-UA" w:eastAsia="zh-CN" w:bidi="ar-SA"/>
        </w:rPr>
        <w:t xml:space="preserve"> </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У разі, якщо </w:t>
      </w:r>
      <w:r>
        <w:rPr>
          <w:rFonts w:eastAsia="Times New Roman" w:cs="Times New Roman"/>
          <w:b w:val="false"/>
          <w:bCs w:val="false"/>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грома</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дянкою Шаварською Галиною Іванівною</w:t>
      </w:r>
      <w:r>
        <w:rPr>
          <w:rFonts w:eastAsia="Times New Roman" w:cs="Times New Roman"/>
          <w:b w:val="false"/>
          <w:bCs w:val="false"/>
          <w:i w:val="false"/>
          <w:iCs w:val="false"/>
          <w:caps w:val="false"/>
          <w:smallCaps w:val="false"/>
          <w:color w:val="00000A"/>
          <w:spacing w:val="-4"/>
          <w:kern w:val="0"/>
          <w:sz w:val="27"/>
          <w:szCs w:val="27"/>
          <w:highlight w:val="white"/>
          <w:lang w:val="uk-UA" w:eastAsia="zh-CN" w:bidi="ar-SA"/>
        </w:rPr>
        <w:t xml:space="preserve"> не підписано договір оренди землі впродовж шести календарних місяців з моменту прийняття рішення, пункти 2-4 рішення будуть відкликані</w:t>
      </w:r>
      <w:r>
        <w:rPr>
          <w:rFonts w:eastAsia="Times New Roman" w:cs="Times New Roman"/>
          <w:b w:val="false"/>
          <w:bCs w:val="false"/>
          <w:i w:val="false"/>
          <w:iCs w:val="false"/>
          <w:color w:val="00000A"/>
          <w:spacing w:val="-4"/>
          <w:kern w:val="0"/>
          <w:sz w:val="27"/>
          <w:szCs w:val="27"/>
          <w:highlight w:val="white"/>
          <w:lang w:val="uk-UA" w:eastAsia="zh-CN" w:bidi="ar-SA"/>
        </w:rPr>
        <w:t>.</w:t>
      </w:r>
    </w:p>
    <w:p>
      <w:pPr>
        <w:pStyle w:val="Normal"/>
        <w:widowControl w:val="false"/>
        <w:suppressAutoHyphens w:val="true"/>
        <w:bidi w:val="0"/>
        <w:ind w:firstLine="567" w:left="0" w:right="0"/>
        <w:jc w:val="both"/>
        <w:rPr>
          <w:sz w:val="27"/>
          <w:szCs w:val="27"/>
        </w:rPr>
      </w:pPr>
      <w:r>
        <w:rPr>
          <w:rFonts w:eastAsia="Times New Roman" w:cs="Times New Roman"/>
          <w:b w:val="false"/>
          <w:bCs w:val="false"/>
          <w:i w:val="false"/>
          <w:iCs w:val="false"/>
          <w:color w:val="000000"/>
          <w:spacing w:val="-4"/>
          <w:kern w:val="0"/>
          <w:sz w:val="27"/>
          <w:szCs w:val="27"/>
          <w:highlight w:val="white"/>
          <w:lang w:val="uk-UA" w:eastAsia="zh-CN" w:bidi="ar-SA"/>
        </w:rPr>
        <w:t xml:space="preserve">6. </w:t>
      </w:r>
      <w:r>
        <w:rPr>
          <w:rFonts w:eastAsia="Times New Roman" w:cs="Times New Roman"/>
          <w:b w:val="false"/>
          <w:bCs w:val="false"/>
          <w:i w:val="false"/>
          <w:iCs w:val="false"/>
          <w:color w:val="auto"/>
          <w:spacing w:val="-4"/>
          <w:kern w:val="0"/>
          <w:sz w:val="27"/>
          <w:szCs w:val="27"/>
          <w:highlight w:val="white"/>
          <w:lang w:val="uk-UA" w:eastAsia="zh-CN" w:bidi="ar-SA"/>
        </w:rPr>
        <w:t>Контроль за виконанням рішення покласти на заступника міського голови Ірину Чебелюк та постійну комісі</w:t>
      </w:r>
      <w:r>
        <w:rPr>
          <w:rFonts w:eastAsia="Times New Roman" w:cs="Times New Roman"/>
          <w:b w:val="false"/>
          <w:bCs w:val="false"/>
          <w:i w:val="false"/>
          <w:iCs w:val="false"/>
          <w:color w:val="00000A"/>
          <w:spacing w:val="-4"/>
          <w:kern w:val="0"/>
          <w:sz w:val="27"/>
          <w:szCs w:val="27"/>
          <w:highlight w:val="white"/>
          <w:lang w:val="uk-UA" w:eastAsia="zh-CN" w:bidi="ar-SA"/>
        </w:rPr>
        <w:t>ю міської ради з питань земельних відносин та земельного кадастру.</w:t>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ind w:firstLine="763" w:left="0" w:right="0"/>
        <w:jc w:val="both"/>
        <w:rPr>
          <w:rFonts w:ascii="Times New Roman" w:hAnsi="Times New Roman" w:cs="Times New Roman"/>
          <w:sz w:val="27"/>
          <w:szCs w:val="27"/>
          <w:lang w:val="uk-UA"/>
        </w:rPr>
      </w:pPr>
      <w:r>
        <w:rPr>
          <w:rFonts w:cs="Times New Roman"/>
          <w:sz w:val="27"/>
          <w:szCs w:val="27"/>
          <w:lang w:val="uk-UA"/>
        </w:rPr>
      </w:r>
    </w:p>
    <w:p>
      <w:pPr>
        <w:pStyle w:val="Normal"/>
        <w:widowControl w:val="false"/>
        <w:jc w:val="both"/>
        <w:rPr>
          <w:sz w:val="27"/>
          <w:szCs w:val="27"/>
        </w:rPr>
      </w:pPr>
      <w:r>
        <w:rPr>
          <w:color w:val="000000"/>
          <w:sz w:val="27"/>
          <w:szCs w:val="27"/>
          <w:lang w:val="uk-UA"/>
        </w:rPr>
        <w:t>Міський голова                                                                                       Ігор ПОЛІЩУК</w:t>
      </w:r>
    </w:p>
    <w:p>
      <w:pPr>
        <w:pStyle w:val="Normal"/>
        <w:widowControl w:val="false"/>
        <w:jc w:val="both"/>
        <w:rPr>
          <w:sz w:val="27"/>
          <w:szCs w:val="27"/>
          <w:lang w:val="uk-UA"/>
        </w:rPr>
      </w:pPr>
      <w:r>
        <w:rPr>
          <w:sz w:val="27"/>
          <w:szCs w:val="27"/>
          <w:lang w:val="uk-UA"/>
        </w:rPr>
      </w:r>
    </w:p>
    <w:p>
      <w:pPr>
        <w:pStyle w:val="Normal"/>
        <w:widowControl w:val="false"/>
        <w:jc w:val="both"/>
        <w:rPr>
          <w:sz w:val="28"/>
          <w:szCs w:val="28"/>
          <w:lang w:val="uk-UA"/>
        </w:rPr>
      </w:pPr>
      <w:r>
        <w:rPr>
          <w:sz w:val="28"/>
          <w:szCs w:val="28"/>
          <w:lang w:val="uk-UA"/>
        </w:rPr>
      </w:r>
    </w:p>
    <w:p>
      <w:pPr>
        <w:pStyle w:val="Normal"/>
        <w:widowControl w:val="false"/>
        <w:jc w:val="both"/>
        <w:rPr>
          <w:rFonts w:eastAsia="Times New Roman" w:cs="Times New Roman"/>
          <w:color w:val="auto"/>
          <w:kern w:val="0"/>
          <w:sz w:val="24"/>
          <w:szCs w:val="24"/>
          <w:lang w:val="uk-UA" w:eastAsia="zh-CN" w:bidi="ar-SA"/>
        </w:rPr>
      </w:pPr>
      <w:r>
        <w:rPr>
          <w:rFonts w:eastAsia="Times New Roman" w:cs="Times New Roman"/>
          <w:color w:val="auto"/>
          <w:kern w:val="0"/>
          <w:sz w:val="24"/>
          <w:szCs w:val="24"/>
          <w:lang w:val="uk-UA" w:eastAsia="zh-CN" w:bidi="ar-SA"/>
        </w:rPr>
        <w:t>Туз 777 863</w:t>
      </w:r>
    </w:p>
    <w:sectPr>
      <w:type w:val="nextPage"/>
      <w:pgSz w:w="11906" w:h="16838"/>
      <w:pgMar w:left="1701" w:right="567" w:gutter="0" w:header="0" w:top="413" w:footer="0" w:bottom="1575"/>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erif">
    <w:altName w:val="Times New Roman"/>
    <w:charset w:val="01"/>
    <w:family w:val="roman"/>
    <w:pitch w:val="default"/>
  </w:font>
  <w:font w:name="Times New Roman">
    <w:charset w:val="01"/>
    <w:family w:val="roman"/>
    <w:pitch w:val="default"/>
  </w:font>
  <w:font w:name="Symbol">
    <w:charset w:val="01"/>
    <w:family w:val="roman"/>
    <w:pitch w:val="default"/>
  </w:font>
  <w:font w:name="Courier New">
    <w:charset w:val="01"/>
    <w:family w:val="roman"/>
    <w:pitch w:val="default"/>
  </w:font>
  <w:font w:name="Wingdings">
    <w:charset w:val="01"/>
    <w:family w:val="roman"/>
    <w:pitch w:val="default"/>
  </w:font>
  <w:font w:name="Tahoma">
    <w:charset w:val="01"/>
    <w:family w:val="roman"/>
    <w:pitch w:val="default"/>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hyphenationZone w:val="360"/>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Style12"/>
    <w:qFormat/>
    <w:rPr/>
  </w:style>
  <w:style w:type="character" w:styleId="Strong">
    <w:name w:val="Strong"/>
    <w:qFormat/>
    <w:rPr>
      <w:b/>
      <w:bCs/>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user">
    <w:name w:val="Заголовок (user)"/>
    <w:basedOn w:val="Normal"/>
    <w:next w:val="BodyText"/>
    <w:qFormat/>
    <w:pPr>
      <w:keepNext w:val="true"/>
      <w:spacing w:before="240" w:after="120"/>
    </w:pPr>
    <w:rPr>
      <w:rFonts w:ascii="Times New Roman" w:hAnsi="Times New Roman" w:eastAsia="Microsoft YaHei" w:cs="Arial"/>
      <w:sz w:val="28"/>
      <w:szCs w:val="28"/>
    </w:rPr>
  </w:style>
  <w:style w:type="paragraph" w:styleId="user1">
    <w:name w:val="Покажчик (user)"/>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1">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2917</TotalTime>
  <Application>LibreOffice/25.2.6.2$Windows_X86_64 LibreOffice_project/729c5bfe710f5eb71ed3bbde9e06a6065e9c6c5d</Application>
  <AppVersion>15.0000</AppVersion>
  <Pages>2</Pages>
  <Words>643</Words>
  <Characters>4183</Characters>
  <CharactersWithSpaces>4986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2025-11-07T14:12:20Z</cp:lastPrinted>
  <dcterms:modified xsi:type="dcterms:W3CDTF">2025-11-07T14:13:49Z</dcterms:modified>
  <cp:revision>237</cp:revision>
  <dc:subject/>
  <dc:title> </dc:title>
</cp:coreProperties>
</file>

<file path=docProps/custom.xml><?xml version="1.0" encoding="utf-8"?>
<Properties xmlns="http://schemas.openxmlformats.org/officeDocument/2006/custom-properties" xmlns:vt="http://schemas.openxmlformats.org/officeDocument/2006/docPropsVTypes"/>
</file>