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F06A3" w14:textId="77777777" w:rsidR="00C9731F" w:rsidRDefault="00000000">
      <w:pPr>
        <w:spacing w:after="0" w:line="240" w:lineRule="auto"/>
        <w:ind w:left="49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6</w:t>
      </w:r>
    </w:p>
    <w:p w14:paraId="4A8E61DF" w14:textId="77777777" w:rsidR="00C9731F" w:rsidRDefault="00000000">
      <w:pPr>
        <w:spacing w:after="0" w:line="240" w:lineRule="auto"/>
        <w:ind w:left="49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розпорядження міського голови</w:t>
      </w:r>
    </w:p>
    <w:p w14:paraId="534D8CDD" w14:textId="77777777" w:rsidR="00C9731F" w:rsidRDefault="00000000">
      <w:pPr>
        <w:spacing w:after="0" w:line="240" w:lineRule="auto"/>
        <w:ind w:left="4932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6121E6DB" w14:textId="77777777" w:rsidR="00C9731F" w:rsidRDefault="00C973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A240F7" w14:textId="77777777" w:rsidR="00C9731F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27A322AB" w14:textId="77777777" w:rsidR="00C9731F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послуги</w:t>
      </w:r>
      <w:r>
        <w:rPr>
          <w:rFonts w:ascii="Times New Roman" w:eastAsia="Times New Roman" w:hAnsi="Times New Roman" w:cs="Times New Roman"/>
          <w:sz w:val="21"/>
          <w:szCs w:val="21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з постачання електричної енергії постачальником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останньої надії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із застосуванням виключення згідно з Особливостями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3875B2FE" w14:textId="77777777" w:rsidR="00C9731F" w:rsidRDefault="00C973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608EF2" w14:textId="77777777" w:rsidR="00C9731F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Застосування виключення: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згідно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 w:bidi="ar-S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абзацом шостим підпункту 5 пункту 13 Особливостей роботи, товари чи послуги можуть бути виконані, поставлені чи надані виключно певним суб’єктом господарювання у випадку </w:t>
      </w: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укладення договору про закупівлю з постачальником “останньої надії” або з постачальником універсальної послуги на постачання електричної енергії або природного газу.</w:t>
      </w:r>
    </w:p>
    <w:p w14:paraId="11589722" w14:textId="77777777" w:rsidR="00C9731F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EAAB631" w14:textId="77777777" w:rsidR="00C9731F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30C1FB94" w14:textId="77777777" w:rsidR="000005CA" w:rsidRDefault="00000000" w:rsidP="000005CA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</w:t>
      </w:r>
      <w:r w:rsidR="00000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(далі – Указ)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зі змінами, термін дії воєнного стану продовжено до 03.02.2026. </w:t>
      </w:r>
    </w:p>
    <w:p w14:paraId="461C2A2D" w14:textId="2620A2D3" w:rsidR="00C9731F" w:rsidRDefault="00000000" w:rsidP="000005CA">
      <w:pPr>
        <w:shd w:val="clear" w:color="auto" w:fill="FFFFFF"/>
        <w:spacing w:after="0" w:line="240" w:lineRule="auto"/>
        <w:ind w:right="-2"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Статтею 4 </w:t>
      </w:r>
      <w:r w:rsidR="000005CA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казу постановлено Кабінету Міністрів України невідкладно:</w:t>
      </w:r>
    </w:p>
    <w:p w14:paraId="418AD8EA" w14:textId="77777777" w:rsidR="00C9731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06B05750" w14:textId="77777777" w:rsidR="00C9731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3612446C" w14:textId="77777777" w:rsidR="00C9731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75D7AB16" w14:textId="77777777" w:rsidR="00C9731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6DCB729C" w14:textId="77777777" w:rsidR="00C9731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30F8C22F" w14:textId="77777777" w:rsidR="00C9731F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абзацом сьомим пункту 5 частини першої статті 20 Закону України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523E541F" w14:textId="77777777" w:rsidR="00C9731F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 метою невідкладного забезпечення заходів правового режиму воєнного стану, до яких, у тому числі, входить здійснення публічних закупівель,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 </w:t>
      </w:r>
      <w:hyperlink r:id="rId7" w:anchor="n16" w:history="1">
        <w:r w:rsidR="00C9731F">
          <w:rPr>
            <w:rFonts w:ascii="Times New Roman" w:eastAsia="Times New Roman" w:hAnsi="Times New Roman" w:cs="Times New Roman"/>
            <w:sz w:val="28"/>
            <w:szCs w:val="28"/>
          </w:rPr>
          <w:t>Особливості здійснення закупівель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3C2E1B4E" w14:textId="77777777" w:rsidR="00C9731F" w:rsidRDefault="000000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пунктів 3–8 розділу Х «Прикінцеві та перехідні положення» Закону.</w:t>
      </w:r>
    </w:p>
    <w:p w14:paraId="4FDA4458" w14:textId="77777777" w:rsidR="00C9731F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Обсяг закупівлі визначається на підставі річного планування, а також з урахуванням потреби замовника на період 2025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закупівель замовники повинні дотримуватися принципів здійснення публічних закупівель.</w:t>
      </w:r>
    </w:p>
    <w:p w14:paraId="037CC8FA" w14:textId="77777777" w:rsidR="00C9731F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6536CC99" w14:textId="77777777" w:rsidR="00C9731F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0254091D" w14:textId="77777777" w:rsidR="00C9731F" w:rsidRDefault="00C9731F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6CEE56DA" w14:textId="77777777" w:rsidR="00C9731F" w:rsidRDefault="00C9731F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0E86E7AE" w14:textId="77777777" w:rsidR="00C9731F" w:rsidRDefault="00000000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6872B9C7" w14:textId="77777777" w:rsidR="00C9731F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Юрій ВЕРБИЧ </w:t>
      </w:r>
    </w:p>
    <w:p w14:paraId="144DF0A5" w14:textId="77777777" w:rsidR="00C9731F" w:rsidRDefault="00C9731F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15AC42" w14:textId="77777777" w:rsidR="00C9731F" w:rsidRDefault="00C9731F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7E09F1" w14:textId="77777777" w:rsidR="00C9731F" w:rsidRDefault="00000000">
      <w:pPr>
        <w:pStyle w:val="ac"/>
        <w:spacing w:after="0" w:line="240" w:lineRule="auto"/>
        <w:ind w:right="18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65500B3C" w14:textId="77777777" w:rsidR="00C9731F" w:rsidRDefault="00C9731F">
      <w:pPr>
        <w:spacing w:after="0" w:line="240" w:lineRule="auto"/>
        <w:jc w:val="both"/>
        <w:rPr>
          <w:sz w:val="24"/>
          <w:szCs w:val="24"/>
        </w:rPr>
      </w:pPr>
    </w:p>
    <w:sectPr w:rsidR="00C9731F">
      <w:headerReference w:type="default" r:id="rId8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1B7BE" w14:textId="77777777" w:rsidR="00B227D6" w:rsidRDefault="00B227D6">
      <w:pPr>
        <w:spacing w:after="0" w:line="240" w:lineRule="auto"/>
      </w:pPr>
      <w:r>
        <w:separator/>
      </w:r>
    </w:p>
  </w:endnote>
  <w:endnote w:type="continuationSeparator" w:id="0">
    <w:p w14:paraId="33B285FC" w14:textId="77777777" w:rsidR="00B227D6" w:rsidRDefault="00B22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EF16" w14:textId="77777777" w:rsidR="00B227D6" w:rsidRDefault="00B227D6">
      <w:pPr>
        <w:spacing w:after="0" w:line="240" w:lineRule="auto"/>
      </w:pPr>
      <w:r>
        <w:separator/>
      </w:r>
    </w:p>
  </w:footnote>
  <w:footnote w:type="continuationSeparator" w:id="0">
    <w:p w14:paraId="2C424724" w14:textId="77777777" w:rsidR="00B227D6" w:rsidRDefault="00B22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437671"/>
      <w:docPartObj>
        <w:docPartGallery w:val="Page Numbers (Top of Page)"/>
        <w:docPartUnique/>
      </w:docPartObj>
    </w:sdtPr>
    <w:sdtContent>
      <w:p w14:paraId="58D397FF" w14:textId="77777777" w:rsidR="00C9731F" w:rsidRDefault="00C9731F">
        <w:pPr>
          <w:pStyle w:val="a8"/>
          <w:jc w:val="center"/>
        </w:pPr>
      </w:p>
      <w:p w14:paraId="487AE628" w14:textId="77777777" w:rsidR="00C9731F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DDC792E" w14:textId="77777777" w:rsidR="00C9731F" w:rsidRDefault="00C9731F">
    <w:pPr>
      <w:pStyle w:val="a8"/>
    </w:pPr>
  </w:p>
  <w:p w14:paraId="7E219BB8" w14:textId="77777777" w:rsidR="00C9731F" w:rsidRDefault="00C9731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31F"/>
    <w:rsid w:val="000005CA"/>
    <w:rsid w:val="002C28CA"/>
    <w:rsid w:val="00332D9D"/>
    <w:rsid w:val="00A27911"/>
    <w:rsid w:val="00B227D6"/>
    <w:rsid w:val="00C9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189E"/>
  <w15:docId w15:val="{CBE6E14F-6C3A-4A72-9865-82C5E704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3117</Words>
  <Characters>1777</Characters>
  <Application>Microsoft Office Word</Application>
  <DocSecurity>0</DocSecurity>
  <Lines>14</Lines>
  <Paragraphs>9</Paragraphs>
  <ScaleCrop>false</ScaleCrop>
  <Company>Reanimator Extreme Edition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36</cp:revision>
  <dcterms:created xsi:type="dcterms:W3CDTF">2022-10-29T08:27:00Z</dcterms:created>
  <dcterms:modified xsi:type="dcterms:W3CDTF">2025-11-11T15:21:00Z</dcterms:modified>
  <dc:language>uk-UA</dc:language>
</cp:coreProperties>
</file>