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DBEFE" w14:textId="77777777" w:rsidR="00BE6D7F" w:rsidRDefault="00000000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6903968A" wp14:editId="49B30EF7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5F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5F_x0000_tole_rId2" path="m0,0l-2147483645,0l-2147483645,-2147483646l0,-2147483646xe" stroked="f" o:allowincell="f" style="position:absolute;margin-left:0.05pt;margin-top:0.05pt;width:50pt;height:50pt;mso-wrap-style:none;v-text-anchor:middle" wp14:anchorId="52578C6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7551E39B" wp14:editId="6195B54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2" name="_x005F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5F_x0000_tole_rId2" path="m0,0l-2147483645,0l-2147483645,-2147483646l0,-2147483646xe" stroked="f" o:allowincell="f" style="position:absolute;margin-left:0pt;margin-top:0.05pt;width:50pt;height:50pt;mso-wrap-style:none;v-text-anchor:middle" wp14:anchorId="072C54F7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" distR="0" simplePos="0" relativeHeight="251658240" behindDoc="0" locked="0" layoutInCell="0" allowOverlap="1" wp14:anchorId="475779DF" wp14:editId="01EB322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3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pict w14:anchorId="36EF1F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9264;visibility:hidden;mso-position-horizontal-relative:text;mso-position-vertical-relative:text">
            <o:lock v:ext="edit" selection="t"/>
          </v:shape>
        </w:pict>
      </w:r>
      <w:r>
        <w:object w:dxaOrig="3105" w:dyaOrig="3300" w14:anchorId="0E8C504E">
          <v:shape id="ole_rId2" o:spid="_x0000_i1025" type="#_x0000_t75" style="width:57.85pt;height:58.95pt;visibility:visible;mso-wrap-distance-right:0;mso-wrap-distance-bottom:3pt" o:ole="" filled="t">
            <v:imagedata r:id="rId6" o:title=""/>
          </v:shape>
          <o:OLEObject Type="Embed" ProgID="PBrush" ShapeID="ole_rId2" DrawAspect="Content" ObjectID="_1824365580" r:id="rId7"/>
        </w:object>
      </w:r>
    </w:p>
    <w:p w14:paraId="4864D60A" w14:textId="77777777" w:rsidR="00BE6D7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F740736" w14:textId="77777777" w:rsidR="00BE6D7F" w:rsidRDefault="00BE6D7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1458AB2" w14:textId="77777777" w:rsidR="00BE6D7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3E68D9A" w14:textId="77777777" w:rsidR="00BE6D7F" w:rsidRDefault="00BE6D7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ED33CF7" w14:textId="77777777" w:rsidR="00BE6D7F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8D6A3E0" w14:textId="77777777" w:rsidR="00BE6D7F" w:rsidRDefault="00BE6D7F">
      <w:pPr>
        <w:ind w:right="5101"/>
        <w:jc w:val="both"/>
        <w:rPr>
          <w:rFonts w:ascii="Times New Roman" w:hAnsi="Times New Roman" w:cs="Times New Roman"/>
        </w:rPr>
      </w:pPr>
    </w:p>
    <w:p w14:paraId="4D59A18A" w14:textId="77777777" w:rsidR="00BE6D7F" w:rsidRDefault="00000000">
      <w:pPr>
        <w:ind w:right="51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затвердження обґрунтувань підстав для здійснення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без використання електронної системи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</w:p>
    <w:p w14:paraId="02970AD2" w14:textId="77777777" w:rsidR="00BE6D7F" w:rsidRDefault="00BE6D7F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7786CC0A" w14:textId="77777777" w:rsidR="00BE6D7F" w:rsidRDefault="00000000">
      <w:pPr>
        <w:shd w:val="clear" w:color="auto" w:fill="FFFFFF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ст. 42 Закону України «Про місцеве самоврядування в Україні», пункту 13 О</w:t>
      </w:r>
      <w:hyperlink r:id="rId8" w:anchor="n16" w:history="1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собливостей здійснення публічних </w:t>
        </w:r>
        <w:proofErr w:type="spellStart"/>
        <w:r>
          <w:rPr>
            <w:rFonts w:ascii="Times New Roman" w:eastAsia="Times New Roman" w:hAnsi="Times New Roman" w:cs="Times New Roman"/>
            <w:sz w:val="28"/>
            <w:szCs w:val="28"/>
          </w:rPr>
          <w:t>закупівель</w:t>
        </w:r>
        <w:proofErr w:type="spellEnd"/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затверджених постановою Кабінету Міністрів України від 12.10.2022 № 1178:</w:t>
      </w:r>
    </w:p>
    <w:p w14:paraId="094E8CDB" w14:textId="77777777" w:rsidR="00BE6D7F" w:rsidRDefault="00BE6D7F">
      <w:pPr>
        <w:ind w:firstLine="567"/>
        <w:jc w:val="both"/>
        <w:rPr>
          <w:rFonts w:eastAsia="Times New Roman" w:cs="Times New Roman"/>
          <w:color w:val="000000"/>
        </w:rPr>
      </w:pPr>
    </w:p>
    <w:p w14:paraId="257E6349" w14:textId="77777777" w:rsidR="00BE6D7F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Затвердити обґрунтування підстав для здійснення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згідно з підпунктом 6 пункту 13 постанови Кабінету Міністрів України від 12.10.2022 № 1178 «Про затвердження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скасування», а саме:</w:t>
      </w:r>
    </w:p>
    <w:p w14:paraId="7CB3A40F" w14:textId="77777777" w:rsidR="00BE6D7F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послуги виготовлення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землеустрою щодо організації та встановлення меж територій природно-заповідного фонду та іншого природоохоронного призначення, земель водного фонду та водоохоронних зон, обмежень у використанні земель та їх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режимоутворюючих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об’єктів гідрологічної пам’ятки природи місцевого значення «Озерце» Луцького району Волинської області згідно з додатком 1;</w:t>
      </w:r>
    </w:p>
    <w:p w14:paraId="12A9CAAA" w14:textId="77777777" w:rsidR="00BE6D7F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послуг з поховання загиблих військовослужбовців згідно з додатком 2;</w:t>
      </w:r>
    </w:p>
    <w:p w14:paraId="16D08EF0" w14:textId="506DF6BA" w:rsidR="00BE6D7F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персонального комп’ютера (</w:t>
      </w:r>
      <w:r w:rsidR="00CE7C4E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акупівля здійснюється в межах реалізації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«Розвиваємо STEM-освіту разом: інноваційне навчання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Ліппе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та Луцьку» (номер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NAKOPA 106 377)) згідно з додатком 3;</w:t>
      </w:r>
    </w:p>
    <w:p w14:paraId="5A0842FC" w14:textId="080AA943" w:rsidR="00BE6D7F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наземного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роботизованого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комплексу </w:t>
      </w:r>
      <w:r w:rsidR="00CE7C4E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TerMIT</w:t>
      </w:r>
      <w:proofErr w:type="spellEnd"/>
      <w:r w:rsidR="00CE7C4E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згідно з додатком 4.</w:t>
      </w:r>
    </w:p>
    <w:p w14:paraId="09FEA76D" w14:textId="17F130FE" w:rsidR="00BE6D7F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2.</w:t>
      </w:r>
      <w:r w:rsidR="00CE7C4E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Затвердити обґрунтування підстави для здійснення закупівлі знаків поштової оплати  згідно з абзацом четвертим підпункту 5 пункту 13 постанови Кабінету Міністрів України від 12.10.2022 № 1178 «Про затвердження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згідно з додатком 5. </w:t>
      </w:r>
    </w:p>
    <w:p w14:paraId="0969A6F7" w14:textId="77777777" w:rsidR="00BE6D7F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lastRenderedPageBreak/>
        <w:t xml:space="preserve">3. Затвердити обґрунтування підстави для здійснення закупівлі послуги з постачання електричної енергії постачальником «останньої надії» згідно з абзацом шостим підпункту 5 пункту 13 постанови Кабінету Міністрів України від 12.10.2022 № 1178 «Про затвердження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згідно з додатком 6.</w:t>
      </w:r>
    </w:p>
    <w:p w14:paraId="35370535" w14:textId="77777777" w:rsidR="00BE6D7F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4. Заступникові директора юридичного департаменту, начальнику відділу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та договірної роботи, уповноваженій особі,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Кучинському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Андрію Євгеновичу забезпечити оприлюднення обґрунтувань у терміни, визначені постановою Кабінету Міністрів України від 12.10.2022 № 1178 «Про затвердження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1ACF93EE" w14:textId="77777777" w:rsidR="00BE6D7F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5.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Чебелюк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.</w:t>
      </w:r>
    </w:p>
    <w:p w14:paraId="286AC47D" w14:textId="77777777" w:rsidR="00BE6D7F" w:rsidRDefault="00BE6D7F">
      <w:pPr>
        <w:jc w:val="both"/>
        <w:rPr>
          <w:rFonts w:ascii="Times New Roman" w:hAnsi="Times New Roman"/>
          <w:sz w:val="28"/>
          <w:szCs w:val="28"/>
        </w:rPr>
      </w:pPr>
    </w:p>
    <w:p w14:paraId="2300BDA3" w14:textId="77777777" w:rsidR="00BE6D7F" w:rsidRDefault="00BE6D7F">
      <w:pPr>
        <w:jc w:val="both"/>
        <w:rPr>
          <w:rFonts w:ascii="Times New Roman" w:hAnsi="Times New Roman"/>
          <w:sz w:val="28"/>
          <w:szCs w:val="28"/>
        </w:rPr>
      </w:pPr>
    </w:p>
    <w:p w14:paraId="6E77E1F7" w14:textId="77777777" w:rsidR="00BE6D7F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 w:bidi="ar-SA"/>
        </w:rPr>
        <w:t xml:space="preserve">Міський голова                                                                               Ігор ПОЛІЩУК </w:t>
      </w:r>
    </w:p>
    <w:p w14:paraId="0824B313" w14:textId="77777777" w:rsidR="00BE6D7F" w:rsidRDefault="00BE6D7F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</w:p>
    <w:p w14:paraId="02F69A93" w14:textId="77777777" w:rsidR="00BE6D7F" w:rsidRDefault="00BE6D7F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</w:p>
    <w:p w14:paraId="4994B57F" w14:textId="77777777" w:rsidR="00BE6D7F" w:rsidRDefault="00000000">
      <w:pPr>
        <w:jc w:val="both"/>
      </w:pPr>
      <w:r>
        <w:rPr>
          <w:rFonts w:ascii="Times New Roman" w:hAnsi="Times New Roman"/>
          <w:lang w:eastAsia="en-US" w:bidi="ar-SA"/>
        </w:rPr>
        <w:t>Юрченко 741 114</w:t>
      </w:r>
    </w:p>
    <w:sectPr w:rsidR="00BE6D7F">
      <w:headerReference w:type="default" r:id="rId9"/>
      <w:pgSz w:w="11906" w:h="16838"/>
      <w:pgMar w:top="284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38862" w14:textId="77777777" w:rsidR="009B0B6F" w:rsidRDefault="009B0B6F">
      <w:r>
        <w:separator/>
      </w:r>
    </w:p>
  </w:endnote>
  <w:endnote w:type="continuationSeparator" w:id="0">
    <w:p w14:paraId="0E4D0436" w14:textId="77777777" w:rsidR="009B0B6F" w:rsidRDefault="009B0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7B0BC" w14:textId="77777777" w:rsidR="009B0B6F" w:rsidRDefault="009B0B6F">
      <w:r>
        <w:separator/>
      </w:r>
    </w:p>
  </w:footnote>
  <w:footnote w:type="continuationSeparator" w:id="0">
    <w:p w14:paraId="0F6FC04B" w14:textId="77777777" w:rsidR="009B0B6F" w:rsidRDefault="009B0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3642101"/>
      <w:docPartObj>
        <w:docPartGallery w:val="Page Numbers (Top of Page)"/>
        <w:docPartUnique/>
      </w:docPartObj>
    </w:sdtPr>
    <w:sdtContent>
      <w:p w14:paraId="60A56413" w14:textId="77777777" w:rsidR="00BE6D7F" w:rsidRDefault="00BE6D7F">
        <w:pPr>
          <w:pStyle w:val="a7"/>
          <w:jc w:val="center"/>
        </w:pPr>
      </w:p>
      <w:p w14:paraId="43FD0924" w14:textId="77777777" w:rsidR="00BE6D7F" w:rsidRDefault="00000000">
        <w:pPr>
          <w:pStyle w:val="a7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D54748E" w14:textId="77777777" w:rsidR="00BE6D7F" w:rsidRDefault="00BE6D7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7F"/>
    <w:rsid w:val="009B0B6F"/>
    <w:rsid w:val="00BE6D7F"/>
    <w:rsid w:val="00CE0CE0"/>
    <w:rsid w:val="00CE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F7B17E8"/>
  <w15:docId w15:val="{51D53831-8E1B-49F5-AEE9-16CCD18C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5">
    <w:name w:val="Основний текст Знак"/>
    <w:link w:val="a1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6">
    <w:name w:val="Верхній колонтитул Знак"/>
    <w:link w:val="a7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8">
    <w:name w:val="Нижній колонтитул Знак"/>
    <w:link w:val="a9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a">
    <w:name w:val="Виділення жирним"/>
    <w:uiPriority w:val="99"/>
    <w:qFormat/>
    <w:rsid w:val="000741B7"/>
    <w:rPr>
      <w:b/>
    </w:rPr>
  </w:style>
  <w:style w:type="character" w:styleId="ab">
    <w:name w:val="Hyperlink"/>
    <w:rPr>
      <w:color w:val="000080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link w:val="a5"/>
    <w:uiPriority w:val="99"/>
    <w:rsid w:val="00985271"/>
    <w:pPr>
      <w:spacing w:after="140" w:line="276" w:lineRule="auto"/>
    </w:pPr>
  </w:style>
  <w:style w:type="paragraph" w:styleId="ac">
    <w:name w:val="List"/>
    <w:basedOn w:val="a1"/>
    <w:uiPriority w:val="99"/>
    <w:rsid w:val="00985271"/>
  </w:style>
  <w:style w:type="paragraph" w:styleId="ad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uiPriority w:val="99"/>
    <w:qFormat/>
    <w:rsid w:val="00985271"/>
    <w:pPr>
      <w:suppressLineNumbers/>
    </w:pPr>
  </w:style>
  <w:style w:type="paragraph" w:customStyle="1" w:styleId="11">
    <w:name w:val="Заголовок1"/>
    <w:basedOn w:val="a"/>
    <w:next w:val="a1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f">
    <w:name w:val="Верхній і нижній колонтитули"/>
    <w:basedOn w:val="a"/>
    <w:qFormat/>
  </w:style>
  <w:style w:type="paragraph" w:styleId="a7">
    <w:name w:val="header"/>
    <w:basedOn w:val="a"/>
    <w:link w:val="a6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9">
    <w:name w:val="footer"/>
    <w:basedOn w:val="a"/>
    <w:link w:val="a8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178-2022-&#1087;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2</Pages>
  <Words>2366</Words>
  <Characters>1350</Characters>
  <Application>Microsoft Office Word</Application>
  <DocSecurity>0</DocSecurity>
  <Lines>11</Lines>
  <Paragraphs>7</Paragraphs>
  <ScaleCrop>false</ScaleCrop>
  <Company>Reanimator Extreme Edition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35</cp:revision>
  <cp:lastPrinted>2024-01-19T11:32:00Z</cp:lastPrinted>
  <dcterms:created xsi:type="dcterms:W3CDTF">2024-07-30T11:55:00Z</dcterms:created>
  <dcterms:modified xsi:type="dcterms:W3CDTF">2025-11-11T09:27:00Z</dcterms:modified>
  <dc:language>uk-UA</dc:language>
</cp:coreProperties>
</file>