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ind w:left="4932" w:hanging="0"/>
        <w:rPr>
          <w:bCs/>
        </w:rPr>
      </w:pPr>
      <w:r>
        <w:rPr>
          <w:rFonts w:ascii="Times New Roman" w:hAnsi="Times New Roman"/>
          <w:sz w:val="28"/>
          <w:szCs w:val="28"/>
        </w:rPr>
        <w:t xml:space="preserve">Додаток </w:t>
      </w:r>
      <w:r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до розпорядження міського голови                                                            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 xml:space="preserve">________________ №___________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8"/>
          <w:szCs w:val="28"/>
        </w:rPr>
        <w:t>Об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ґ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>рунтування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Cs/>
          <w:sz w:val="28"/>
          <w:szCs w:val="28"/>
        </w:rPr>
        <w:t>підстави із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закупівлі </w:t>
      </w:r>
      <w:r>
        <w:rPr>
          <w:rFonts w:eastAsia="Times New Roman" w:cs="Times New Roman" w:ascii="Times New Roman" w:hAnsi="Times New Roman"/>
          <w:sz w:val="28"/>
          <w:szCs w:val="28"/>
          <w:lang w:eastAsia="en-US" w:bidi="ar-SA"/>
        </w:rPr>
        <w:t>знаків поштової оплати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із застосуванням виключення згідно з Особливостями здійснення публічних закупівель товарів, робіт і послуг для замовників, передбачених Законом України «Про публічні закупівлі», на період дії правового режиму воєнного стану в Україні та протягом 90 днів з дня його припинення або скасування, затвердженими постановою Кабінету Міністрів України від 12.10.2022 № 1178 (далі – Особливості)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Застосування виключення: </w:t>
      </w:r>
      <w:r>
        <w:rPr>
          <w:rFonts w:eastAsia="Times New Roman" w:cs="Times New Roman" w:ascii="Times New Roman" w:hAnsi="Times New Roman"/>
          <w:sz w:val="28"/>
          <w:szCs w:val="28"/>
        </w:rPr>
        <w:t>відповідно до абзацу четвертого підпункту 5 пункту 13 Особливостей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роботи, товари чи послуги можуть бути виконані, поставлені чи надані виключно певним суб’єктом господарювання  у випадку відсутності конкуренції з технічних причин, яка повинна бути документально підтверджена замовником.</w:t>
      </w:r>
    </w:p>
    <w:p>
      <w:pPr>
        <w:pStyle w:val="Normal"/>
        <w:tabs>
          <w:tab w:val="clear" w:pos="720"/>
          <w:tab w:val="left" w:pos="284" w:leader="none"/>
        </w:tabs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Особливості здійснення закупівлі: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Відповідно до статті 64 Конституції України в умовах воєнного або надзвичайного стану тимчасово можуть встановлюватись окремі обмеження прав і свобод із обов’язковим зазначенням строку дії цих обмежень.</w:t>
      </w:r>
    </w:p>
    <w:p>
      <w:pPr>
        <w:pStyle w:val="Normal"/>
        <w:shd w:val="clear" w:color="auto" w:fill="FFFFFF"/>
        <w:spacing w:lineRule="auto" w:line="240" w:before="0" w:after="0"/>
        <w:ind w:right="-2" w:firstLine="56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Указом Президента України від 24.02.2022 № 64 «Про введення воєнного стану в Україні» (далі – Указ), зі змінами, термін дії воєнного стану продовжено до 03.02.2026.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Статтею 4 Указу постановлено Кабінету Міністрів України невідкладно: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1) ввести в дію план запровадження та забезпечення заходів правового режиму воєнного стану в Україні;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2) забезпечити фінансування та вжити в межах повноважень інших заходів, пов'язаних із запровадженням правового режиму воєнного стану на території України.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Стаття 12</w:t>
      </w:r>
      <w:r>
        <w:rPr>
          <w:rFonts w:eastAsia="Times New Roman" w:cs="Times New Roman" w:ascii="Times New Roman" w:hAnsi="Times New Roman"/>
          <w:sz w:val="28"/>
          <w:szCs w:val="28"/>
          <w:vertAlign w:val="superscript"/>
        </w:rPr>
        <w:t xml:space="preserve">1 </w:t>
      </w:r>
      <w:r>
        <w:rPr>
          <w:rFonts w:eastAsia="Times New Roman" w:cs="Times New Roman" w:ascii="Times New Roman" w:hAnsi="Times New Roman"/>
          <w:sz w:val="28"/>
          <w:szCs w:val="28"/>
        </w:rPr>
        <w:t>Закону України «Про правовий режим воєнного стану» передбачає, що Кабінет Міністрів України, в разі введення воєнного стану в Україні або окремих її місцевостях: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1) працює відповідно до Регламенту Кабінету Міністрів України в умовах воєнного стану;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2) розробляє та вводить в дію План запровадження та забезпечення заходів правового режиму воєнного стану в окремих місцевостях України з урахуванням загроз та особливостей конкретної ситуації, яка склалася.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Згідно з абзацом сьомим пункту 5 частини першої статті 20 Закону України «Про Кабінет Міністрів України» Кабінет Міністрів України здійснює керівництво єдиною системою цивільного захисту України, мобілізаційною підготовкою національної економіки та переведенням її на режим роботи в умовах надзвичайного чи воєнного стану.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З метою невідкладного забезпечення заходів правового режиму воєнного стану, до яких, у тому числі, входить здійснення публічних закупівель, частинами третьою–сьомою розділу Х «Прикінцеві та перехідні положення» Закону України «Про публічні закупівлі» (далі – Закон) встановлено, що на період дії правового режиму воєнного стану в Україні та протягом 90 днів з дня його припинення або скасування </w:t>
      </w:r>
      <w:r>
        <w:fldChar w:fldCharType="begin"/>
      </w:r>
      <w:r>
        <w:rPr>
          <w:sz w:val="28"/>
          <w:szCs w:val="28"/>
          <w:rFonts w:eastAsia="Times New Roman" w:cs="Times New Roman" w:ascii="Times New Roman" w:hAnsi="Times New Roman"/>
        </w:rPr>
        <w:instrText xml:space="preserve"> HYPERLINK "https://zakon.rada.gov.ua/laws/show/1178-2022-п" \l "n16"</w:instrTex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separate"/>
      </w:r>
      <w:r>
        <w:rPr>
          <w:rFonts w:eastAsia="Times New Roman" w:cs="Times New Roman" w:ascii="Times New Roman" w:hAnsi="Times New Roman"/>
          <w:sz w:val="28"/>
          <w:szCs w:val="28"/>
        </w:rPr>
        <w:t>Особливості здійснення закупівель товарів, робіт і послуг для замовників, передбачених цим Законом</w: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end"/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, визначаються Кабінетом Міністрів України із забезпеченням захищеності таких замовників від воєнних загроз. </w:t>
      </w:r>
    </w:p>
    <w:p>
      <w:pPr>
        <w:pStyle w:val="Normal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Положеннями Особливостей передбачено, що придбання замовниками товарів і послуг (крім послуг з поточного ремонту), вартість яких становить або перевищує 100 тис. гривень, послуг з поточного ремонту, вартість яких становить або перевищує 200 тис. гривень, робіт, вартість яких становить або перевищує 1,5 млн гривень, може здійснюватися без застосування відкритих торгів та/або електронного каталогу для закупівлі товару у разі, коли роботи, товари чи послуги можуть бути виконані, поставлені чи надані виключно певним суб’єктом господарювання у випадку відсутності конкуренції з технічних причин, яка повинна бути документально підтверджена замовником, тобто замовник застосовує виняток за Особливостями і укладає прямий договір. За результатами закупівлі, здійсненої відповідно до цього пункту, замовники оприлюднюють в електронній системі закупівель звіт про договір про закупівлю, укладений без використання електронної системи закупівель, відповідно до пунктів 3–8 розділу Х «Прикінцеві та перехідні положення» Закону.</w:t>
      </w:r>
    </w:p>
    <w:p>
      <w:pPr>
        <w:pStyle w:val="Normal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Обсяг закупівлі визначається на підставі річного планування, а також з урахуванням потреби замовника на період 2025 року. Водночас, як передбачено чинним законодавством,</w:t>
      </w:r>
      <w:bookmarkStart w:id="0" w:name="bookmark=kix.21jy2ypv6p"/>
      <w:bookmarkEnd w:id="0"/>
      <w:r>
        <w:rPr>
          <w:rFonts w:eastAsia="Times New Roman" w:cs="Times New Roman" w:ascii="Times New Roman" w:hAnsi="Times New Roman"/>
          <w:sz w:val="28"/>
          <w:szCs w:val="28"/>
        </w:rPr>
        <w:t xml:space="preserve"> під час здійснення закупівель замовники повинні дотримуватися принципів здійснення публічних закупівель.</w:t>
      </w:r>
    </w:p>
    <w:p>
      <w:pPr>
        <w:pStyle w:val="Normal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Враховуючи зазначене, з метою дотримання принципу ефективності закупівлі, якнайшвидшого забезпечення потреби в умовах воєнного стану, замовник прийняв рішення про застосування під час здійснення закупівлі вищезазначеного винятку за Особливостями. 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 огляду на викладене, рішення (обґрунтування) замовника про проведення закупівлі відповідає чинному законодавству.</w:t>
      </w:r>
    </w:p>
    <w:p>
      <w:pPr>
        <w:pStyle w:val="Style14"/>
        <w:spacing w:lineRule="auto" w:line="240" w:before="0" w:after="0"/>
        <w:ind w:right="18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4"/>
        <w:spacing w:lineRule="auto" w:line="240" w:before="0" w:after="0"/>
        <w:ind w:right="18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4"/>
        <w:spacing w:lineRule="auto" w:line="240" w:before="0" w:after="0"/>
        <w:ind w:right="180" w:hanging="0"/>
        <w:rPr/>
      </w:pPr>
      <w:r>
        <w:rPr>
          <w:rFonts w:ascii="Times New Roman" w:hAnsi="Times New Roman"/>
          <w:sz w:val="28"/>
          <w:szCs w:val="28"/>
        </w:rPr>
        <w:t>Заступник міського голови,                                                                                          керуючий справами виконкому</w:t>
        <w:tab/>
        <w:tab/>
        <w:tab/>
        <w:t xml:space="preserve">                       Юрій ВЕРБИЧ </w:t>
      </w:r>
    </w:p>
    <w:p>
      <w:pPr>
        <w:pStyle w:val="Style14"/>
        <w:spacing w:lineRule="auto" w:line="240" w:before="0" w:after="0"/>
        <w:ind w:right="180" w:hanging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Style14"/>
        <w:spacing w:lineRule="auto" w:line="240" w:before="0" w:after="0"/>
        <w:ind w:right="180" w:hanging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Style14"/>
        <w:spacing w:lineRule="auto" w:line="240" w:before="0" w:after="0"/>
        <w:ind w:right="18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Юрченко 741 114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985" w:right="567" w:gutter="0" w:header="0" w:top="851" w:footer="0" w:bottom="1134"/>
      <w:pgNumType w:start="1" w:fmt="decimal"/>
      <w:formProt w:val="false"/>
      <w:titlePg/>
      <w:textDirection w:val="lrTb"/>
      <w:docGrid w:type="default" w:linePitch="299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Georgia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311524188"/>
    </w:sdtPr>
    <w:sdtContent>
      <w:p>
        <w:pPr>
          <w:pStyle w:val="Style21"/>
          <w:jc w:val="center"/>
          <w:rPr/>
        </w:pPr>
        <w:r>
          <w:rPr/>
        </w:r>
      </w:p>
      <w:p>
        <w:pPr>
          <w:pStyle w:val="Style21"/>
          <w:jc w:val="center"/>
          <w:rPr/>
        </w:pPr>
        <w:r>
          <w:rPr>
            <w:rFonts w:cs="Times New Roman"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cs="Times New Roman" w:ascii="Times New Roman" w:hAnsi="Times New Roman"/>
          </w:rPr>
          <w:instrText xml:space="preserve"> PAGE </w:instrText>
        </w:r>
        <w:r>
          <w:rPr>
            <w:sz w:val="28"/>
            <w:szCs w:val="28"/>
            <w:rFonts w:cs="Times New Roman" w:ascii="Times New Roman" w:hAnsi="Times New Roman"/>
          </w:rPr>
          <w:fldChar w:fldCharType="separate"/>
        </w:r>
        <w:r>
          <w:rPr>
            <w:sz w:val="28"/>
            <w:szCs w:val="28"/>
            <w:rFonts w:cs="Times New Roman" w:ascii="Times New Roman" w:hAnsi="Times New Roman"/>
          </w:rPr>
          <w:t>2</w:t>
        </w:r>
        <w:r>
          <w:rPr>
            <w:sz w:val="28"/>
            <w:szCs w:val="28"/>
            <w:rFonts w:cs="Times New Roman" w:ascii="Times New Roman" w:hAnsi="Times New Roman"/>
          </w:rPr>
          <w:fldChar w:fldCharType="end"/>
        </w:r>
      </w:p>
    </w:sdtContent>
  </w:sdt>
  <w:p>
    <w:pPr>
      <w:pStyle w:val="Style21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Cs w:val="22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f4290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uk-UA" w:eastAsia="zh-CN" w:bidi="hi-IN"/>
    </w:rPr>
  </w:style>
  <w:style w:type="paragraph" w:styleId="1">
    <w:name w:val="Heading 1"/>
    <w:basedOn w:val="LOnormal"/>
    <w:next w:val="LOnormal"/>
    <w:uiPriority w:val="9"/>
    <w:qFormat/>
    <w:rsid w:val="00915247"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20" w:after="40"/>
      <w:outlineLvl w:val="4"/>
    </w:pPr>
    <w:rPr>
      <w:b/>
    </w:rPr>
  </w:style>
  <w:style w:type="paragraph" w:styleId="6">
    <w:name w:val="Heading 6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vts0" w:customStyle="1">
    <w:name w:val="rvts0"/>
    <w:basedOn w:val="DefaultParagraphFont"/>
    <w:qFormat/>
    <w:rsid w:val="006f4290"/>
    <w:rPr/>
  </w:style>
  <w:style w:type="character" w:styleId="Style8">
    <w:name w:val="Виділення"/>
    <w:uiPriority w:val="20"/>
    <w:qFormat/>
    <w:rsid w:val="006f4290"/>
    <w:rPr>
      <w:i/>
      <w:iCs/>
    </w:rPr>
  </w:style>
  <w:style w:type="character" w:styleId="Strong">
    <w:name w:val="Strong"/>
    <w:basedOn w:val="DefaultParagraphFont"/>
    <w:uiPriority w:val="22"/>
    <w:qFormat/>
    <w:rsid w:val="006f4290"/>
    <w:rPr>
      <w:b/>
      <w:bCs/>
    </w:rPr>
  </w:style>
  <w:style w:type="character" w:styleId="Rvts44" w:customStyle="1">
    <w:name w:val="rvts44"/>
    <w:basedOn w:val="DefaultParagraphFont"/>
    <w:qFormat/>
    <w:rsid w:val="006f4290"/>
    <w:rPr/>
  </w:style>
  <w:style w:type="character" w:styleId="Style9">
    <w:name w:val="Гіперпосилання"/>
    <w:rPr>
      <w:color w:val="000080"/>
      <w:u w:val="single"/>
    </w:rPr>
  </w:style>
  <w:style w:type="character" w:styleId="Style10" w:customStyle="1">
    <w:name w:val="Символ нумерації"/>
    <w:qFormat/>
    <w:rPr/>
  </w:style>
  <w:style w:type="character" w:styleId="Style11" w:customStyle="1">
    <w:name w:val="Верхній колонтитул Знак"/>
    <w:basedOn w:val="DefaultParagraphFont"/>
    <w:uiPriority w:val="99"/>
    <w:qFormat/>
    <w:rsid w:val="0003693a"/>
    <w:rPr>
      <w:rFonts w:cs="Mangal"/>
      <w:szCs w:val="20"/>
    </w:rPr>
  </w:style>
  <w:style w:type="character" w:styleId="Style12" w:customStyle="1">
    <w:name w:val="Нижній колонтитул Знак"/>
    <w:basedOn w:val="DefaultParagraphFont"/>
    <w:uiPriority w:val="99"/>
    <w:qFormat/>
    <w:rsid w:val="0003693a"/>
    <w:rPr>
      <w:rFonts w:cs="Mangal"/>
      <w:szCs w:val="20"/>
    </w:rPr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 w:customStyle="1">
    <w:name w:val="Заголовок1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normal" w:customStyle="1">
    <w:name w:val="LO-normal"/>
    <w:qFormat/>
    <w:rsid w:val="00915247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uk-UA" w:eastAsia="zh-CN" w:bidi="hi-IN"/>
    </w:rPr>
  </w:style>
  <w:style w:type="paragraph" w:styleId="Style18">
    <w:name w:val="Title"/>
    <w:basedOn w:val="LOnormal"/>
    <w:next w:val="LOnormal"/>
    <w:uiPriority w:val="10"/>
    <w:qFormat/>
    <w:rsid w:val="00915247"/>
    <w:pPr>
      <w:keepNext w:val="true"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6f4290"/>
    <w:pPr>
      <w:spacing w:lineRule="auto" w:line="276" w:before="0" w:after="200"/>
      <w:ind w:left="720" w:hanging="0"/>
      <w:contextualSpacing/>
    </w:pPr>
    <w:rPr>
      <w:lang w:val="ru-RU"/>
    </w:rPr>
  </w:style>
  <w:style w:type="paragraph" w:styleId="Rvps2" w:customStyle="1">
    <w:name w:val="rvps2"/>
    <w:basedOn w:val="Normal"/>
    <w:qFormat/>
    <w:rsid w:val="006f42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6f42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19">
    <w:name w:val="Subtitle"/>
    <w:basedOn w:val="LOnormal"/>
    <w:next w:val="LOnormal"/>
    <w:uiPriority w:val="11"/>
    <w:qFormat/>
    <w:rsid w:val="00915247"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Style20" w:customStyle="1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Style11"/>
    <w:uiPriority w:val="99"/>
    <w:unhideWhenUsed/>
    <w:rsid w:val="0003693a"/>
    <w:pPr>
      <w:tabs>
        <w:tab w:val="clear" w:pos="720"/>
        <w:tab w:val="center" w:pos="4819" w:leader="none"/>
        <w:tab w:val="right" w:pos="9639" w:leader="none"/>
      </w:tabs>
      <w:spacing w:lineRule="auto" w:line="240" w:before="0" w:after="0"/>
    </w:pPr>
    <w:rPr>
      <w:rFonts w:cs="Mangal"/>
      <w:szCs w:val="20"/>
    </w:rPr>
  </w:style>
  <w:style w:type="paragraph" w:styleId="Style22">
    <w:name w:val="Footer"/>
    <w:basedOn w:val="Normal"/>
    <w:link w:val="Style12"/>
    <w:uiPriority w:val="99"/>
    <w:unhideWhenUsed/>
    <w:rsid w:val="0003693a"/>
    <w:pPr>
      <w:tabs>
        <w:tab w:val="clear" w:pos="720"/>
        <w:tab w:val="center" w:pos="4819" w:leader="none"/>
        <w:tab w:val="right" w:pos="9639" w:leader="none"/>
      </w:tabs>
      <w:spacing w:lineRule="auto" w:line="240" w:before="0" w:after="0"/>
    </w:pPr>
    <w:rPr>
      <w:rFonts w:cs="Mangal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rsid w:val="00915247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roundtripDataSignature="AMtx7mjR+cXKrf/Rjk1Tx3FTQo/f2PtR2A==">AMUW2mWb/9M1SK4bdsf5788bCq44Y7vxg4E3BD1yFI2lfy/cL0FF2Wpr3qbUVWWOwcAb9pQj2z3yu268oDqFJW4SMazYf5g6IIkUq9wiQPB21x0QTuOa8fxsO60Sz/0HKoj8D6bMQGCK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Application>LibreOffice/7.3.4.2$Windows_X86_64 LibreOffice_project/728fec16bd5f605073805c3c9e7c4212a0120dc5</Application>
  <AppVersion>15.0000</AppVersion>
  <Pages>2</Pages>
  <Words>605</Words>
  <Characters>4091</Characters>
  <CharactersWithSpaces>4923</CharactersWithSpaces>
  <Paragraphs>22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2022-10-29T08:27:00Z</dcterms:created>
  <dc:creator>User</dc:creator>
  <dc:description/>
  <dc:language>uk-UA</dc:language>
  <cp:lastModifiedBy/>
  <dcterms:modified xsi:type="dcterms:W3CDTF">2025-11-11T10:12:04Z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