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E07C" w14:textId="77777777" w:rsidR="00117FA2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2F7AD22F" w14:textId="77777777" w:rsidR="00117FA2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15DE2673" w14:textId="77777777" w:rsidR="00117FA2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_________________№_________</w:t>
      </w:r>
    </w:p>
    <w:p w14:paraId="0675C74C" w14:textId="77777777" w:rsidR="00117FA2" w:rsidRDefault="00117FA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6B66F4" w14:textId="77777777" w:rsidR="00117FA2" w:rsidRDefault="00000000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06598F43" w14:textId="77777777" w:rsidR="00117FA2" w:rsidRDefault="00000000">
      <w:pPr>
        <w:spacing w:after="0" w:line="240" w:lineRule="auto"/>
        <w:contextualSpacing/>
        <w:jc w:val="center"/>
        <w:rPr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що зареєстровані або задекларовані у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Луцькій міській територіальній громаді, та внутрішньо переміщених осіб (на підставі довідки про взяття на облік, виданої департаментом соціальної політики Луцької міської ради),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буде надаватись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безоплатний проїзд при здійсненні перевезень громадським транспортом (тролейбус) у 2026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році</w:t>
      </w:r>
    </w:p>
    <w:p w14:paraId="34D9B11E" w14:textId="77777777" w:rsidR="00117FA2" w:rsidRDefault="00117FA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17" w:type="dxa"/>
        <w:tblInd w:w="-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8870"/>
      </w:tblGrid>
      <w:tr w:rsidR="00117FA2" w14:paraId="11551DCE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C9315" w14:textId="77777777" w:rsidR="00117FA2" w:rsidRDefault="00000000">
            <w:pPr>
              <w:pStyle w:val="aff2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№</w:t>
            </w:r>
          </w:p>
          <w:p w14:paraId="46535589" w14:textId="77777777" w:rsidR="00117FA2" w:rsidRDefault="00000000">
            <w:pPr>
              <w:pStyle w:val="aff2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з/п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387F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10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Категорія</w:t>
            </w:r>
          </w:p>
        </w:tc>
      </w:tr>
      <w:tr w:rsidR="00117FA2" w14:paraId="6B1AE13E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09652E1F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1D47" w14:textId="7EBB5AA8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Учасники бойових дій (за відсутності посвідчення </w:t>
            </w:r>
            <w:r w:rsidR="00E66E7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–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витяг із Єдиного державного реєстру ветеранів війни)</w:t>
            </w:r>
          </w:p>
        </w:tc>
      </w:tr>
      <w:tr w:rsidR="00117FA2" w14:paraId="2CAB7775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013FE710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F4B5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Бійці-добровольці антитерористичної операції</w:t>
            </w:r>
          </w:p>
        </w:tc>
      </w:tr>
      <w:tr w:rsidR="00117FA2" w14:paraId="5D6B168A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49128F38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304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Постраждалі учасники Революції Гідності</w:t>
            </w:r>
          </w:p>
        </w:tc>
      </w:tr>
      <w:tr w:rsidR="00117FA2" w14:paraId="6801D3A8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704C9029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618A" w14:textId="1BA0CD60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Особи з інвалідністю внаслідок війни (за відсутності посвідчення </w:t>
            </w:r>
            <w:r w:rsidR="00E66E7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–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витяг із Єдиного державного реєстру ветеранів війни)</w:t>
            </w:r>
          </w:p>
        </w:tc>
      </w:tr>
      <w:tr w:rsidR="00117FA2" w14:paraId="4BC10435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2921BCC8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1BF3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Особи, що супроводжують особу з інвалідністю внаслідок війни І групи</w:t>
            </w:r>
            <w:r>
              <w:rPr>
                <w:rFonts w:ascii="Times New Roman" w:eastAsia="NSimSun" w:hAnsi="Times New Roman" w:cs="Mangal"/>
                <w:color w:val="FF0000"/>
                <w:sz w:val="28"/>
                <w:szCs w:val="28"/>
                <w:lang w:val="uk-UA" w:bidi="hi-IN"/>
              </w:rPr>
              <w:t xml:space="preserve"> </w:t>
            </w: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(не більше однієї особи)</w:t>
            </w:r>
          </w:p>
        </w:tc>
      </w:tr>
      <w:tr w:rsidR="00117FA2" w14:paraId="4149B2D6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46CB314E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52F" w14:textId="27E10BD9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Учасники ліквідації наслідків аварії на Чорнобильській АЕС, які віднесені до категорії 2 (за відсутності посвідчення</w:t>
            </w:r>
            <w:r w:rsidR="00137BEA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–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оригінал довідки)</w:t>
            </w:r>
          </w:p>
        </w:tc>
      </w:tr>
      <w:tr w:rsidR="00117FA2" w14:paraId="08F15155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435E91D6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D45" w14:textId="1C71138A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Особи з інвалідністю з числа учасників ліквідації наслідків аварії на Чорнобильській АЕС та потерпілих від Чорнобильської катастрофи, які віднесені до категорії 1 (за відсутності посвідчення</w:t>
            </w:r>
            <w:r w:rsidR="00E66E7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–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оригінал довідки)</w:t>
            </w:r>
          </w:p>
        </w:tc>
      </w:tr>
      <w:tr w:rsidR="00117FA2" w14:paraId="0E12CAA1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2CC9E560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4FE4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 xml:space="preserve">Діти з багатодітних сімей 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(у випадку навчання за денною чи дуальною формою навчання у професійно-технічних та вищих навчальних закладах – до закінчення навчальних закладів, але не довше ніж до досягнення ними 23 років)</w:t>
            </w:r>
          </w:p>
        </w:tc>
      </w:tr>
      <w:tr w:rsidR="00117FA2" w14:paraId="6464AD3E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01F42C14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A77A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Діти-сироти та діти, позбавлені батьківського піклування, що забезпечені Єдиним квитком</w:t>
            </w:r>
          </w:p>
        </w:tc>
      </w:tr>
      <w:tr w:rsidR="00117FA2" w14:paraId="52ABCB75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0556FDAB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9F0" w14:textId="77777777" w:rsidR="00117FA2" w:rsidRDefault="00000000">
            <w:pPr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Діти з інвалідністю віком до 18 років</w:t>
            </w:r>
          </w:p>
        </w:tc>
      </w:tr>
      <w:tr w:rsidR="00117FA2" w14:paraId="130A459F" w14:textId="77777777" w:rsidTr="00186612">
        <w:trPr>
          <w:cantSplit/>
          <w:trHeight w:val="57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23A9174E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FF9" w14:textId="77777777" w:rsidR="00117FA2" w:rsidRDefault="00000000">
            <w:pPr>
              <w:pStyle w:val="aff2"/>
              <w:widowControl w:val="0"/>
              <w:ind w:left="59"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Особи, які супроводжують дітей з інвалідністю до 18 років (не більше   однієї особи)</w:t>
            </w:r>
          </w:p>
        </w:tc>
      </w:tr>
      <w:tr w:rsidR="00117FA2" w14:paraId="31B56E03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0C1DA727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3418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Пенсіонери за віком</w:t>
            </w:r>
          </w:p>
        </w:tc>
      </w:tr>
      <w:tr w:rsidR="00117FA2" w14:paraId="0E82B3DD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3525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8DED" w14:textId="77777777" w:rsidR="00117FA2" w:rsidRDefault="00000000">
            <w:pPr>
              <w:pStyle w:val="aff2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 xml:space="preserve"> Особи з інвалідністю</w:t>
            </w:r>
          </w:p>
        </w:tc>
      </w:tr>
      <w:tr w:rsidR="00117FA2" w14:paraId="33CD0672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504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8FB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Особи, які супроводжують осіб з інвалідністю I групи 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shd w:val="clear" w:color="auto" w:fill="FFFFFF"/>
                <w:lang w:val="uk-UA" w:bidi="hi-IN"/>
              </w:rPr>
              <w:t>(не більше однієї особи)</w:t>
            </w:r>
          </w:p>
        </w:tc>
      </w:tr>
      <w:tr w:rsidR="00117FA2" w14:paraId="1797BD2C" w14:textId="77777777" w:rsidTr="00186612">
        <w:trPr>
          <w:cantSplit/>
          <w:trHeight w:val="416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2545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AA72" w14:textId="77777777" w:rsidR="00117FA2" w:rsidRDefault="00000000" w:rsidP="00E66E76">
            <w:pPr>
              <w:widowControl w:val="0"/>
              <w:spacing w:after="0"/>
              <w:ind w:left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які є учнями закладів загальної середньої освіти  Луцької міської територіальної громади, яким надано статус:</w:t>
            </w:r>
          </w:p>
          <w:p w14:paraId="3996C436" w14:textId="0721A0DE" w:rsidR="00117FA2" w:rsidRDefault="00000000" w:rsidP="00E66E76">
            <w:pPr>
              <w:widowControl w:val="0"/>
              <w:spacing w:after="0"/>
              <w:ind w:left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член сім'ї загиблого (померлого) ветерана війни або члена сім'ї загиблого (померлого) Захисника чи Захисниці України (на підставі посвідчення або довідки, виданої департаментом з питань ветеранської політики </w:t>
            </w:r>
            <w:r w:rsidR="00E66E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 разі відсутності посвідчення),</w:t>
            </w:r>
          </w:p>
          <w:p w14:paraId="67F21B90" w14:textId="3B2B4C79" w:rsidR="00117FA2" w:rsidRDefault="00000000" w:rsidP="00E66E76">
            <w:pPr>
              <w:widowControl w:val="0"/>
              <w:spacing w:after="0"/>
              <w:ind w:left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зниклих безвісти військовослужбовців та військовополонених (на підставі витягу з реєстру досудових розслідувань),</w:t>
            </w:r>
          </w:p>
          <w:p w14:paraId="4E185C3F" w14:textId="30250F22" w:rsidR="00117FA2" w:rsidRDefault="00000000" w:rsidP="00E66E76">
            <w:pPr>
              <w:widowControl w:val="0"/>
              <w:spacing w:after="0"/>
              <w:ind w:left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осіб з інвалідністю внаслідок війни (на підставі посвідчення батька чи матері та свідоцтва про народження дитини)</w:t>
            </w:r>
          </w:p>
        </w:tc>
      </w:tr>
      <w:tr w:rsidR="00117FA2" w14:paraId="41D60EAC" w14:textId="77777777" w:rsidTr="00186612">
        <w:trPr>
          <w:cantSplit/>
          <w:trHeight w:val="1020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041F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E982" w14:textId="74A27B1E" w:rsidR="00117FA2" w:rsidRDefault="00000000" w:rsidP="00E66E76">
            <w:pPr>
              <w:widowControl w:val="0"/>
              <w:ind w:left="58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Члени сімей загиблих (померлих) військовослужбовців (на підставі довідки, виданої департаментом з питань ветеранської політики </w:t>
            </w:r>
            <w:r w:rsidR="00E66E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 разі відсутності посвідчення)</w:t>
            </w:r>
          </w:p>
        </w:tc>
      </w:tr>
      <w:tr w:rsidR="00117FA2" w14:paraId="3DB58DB2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AC48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3127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Ветерани військової служби</w:t>
            </w:r>
          </w:p>
        </w:tc>
      </w:tr>
      <w:tr w:rsidR="00117FA2" w14:paraId="2305AE75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9A80C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D205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Ветерани органів внутрішніх справ</w:t>
            </w:r>
          </w:p>
        </w:tc>
      </w:tr>
      <w:tr w:rsidR="00117FA2" w14:paraId="0069F638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2C029187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BC69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Ветерани Національної поліції</w:t>
            </w:r>
          </w:p>
        </w:tc>
      </w:tr>
      <w:tr w:rsidR="00117FA2" w14:paraId="0C42948D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7C176F5F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616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Ветерани податкової міліції</w:t>
            </w:r>
          </w:p>
        </w:tc>
      </w:tr>
      <w:tr w:rsidR="00117FA2" w14:paraId="0737ED7A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98E6E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0E6B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Ветерани Державної пожежної охорони</w:t>
            </w:r>
          </w:p>
        </w:tc>
      </w:tr>
      <w:tr w:rsidR="00117FA2" w14:paraId="4BDE48BD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E0331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262C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Ветерани Державної кримінально-виконавчої служби</w:t>
            </w:r>
          </w:p>
        </w:tc>
      </w:tr>
      <w:tr w:rsidR="00117FA2" w14:paraId="7AC39AD9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963F0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A987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Ветерани служби цивільного захисту</w:t>
            </w:r>
          </w:p>
        </w:tc>
      </w:tr>
      <w:tr w:rsidR="00117FA2" w14:paraId="19F04FFF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6BF2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F927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Ветерани Державної служби спеціального зв'язку та захисту інформації України</w:t>
            </w:r>
          </w:p>
        </w:tc>
      </w:tr>
      <w:tr w:rsidR="00117FA2" w14:paraId="1D99C156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A2CF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A961" w14:textId="77777777" w:rsidR="00117FA2" w:rsidRDefault="00000000">
            <w:pPr>
              <w:pStyle w:val="aff2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 xml:space="preserve"> Ветерани бюро економічної безпеки України</w:t>
            </w:r>
          </w:p>
        </w:tc>
      </w:tr>
      <w:tr w:rsidR="00117FA2" w14:paraId="3E2591BE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AC494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2E6C" w14:textId="77777777" w:rsidR="00117FA2" w:rsidRDefault="00000000">
            <w:pPr>
              <w:pStyle w:val="aff2"/>
              <w:widowControl w:val="0"/>
              <w:spacing w:after="0" w:line="240" w:lineRule="auto"/>
              <w:ind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 xml:space="preserve"> Ветерани ОУН-УПА</w:t>
            </w:r>
          </w:p>
        </w:tc>
      </w:tr>
      <w:tr w:rsidR="00117FA2" w14:paraId="647949EF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4254FBD2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DD73" w14:textId="1481CE5C" w:rsidR="00117FA2" w:rsidRDefault="00000000" w:rsidP="00E66E76">
            <w:pPr>
              <w:widowControl w:val="0"/>
              <w:spacing w:after="0" w:line="240" w:lineRule="auto"/>
              <w:ind w:left="5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 військовослужбовців, які загинули чи померли або зникли</w:t>
            </w:r>
            <w:r w:rsidR="00E66E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безвісти під час проходження військової служби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(на підставі</w:t>
            </w:r>
            <w:r w:rsidR="00E66E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посвідчення, виданого відповідно до постанови КМУ від 28.05.1993</w:t>
            </w:r>
            <w:r w:rsidR="00E66E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№</w:t>
            </w:r>
            <w:r w:rsidR="00E66E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379)</w:t>
            </w:r>
          </w:p>
        </w:tc>
      </w:tr>
      <w:tr w:rsidR="00117FA2" w14:paraId="746B0CB8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1C1648C4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531C" w14:textId="63C63EB8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Особи, які мають статус члена сім’ї загиблого (померлого), зниклого безвісти ветерана війни або члена сім’ї загиблого (померлого) Захисника та Захисниці України (дружина</w:t>
            </w:r>
            <w:r w:rsidR="00E66E76"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 </w:t>
            </w: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/</w:t>
            </w:r>
            <w:r w:rsidR="00E66E76"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 </w:t>
            </w: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 xml:space="preserve">чоловік, батьки </w:t>
            </w:r>
            <w:r w:rsidR="00E66E76"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–</w:t>
            </w: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 xml:space="preserve"> на підставі </w:t>
            </w:r>
            <w:r w:rsidR="00011F33"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документів</w:t>
            </w: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, що підтверджу</w:t>
            </w:r>
            <w:r w:rsidR="00011F33"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>ють</w:t>
            </w: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 xml:space="preserve"> відповідний статус)</w:t>
            </w:r>
          </w:p>
        </w:tc>
      </w:tr>
      <w:tr w:rsidR="00117FA2" w14:paraId="76475AEA" w14:textId="77777777" w:rsidTr="00186612">
        <w:trPr>
          <w:cantSplit/>
          <w:trHeight w:val="740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49D3EDD9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732C" w14:textId="77777777" w:rsidR="00117FA2" w:rsidRDefault="00000000" w:rsidP="00E66E76">
            <w:pPr>
              <w:pStyle w:val="aff2"/>
              <w:widowControl w:val="0"/>
              <w:ind w:left="58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NSimSun" w:hAnsi="Times New Roman" w:cs="Mangal"/>
                <w:sz w:val="28"/>
                <w:szCs w:val="28"/>
                <w:lang w:val="uk-UA" w:bidi="hi-IN"/>
              </w:rPr>
              <w:t xml:space="preserve">Реабілітовані особи, які стали особами з інвалідністю внаслідок репресій або є пенсіонером </w:t>
            </w: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(за відсутності посвідчення — оригінал довідки)</w:t>
            </w:r>
          </w:p>
        </w:tc>
      </w:tr>
      <w:tr w:rsidR="00117FA2" w14:paraId="60849BD9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AD7C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25DE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Особи, визнані жертвами нацистських переслідувань</w:t>
            </w:r>
          </w:p>
        </w:tc>
      </w:tr>
      <w:tr w:rsidR="00117FA2" w14:paraId="09146280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CABE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BEFB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Почесні громадяни Луцької міської територіальної громади</w:t>
            </w:r>
          </w:p>
        </w:tc>
      </w:tr>
      <w:tr w:rsidR="00117FA2" w14:paraId="49AB7503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8EA1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B749" w14:textId="77777777" w:rsidR="00117FA2" w:rsidRDefault="00000000">
            <w:pPr>
              <w:pStyle w:val="aff2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shd w:val="clear" w:color="auto" w:fill="FFFFFF"/>
                <w:lang w:val="uk-UA" w:bidi="hi-IN"/>
              </w:rPr>
              <w:t>Громадяни, яким за рішенням виконавчого комітету міської ради надано безоплатний проїзд в міському електротранспорті</w:t>
            </w:r>
          </w:p>
        </w:tc>
      </w:tr>
      <w:tr w:rsidR="00117FA2" w14:paraId="2F672140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4D9EB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E071" w14:textId="77777777" w:rsidR="00117FA2" w:rsidRDefault="00000000">
            <w:pPr>
              <w:pStyle w:val="aff2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NSimSun" w:hAnsi="Times New Roman" w:cs="Mangal"/>
                <w:color w:val="000000"/>
                <w:sz w:val="28"/>
                <w:szCs w:val="28"/>
                <w:lang w:val="uk-UA" w:bidi="hi-IN"/>
              </w:rPr>
              <w:t>Працівники відділу транспорту Луцької міської ради</w:t>
            </w:r>
          </w:p>
        </w:tc>
      </w:tr>
      <w:tr w:rsidR="00117FA2" w14:paraId="6EA7335E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227351B1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CB0B" w14:textId="77777777" w:rsidR="00117FA2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_DdeLink__197_294698695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списком)</w:t>
            </w:r>
          </w:p>
        </w:tc>
      </w:tr>
      <w:tr w:rsidR="00117FA2" w14:paraId="025196A2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D34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97B3" w14:textId="77777777" w:rsidR="00117FA2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1" w:name="__DdeLink__197_2946986951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 списком)</w:t>
            </w:r>
          </w:p>
        </w:tc>
      </w:tr>
      <w:tr w:rsidR="00117FA2" w14:paraId="019E21E3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67D9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9CA4" w14:textId="77777777" w:rsidR="00117FA2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житлово-комунального господарства Луцької міської ради (за списком)</w:t>
            </w:r>
          </w:p>
        </w:tc>
      </w:tr>
      <w:tr w:rsidR="00117FA2" w14:paraId="4DFFC51B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C0EE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3E89" w14:textId="77777777" w:rsidR="00117FA2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 списком)</w:t>
            </w:r>
          </w:p>
        </w:tc>
      </w:tr>
      <w:tr w:rsidR="00117FA2" w14:paraId="4FEAEC56" w14:textId="77777777" w:rsidTr="00186612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968E5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17AB" w14:textId="77777777" w:rsidR="00117FA2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  <w:tr w:rsidR="00117FA2" w14:paraId="6CEF429C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1BCE07DC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4336" w14:textId="77777777" w:rsidR="00117FA2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управління інспекційної діяльності у Волинській області Західного міжрегіонального управління Державної служби з питань праці (за списком)</w:t>
            </w:r>
          </w:p>
        </w:tc>
      </w:tr>
      <w:tr w:rsidR="00117FA2" w14:paraId="1AA39E12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31DB4C44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8E44" w14:textId="77777777" w:rsidR="00117FA2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Управління забезпечення примусового виконання рішень у Волинській області Західного міжрегіонального управління Міністерства юстиції (за списком)</w:t>
            </w:r>
          </w:p>
        </w:tc>
      </w:tr>
      <w:tr w:rsidR="00117FA2" w14:paraId="1A869FA0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11F3EA70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29E" w14:textId="77777777" w:rsidR="00117FA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__DdeLink__222_1088417499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Луцького районного управління поліції ГУ Національної поліції у Волинській області</w:t>
            </w:r>
            <w:bookmarkEnd w:id="2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3" w:name="__DdeLink__197_29469869512"/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списком)</w:t>
            </w:r>
            <w:bookmarkEnd w:id="3"/>
          </w:p>
        </w:tc>
      </w:tr>
      <w:tr w:rsidR="00117FA2" w14:paraId="06C8E0BA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39A68A01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09C7" w14:textId="77777777" w:rsidR="00117FA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Луцького об’єднаного міського територіального центру комплектування та соціальної підтримки (за списком)</w:t>
            </w:r>
          </w:p>
        </w:tc>
      </w:tr>
      <w:tr w:rsidR="00117FA2" w14:paraId="7939E4DB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6361F358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6484" w14:textId="77777777" w:rsidR="00117FA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служби у справах дітей Луцької міської ради (за списком)</w:t>
            </w:r>
          </w:p>
        </w:tc>
      </w:tr>
      <w:tr w:rsidR="00117FA2" w14:paraId="2D47D2BE" w14:textId="77777777" w:rsidTr="00186612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3D0D9BA5" w14:textId="77777777" w:rsidR="00117FA2" w:rsidRDefault="00117FA2">
            <w:pPr>
              <w:pStyle w:val="aff2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ECF8" w14:textId="77777777" w:rsidR="00117FA2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з питань ветеранської політики Луцької міської ради (за списком)</w:t>
            </w:r>
          </w:p>
        </w:tc>
      </w:tr>
    </w:tbl>
    <w:p w14:paraId="376C8509" w14:textId="77777777" w:rsidR="00117FA2" w:rsidRDefault="00117FA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388515" w14:textId="77777777" w:rsidR="00117FA2" w:rsidRDefault="00117FA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65629" w14:textId="77777777" w:rsidR="00117FA2" w:rsidRDefault="00000000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53345370" w14:textId="77777777" w:rsidR="00117FA2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1971C2C9" w14:textId="77777777" w:rsidR="00117FA2" w:rsidRDefault="00117FA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4A5D5B" w14:textId="77777777" w:rsidR="00117FA2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Главічка 777 986</w:t>
      </w:r>
    </w:p>
    <w:p w14:paraId="0BEC38B7" w14:textId="77777777" w:rsidR="00117FA2" w:rsidRDefault="00117FA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17FA2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D13D" w14:textId="77777777" w:rsidR="00EF6A50" w:rsidRDefault="00EF6A50">
      <w:pPr>
        <w:spacing w:after="0" w:line="240" w:lineRule="auto"/>
      </w:pPr>
      <w:r>
        <w:separator/>
      </w:r>
    </w:p>
  </w:endnote>
  <w:endnote w:type="continuationSeparator" w:id="0">
    <w:p w14:paraId="2FFF2E9B" w14:textId="77777777" w:rsidR="00EF6A50" w:rsidRDefault="00EF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7078" w14:textId="77777777" w:rsidR="00EF6A50" w:rsidRDefault="00EF6A50">
      <w:pPr>
        <w:spacing w:after="0" w:line="240" w:lineRule="auto"/>
      </w:pPr>
      <w:r>
        <w:separator/>
      </w:r>
    </w:p>
  </w:footnote>
  <w:footnote w:type="continuationSeparator" w:id="0">
    <w:p w14:paraId="4C9E6F03" w14:textId="77777777" w:rsidR="00EF6A50" w:rsidRDefault="00EF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34BF" w14:textId="77777777" w:rsidR="00117FA2" w:rsidRDefault="00000000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14:paraId="2ECC68FE" w14:textId="77777777" w:rsidR="00117FA2" w:rsidRDefault="00000000">
    <w:pPr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  <w:lang w:val="uk-UA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220C9"/>
    <w:multiLevelType w:val="multilevel"/>
    <w:tmpl w:val="E89410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A164F6"/>
    <w:multiLevelType w:val="multilevel"/>
    <w:tmpl w:val="0FEAEF5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44870661">
    <w:abstractNumId w:val="0"/>
  </w:num>
  <w:num w:numId="2" w16cid:durableId="22033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FA2"/>
    <w:rsid w:val="00011F33"/>
    <w:rsid w:val="00117FA2"/>
    <w:rsid w:val="00137BEA"/>
    <w:rsid w:val="00180DE6"/>
    <w:rsid w:val="00186612"/>
    <w:rsid w:val="003C5ECE"/>
    <w:rsid w:val="00465BA8"/>
    <w:rsid w:val="00AA6266"/>
    <w:rsid w:val="00DA16BA"/>
    <w:rsid w:val="00E66E76"/>
    <w:rsid w:val="00EA3ADA"/>
    <w:rsid w:val="00EF6A50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95B9"/>
  <w15:docId w15:val="{E868803D-3C73-4DA0-B124-4A9BEE9A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5">
    <w:name w:val="Символ нумерации"/>
    <w:qFormat/>
  </w:style>
  <w:style w:type="character" w:customStyle="1" w:styleId="21">
    <w:name w:val="Основний текст 2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6">
    <w:name w:val="Верхній колонтитул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7">
    <w:name w:val="Основний текст з відступом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HTML">
    <w:name w:val="Стандартний HTML Знак"/>
    <w:qFormat/>
    <w:rPr>
      <w:rFonts w:ascii="Courier New" w:hAnsi="Courier New" w:cs="Mangal;Liberation Mono"/>
      <w:bCs/>
      <w:kern w:val="2"/>
      <w:sz w:val="18"/>
      <w:szCs w:val="18"/>
      <w:lang w:eastAsia="zh-CN" w:bidi="hi-IN"/>
    </w:rPr>
  </w:style>
  <w:style w:type="character" w:customStyle="1" w:styleId="a8">
    <w:name w:val="Текст у виносці Знак"/>
    <w:qFormat/>
    <w:rPr>
      <w:rFonts w:ascii="Times New Roman" w:hAnsi="Times New Roman" w:cs="Mangal;Liberation Mono"/>
      <w:bCs/>
      <w:kern w:val="2"/>
      <w:sz w:val="2"/>
      <w:lang w:eastAsia="zh-CN" w:bidi="hi-IN"/>
    </w:rPr>
  </w:style>
  <w:style w:type="character" w:customStyle="1" w:styleId="a9">
    <w:name w:val="Основний текст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12">
    <w:name w:val="Номер сторінки1"/>
    <w:qFormat/>
    <w:rPr>
      <w:rFonts w:cs="Times New Roman"/>
    </w:rPr>
  </w:style>
  <w:style w:type="character" w:customStyle="1" w:styleId="aa">
    <w:name w:val="Виділення жирним"/>
    <w:qFormat/>
    <w:rPr>
      <w:b/>
    </w:rPr>
  </w:style>
  <w:style w:type="character" w:customStyle="1" w:styleId="ab">
    <w:name w:val="Основний текст_"/>
    <w:qFormat/>
    <w:rPr>
      <w:sz w:val="21"/>
    </w:rPr>
  </w:style>
  <w:style w:type="character" w:customStyle="1" w:styleId="rvts0">
    <w:name w:val="rvts0"/>
    <w:qFormat/>
  </w:style>
  <w:style w:type="character" w:customStyle="1" w:styleId="HTML0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rvts23">
    <w:name w:val="rvts23"/>
    <w:qFormat/>
  </w:style>
  <w:style w:type="character" w:customStyle="1" w:styleId="read">
    <w:name w:val="read"/>
    <w:qFormat/>
    <w:rPr>
      <w:rFonts w:ascii="Times New Roman" w:hAnsi="Times New Roman" w:cs="Times New Roman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lang w:val="uk-UA"/>
    </w:rPr>
  </w:style>
  <w:style w:type="character" w:customStyle="1" w:styleId="22">
    <w:name w:val="Заголовок 2 Знак"/>
    <w:qFormat/>
    <w:rPr>
      <w:rFonts w:ascii="Cambria" w:hAnsi="Cambria" w:cs="Mangal;Liberation Mono"/>
      <w:b/>
      <w:bCs/>
      <w:i/>
      <w:iCs/>
      <w:kern w:val="2"/>
      <w:sz w:val="25"/>
      <w:szCs w:val="25"/>
      <w:lang w:eastAsia="zh-CN" w:bidi="hi-IN"/>
    </w:rPr>
  </w:style>
  <w:style w:type="character" w:customStyle="1" w:styleId="13">
    <w:name w:val="Заголовок 1 Знак"/>
    <w:qFormat/>
    <w:rPr>
      <w:rFonts w:ascii="Cambria" w:hAnsi="Cambria" w:cs="Mangal;Liberation Mono"/>
      <w:b/>
      <w:bCs/>
      <w:kern w:val="2"/>
      <w:sz w:val="29"/>
      <w:szCs w:val="29"/>
      <w:lang w:eastAsia="zh-CN" w:bidi="hi-IN"/>
    </w:rPr>
  </w:style>
  <w:style w:type="character" w:customStyle="1" w:styleId="4">
    <w:name w:val="Основной шрифт абзаца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">
    <w:name w:val="Основной шрифт абзаца3"/>
    <w:qFormat/>
  </w:style>
  <w:style w:type="character" w:customStyle="1" w:styleId="ad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"/>
    <w:qFormat/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f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af1">
    <w:name w:val="Нижній колонтитул Знак"/>
    <w:basedOn w:val="a0"/>
    <w:uiPriority w:val="99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character" w:customStyle="1" w:styleId="af2">
    <w:name w:val="Основной шрифт абзаца"/>
    <w:qFormat/>
  </w:style>
  <w:style w:type="character" w:customStyle="1" w:styleId="14">
    <w:name w:val="Шрифт абзацу за замовчуванням1"/>
    <w:qFormat/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;Liberation Mono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15"/>
    <w:rPr>
      <w:rFonts w:ascii="Times New Roman" w:hAnsi="Times New Roman" w:cs="Mangal;Liberation Mono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4">
    <w:name w:val="Body Text 2"/>
    <w:basedOn w:val="a"/>
    <w:qFormat/>
    <w:pPr>
      <w:jc w:val="both"/>
    </w:pPr>
    <w:rPr>
      <w:szCs w:val="20"/>
    </w:rPr>
  </w:style>
  <w:style w:type="paragraph" w:styleId="af9">
    <w:name w:val="Body Text Indent"/>
    <w:basedOn w:val="a"/>
    <w:pPr>
      <w:ind w:firstLine="545"/>
      <w:jc w:val="both"/>
    </w:p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a">
    <w:name w:val="Document Map"/>
    <w:qFormat/>
    <w:rPr>
      <w:rFonts w:ascii="Times New Roman" w:eastAsia="Times New Roman" w:hAnsi="Times New Roman" w:cs="Times New Roman"/>
      <w:lang w:eastAsia="uk-UA"/>
    </w:rPr>
  </w:style>
  <w:style w:type="paragraph" w:customStyle="1" w:styleId="afb">
    <w:name w:val="Верхній і нижній колонтитули"/>
    <w:basedOn w:val="a"/>
    <w:qFormat/>
    <w:pPr>
      <w:suppressLineNumbers/>
    </w:pPr>
  </w:style>
  <w:style w:type="paragraph" w:styleId="afc">
    <w:name w:val="footer"/>
    <w:basedOn w:val="a"/>
    <w:uiPriority w:val="99"/>
    <w:unhideWhenUsed/>
    <w:pPr>
      <w:tabs>
        <w:tab w:val="center" w:pos="4986"/>
        <w:tab w:val="right" w:pos="9973"/>
      </w:tabs>
      <w:spacing w:after="0" w:line="240" w:lineRule="auto"/>
    </w:pPr>
  </w:style>
  <w:style w:type="paragraph" w:styleId="afd">
    <w:name w:val="header"/>
    <w:basedOn w:val="a"/>
    <w:pPr>
      <w:suppressLineNumbers/>
    </w:pPr>
  </w:style>
  <w:style w:type="paragraph" w:styleId="HTML1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fe">
    <w:name w:val="index heading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17">
    <w:name w:val="Схема документа1"/>
    <w:qFormat/>
    <w:rPr>
      <w:rFonts w:ascii="Times New Roman" w:eastAsia="Times New Roman" w:hAnsi="Times New Roman" w:cs="Times New Roman"/>
    </w:rPr>
  </w:style>
  <w:style w:type="paragraph" w:customStyle="1" w:styleId="aff2">
    <w:name w:val="Вміст таблиці"/>
    <w:basedOn w:val="a"/>
    <w:qFormat/>
    <w:pPr>
      <w:suppressLineNumbers/>
    </w:pPr>
  </w:style>
  <w:style w:type="paragraph" w:customStyle="1" w:styleId="aff3">
    <w:name w:val="Содержимое врезки"/>
    <w:basedOn w:val="a"/>
    <w:qFormat/>
  </w:style>
  <w:style w:type="paragraph" w:customStyle="1" w:styleId="aff4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f5">
    <w:name w:val="Заголовок таблиці"/>
    <w:basedOn w:val="aff2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6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8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19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8"/>
      <w:szCs w:val="24"/>
    </w:rPr>
  </w:style>
  <w:style w:type="paragraph" w:customStyle="1" w:styleId="26">
    <w:name w:val="Указатель2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27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;Liberation Mono"/>
      <w:i/>
      <w:iCs/>
      <w:sz w:val="28"/>
      <w:szCs w:val="24"/>
    </w:rPr>
  </w:style>
  <w:style w:type="paragraph" w:customStyle="1" w:styleId="aff7">
    <w:name w:val="Вміст рамки"/>
    <w:basedOn w:val="a"/>
    <w:qFormat/>
  </w:style>
  <w:style w:type="paragraph" w:customStyle="1" w:styleId="1a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aff9">
    <w:name w:val="List Paragraph"/>
    <w:basedOn w:val="a"/>
    <w:qFormat/>
    <w:pPr>
      <w:spacing w:after="0"/>
      <w:ind w:left="720"/>
      <w:contextualSpacing/>
    </w:pPr>
  </w:style>
  <w:style w:type="paragraph" w:customStyle="1" w:styleId="40">
    <w:name w:val="Указатель4"/>
    <w:basedOn w:val="a"/>
    <w:qFormat/>
    <w:rPr>
      <w:rFonts w:cs="Mangal"/>
    </w:rPr>
  </w:style>
  <w:style w:type="paragraph" w:customStyle="1" w:styleId="28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rPr>
      <w:rFonts w:cs="Mangal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a">
    <w:name w:val="No Spacing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customStyle="1" w:styleId="affb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exact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</w:rPr>
  </w:style>
  <w:style w:type="paragraph" w:customStyle="1" w:styleId="affc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d">
    <w:name w:val="Указатель"/>
    <w:basedOn w:val="a"/>
    <w:qFormat/>
    <w:rPr>
      <w:rFonts w:ascii="Times New Roman" w:hAnsi="Times New Roman" w:cs="Mangal"/>
    </w:rPr>
  </w:style>
  <w:style w:type="paragraph" w:customStyle="1" w:styleId="affe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9">
    <w:name w:val="Назва об'єкта2"/>
    <w:basedOn w:val="a"/>
    <w:qFormat/>
    <w:pPr>
      <w:spacing w:before="120" w:after="120"/>
    </w:pPr>
    <w:rPr>
      <w:i/>
      <w:iCs/>
    </w:rPr>
  </w:style>
  <w:style w:type="paragraph" w:customStyle="1" w:styleId="1c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3340</Words>
  <Characters>1905</Characters>
  <Application>Microsoft Office Word</Application>
  <DocSecurity>0</DocSecurity>
  <Lines>15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dc:description/>
  <cp:lastModifiedBy>Ірина Демидюк</cp:lastModifiedBy>
  <cp:revision>122</cp:revision>
  <cp:lastPrinted>2025-11-24T16:31:00Z</cp:lastPrinted>
  <dcterms:created xsi:type="dcterms:W3CDTF">2025-02-04T07:51:00Z</dcterms:created>
  <dcterms:modified xsi:type="dcterms:W3CDTF">2025-12-05T09:35:00Z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FA20066146B5431DB1A7ADC4C55F01E1_12</vt:lpwstr>
  </property>
  <property fmtid="{D5CDD505-2E9C-101B-9397-08002B2CF9AE}" pid="4" name="KSOProductBuildVer">
    <vt:lpwstr>1033-12.2.0.22549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