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BF6E" w14:textId="77777777" w:rsidR="00CB3A6B" w:rsidRDefault="00000000">
      <w:pPr>
        <w:spacing w:after="0" w:line="240" w:lineRule="auto"/>
        <w:ind w:firstLine="5159"/>
        <w:contextualSpacing/>
        <w:rPr>
          <w:lang w:val="uk-UA"/>
        </w:rPr>
      </w:pPr>
      <w:r>
        <w:rPr>
          <w:rFonts w:ascii="Times New Roman" w:hAnsi="Times New Roman"/>
          <w:sz w:val="28"/>
          <w:szCs w:val="28"/>
          <w:lang w:val="uk-UA"/>
        </w:rPr>
        <w:t>Додаток 2</w:t>
      </w:r>
    </w:p>
    <w:p w14:paraId="2217C1B8" w14:textId="77777777" w:rsidR="00CB3A6B" w:rsidRDefault="00000000">
      <w:pPr>
        <w:tabs>
          <w:tab w:val="left" w:pos="9355"/>
        </w:tabs>
        <w:ind w:left="5159"/>
        <w:rPr>
          <w:lang w:val="uk-UA"/>
        </w:rPr>
      </w:pPr>
      <w:r>
        <w:rPr>
          <w:rFonts w:ascii="Times New Roman" w:hAnsi="Times New Roman"/>
          <w:sz w:val="28"/>
          <w:szCs w:val="28"/>
          <w:lang w:val="uk-UA"/>
        </w:rPr>
        <w:t>до рішення виконавчого комітету міської ради</w:t>
      </w:r>
    </w:p>
    <w:p w14:paraId="046F72C2" w14:textId="77777777" w:rsidR="00CB3A6B" w:rsidRDefault="00000000">
      <w:pPr>
        <w:tabs>
          <w:tab w:val="left" w:pos="9355"/>
        </w:tabs>
        <w:ind w:left="5103" w:right="-5"/>
        <w:rPr>
          <w:rFonts w:ascii="Times New Roman" w:hAnsi="Times New Roman"/>
          <w:sz w:val="28"/>
          <w:szCs w:val="28"/>
        </w:rPr>
      </w:pPr>
      <w:r>
        <w:rPr>
          <w:rFonts w:ascii="Times New Roman" w:hAnsi="Times New Roman"/>
          <w:sz w:val="28"/>
          <w:szCs w:val="28"/>
          <w:lang w:val="uk-UA"/>
        </w:rPr>
        <w:t>________________ №_________</w:t>
      </w:r>
    </w:p>
    <w:p w14:paraId="429237D2" w14:textId="77777777" w:rsidR="00CB3A6B" w:rsidRDefault="00CB3A6B">
      <w:pPr>
        <w:spacing w:after="0" w:line="240" w:lineRule="auto"/>
        <w:ind w:firstLine="567"/>
        <w:contextualSpacing/>
        <w:jc w:val="both"/>
        <w:rPr>
          <w:rFonts w:ascii="Times New Roman" w:hAnsi="Times New Roman"/>
          <w:sz w:val="28"/>
          <w:szCs w:val="28"/>
          <w:lang w:val="uk-UA"/>
        </w:rPr>
      </w:pPr>
    </w:p>
    <w:p w14:paraId="7E7447BB" w14:textId="77777777" w:rsidR="00CB3A6B" w:rsidRDefault="00000000">
      <w:pPr>
        <w:spacing w:after="0" w:line="240" w:lineRule="auto"/>
        <w:ind w:firstLine="567"/>
        <w:contextualSpacing/>
        <w:jc w:val="center"/>
        <w:rPr>
          <w:rFonts w:ascii="Times New Roman" w:hAnsi="Times New Roman"/>
          <w:color w:val="000000"/>
          <w:spacing w:val="-1"/>
          <w:sz w:val="28"/>
          <w:szCs w:val="28"/>
          <w:lang w:val="uk-UA"/>
        </w:rPr>
      </w:pPr>
      <w:r>
        <w:rPr>
          <w:rFonts w:ascii="Times New Roman" w:hAnsi="Times New Roman"/>
          <w:color w:val="000000"/>
          <w:spacing w:val="-1"/>
          <w:sz w:val="28"/>
          <w:szCs w:val="28"/>
          <w:lang w:val="uk-UA"/>
        </w:rPr>
        <w:t>Перелік категорій громадян,</w:t>
      </w:r>
    </w:p>
    <w:p w14:paraId="4DF0C5F9" w14:textId="77777777" w:rsidR="00CB3A6B" w:rsidRDefault="00000000">
      <w:pPr>
        <w:spacing w:after="0" w:line="240" w:lineRule="auto"/>
        <w:ind w:firstLine="567"/>
        <w:contextualSpacing/>
        <w:jc w:val="center"/>
        <w:rPr>
          <w:rFonts w:ascii="Times New Roman" w:hAnsi="Times New Roman"/>
          <w:sz w:val="28"/>
          <w:szCs w:val="28"/>
        </w:rPr>
      </w:pPr>
      <w:r>
        <w:rPr>
          <w:rFonts w:ascii="Times New Roman" w:hAnsi="Times New Roman"/>
          <w:color w:val="000000"/>
          <w:spacing w:val="-1"/>
          <w:sz w:val="28"/>
          <w:szCs w:val="28"/>
          <w:lang w:val="uk-UA"/>
        </w:rPr>
        <w:t xml:space="preserve">що зареєстровані або задекларовані у </w:t>
      </w:r>
      <w:r>
        <w:rPr>
          <w:rFonts w:ascii="Times New Roman" w:hAnsi="Times New Roman"/>
          <w:spacing w:val="-1"/>
          <w:sz w:val="28"/>
          <w:szCs w:val="28"/>
          <w:lang w:val="uk-UA"/>
        </w:rPr>
        <w:t xml:space="preserve">Луцькій міській територіальній громаді, та внутрішньо переміщених осіб (на підставі довідки про взяття на облік, виданої департаментом соціальної політики Луцької міської ради), </w:t>
      </w:r>
      <w:r>
        <w:rPr>
          <w:rFonts w:ascii="Times New Roman" w:hAnsi="Times New Roman"/>
          <w:color w:val="000000"/>
          <w:spacing w:val="-1"/>
          <w:sz w:val="28"/>
          <w:szCs w:val="28"/>
          <w:lang w:val="uk-UA"/>
        </w:rPr>
        <w:t xml:space="preserve">яким будуть додатково, окрім держзамовлення на соціально значущі послуги, надаватись безоплатно та бездотаційно послуги на проїзд при здійсненні перевезень </w:t>
      </w:r>
      <w:r>
        <w:rPr>
          <w:rFonts w:ascii="Times New Roman" w:hAnsi="Times New Roman"/>
          <w:spacing w:val="-1"/>
          <w:sz w:val="28"/>
          <w:szCs w:val="28"/>
          <w:lang w:val="uk-UA"/>
        </w:rPr>
        <w:t xml:space="preserve">міським громадським транспортом (автобус) </w:t>
      </w:r>
      <w:r>
        <w:rPr>
          <w:rFonts w:ascii="Times New Roman" w:hAnsi="Times New Roman"/>
          <w:color w:val="000000"/>
          <w:spacing w:val="-1"/>
          <w:sz w:val="28"/>
          <w:szCs w:val="28"/>
          <w:lang w:val="uk-UA"/>
        </w:rPr>
        <w:t>у 2026 році</w:t>
      </w:r>
    </w:p>
    <w:p w14:paraId="28E7B0CF" w14:textId="77777777" w:rsidR="00CB3A6B" w:rsidRDefault="00CB3A6B">
      <w:pPr>
        <w:spacing w:after="0" w:line="240" w:lineRule="auto"/>
        <w:ind w:firstLine="567"/>
        <w:contextualSpacing/>
        <w:jc w:val="both"/>
        <w:rPr>
          <w:rFonts w:ascii="Times New Roman" w:hAnsi="Times New Roman"/>
          <w:sz w:val="28"/>
          <w:szCs w:val="28"/>
          <w:lang w:val="uk-UA"/>
        </w:rPr>
      </w:pPr>
    </w:p>
    <w:tbl>
      <w:tblPr>
        <w:tblW w:w="9319" w:type="dxa"/>
        <w:tblInd w:w="65" w:type="dxa"/>
        <w:tblLayout w:type="fixed"/>
        <w:tblCellMar>
          <w:top w:w="28" w:type="dxa"/>
          <w:left w:w="28" w:type="dxa"/>
          <w:bottom w:w="28" w:type="dxa"/>
          <w:right w:w="28" w:type="dxa"/>
        </w:tblCellMar>
        <w:tblLook w:val="0000" w:firstRow="0" w:lastRow="0" w:firstColumn="0" w:lastColumn="0" w:noHBand="0" w:noVBand="0"/>
      </w:tblPr>
      <w:tblGrid>
        <w:gridCol w:w="506"/>
        <w:gridCol w:w="8813"/>
      </w:tblGrid>
      <w:tr w:rsidR="00CB3A6B" w14:paraId="516A0416" w14:textId="77777777">
        <w:trPr>
          <w:cantSplit/>
        </w:trPr>
        <w:tc>
          <w:tcPr>
            <w:tcW w:w="506" w:type="dxa"/>
            <w:tcBorders>
              <w:top w:val="single" w:sz="4" w:space="0" w:color="000000"/>
              <w:left w:val="single" w:sz="4" w:space="0" w:color="000000"/>
              <w:bottom w:val="single" w:sz="4" w:space="0" w:color="000000"/>
            </w:tcBorders>
          </w:tcPr>
          <w:p w14:paraId="5B76B663" w14:textId="77777777" w:rsidR="00CB3A6B" w:rsidRDefault="00000000">
            <w:pPr>
              <w:pStyle w:val="afc"/>
              <w:widowControl w:val="0"/>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w:t>
            </w:r>
          </w:p>
          <w:p w14:paraId="743FCEDA" w14:textId="77777777" w:rsidR="00CB3A6B" w:rsidRDefault="00000000">
            <w:pPr>
              <w:pStyle w:val="afc"/>
              <w:widowControl w:val="0"/>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з/п</w:t>
            </w:r>
          </w:p>
        </w:tc>
        <w:tc>
          <w:tcPr>
            <w:tcW w:w="8812" w:type="dxa"/>
            <w:tcBorders>
              <w:top w:val="single" w:sz="4" w:space="0" w:color="000000"/>
              <w:left w:val="single" w:sz="4" w:space="0" w:color="000000"/>
              <w:bottom w:val="single" w:sz="4" w:space="0" w:color="000000"/>
              <w:right w:val="single" w:sz="4" w:space="0" w:color="000000"/>
            </w:tcBorders>
          </w:tcPr>
          <w:p w14:paraId="4EEF67B2" w14:textId="77777777" w:rsidR="00CB3A6B" w:rsidRDefault="00000000">
            <w:pPr>
              <w:pStyle w:val="afc"/>
              <w:widowControl w:val="0"/>
              <w:spacing w:after="0" w:line="240" w:lineRule="auto"/>
              <w:ind w:left="134" w:right="114"/>
              <w:contextualSpacing/>
              <w:jc w:val="center"/>
              <w:rPr>
                <w:rFonts w:ascii="Times New Roman" w:hAnsi="Times New Roman"/>
                <w:sz w:val="28"/>
                <w:szCs w:val="28"/>
                <w:lang w:val="uk-UA"/>
              </w:rPr>
            </w:pPr>
            <w:r>
              <w:rPr>
                <w:rFonts w:ascii="Times New Roman" w:hAnsi="Times New Roman"/>
                <w:sz w:val="28"/>
                <w:szCs w:val="28"/>
                <w:lang w:val="uk-UA"/>
              </w:rPr>
              <w:t>Категорія</w:t>
            </w:r>
          </w:p>
        </w:tc>
      </w:tr>
      <w:tr w:rsidR="00CB3A6B" w14:paraId="7D2C6D7A" w14:textId="77777777">
        <w:trPr>
          <w:cantSplit/>
        </w:trPr>
        <w:tc>
          <w:tcPr>
            <w:tcW w:w="506" w:type="dxa"/>
            <w:tcBorders>
              <w:left w:val="single" w:sz="4" w:space="0" w:color="000000"/>
              <w:bottom w:val="single" w:sz="4" w:space="0" w:color="000000"/>
            </w:tcBorders>
          </w:tcPr>
          <w:p w14:paraId="6B2B9376"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01C4FD0C" w14:textId="3A6DD231" w:rsidR="00CB3A6B" w:rsidRDefault="00000000">
            <w:pPr>
              <w:pStyle w:val="afc"/>
              <w:widowControl w:val="0"/>
              <w:spacing w:after="0" w:line="240" w:lineRule="auto"/>
              <w:ind w:left="134" w:right="114"/>
              <w:contextualSpacing/>
              <w:jc w:val="both"/>
              <w:rPr>
                <w:rFonts w:ascii="Times New Roman" w:hAnsi="Times New Roman"/>
                <w:color w:val="000000"/>
                <w:sz w:val="28"/>
                <w:szCs w:val="28"/>
              </w:rPr>
            </w:pPr>
            <w:r>
              <w:rPr>
                <w:rFonts w:ascii="Times New Roman" w:hAnsi="Times New Roman"/>
                <w:color w:val="000000"/>
                <w:sz w:val="28"/>
                <w:szCs w:val="28"/>
                <w:lang w:val="uk-UA"/>
              </w:rPr>
              <w:t xml:space="preserve">Учасники бойових дій (за відсутності посвідчення </w:t>
            </w:r>
            <w:r w:rsidR="00D11D1E">
              <w:rPr>
                <w:rFonts w:ascii="Times New Roman" w:hAnsi="Times New Roman"/>
                <w:color w:val="000000"/>
                <w:sz w:val="28"/>
                <w:szCs w:val="28"/>
                <w:lang w:val="uk-UA"/>
              </w:rPr>
              <w:t>–</w:t>
            </w:r>
            <w:r>
              <w:rPr>
                <w:rFonts w:ascii="Times New Roman" w:hAnsi="Times New Roman"/>
                <w:color w:val="000000"/>
                <w:sz w:val="28"/>
                <w:szCs w:val="28"/>
                <w:lang w:val="uk-UA"/>
              </w:rPr>
              <w:t xml:space="preserve"> витяг із Єдиного державного реєстру ветеранів війни)</w:t>
            </w:r>
          </w:p>
        </w:tc>
      </w:tr>
      <w:tr w:rsidR="00CB3A6B" w14:paraId="3A453C85" w14:textId="77777777">
        <w:trPr>
          <w:cantSplit/>
        </w:trPr>
        <w:tc>
          <w:tcPr>
            <w:tcW w:w="506" w:type="dxa"/>
            <w:tcBorders>
              <w:left w:val="single" w:sz="4" w:space="0" w:color="000000"/>
              <w:bottom w:val="single" w:sz="4" w:space="0" w:color="000000"/>
            </w:tcBorders>
          </w:tcPr>
          <w:p w14:paraId="2C70E366"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01D09733"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Бійці-добровольці антитерористичної операції</w:t>
            </w:r>
          </w:p>
        </w:tc>
      </w:tr>
      <w:tr w:rsidR="00CB3A6B" w14:paraId="458144AB" w14:textId="77777777">
        <w:trPr>
          <w:cantSplit/>
        </w:trPr>
        <w:tc>
          <w:tcPr>
            <w:tcW w:w="506" w:type="dxa"/>
            <w:tcBorders>
              <w:left w:val="single" w:sz="4" w:space="0" w:color="000000"/>
              <w:bottom w:val="single" w:sz="4" w:space="0" w:color="000000"/>
            </w:tcBorders>
          </w:tcPr>
          <w:p w14:paraId="0D2F8E9E"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747EF4C6"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Постраждалі учасники Революції Гідності</w:t>
            </w:r>
          </w:p>
        </w:tc>
      </w:tr>
      <w:tr w:rsidR="00CB3A6B" w14:paraId="40454106" w14:textId="77777777">
        <w:trPr>
          <w:cantSplit/>
        </w:trPr>
        <w:tc>
          <w:tcPr>
            <w:tcW w:w="506" w:type="dxa"/>
            <w:tcBorders>
              <w:left w:val="single" w:sz="4" w:space="0" w:color="000000"/>
              <w:bottom w:val="single" w:sz="4" w:space="0" w:color="000000"/>
            </w:tcBorders>
          </w:tcPr>
          <w:p w14:paraId="0B342DF7"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6BD40809" w14:textId="1116AA7F" w:rsidR="00CB3A6B" w:rsidRDefault="00000000">
            <w:pPr>
              <w:widowControl w:val="0"/>
              <w:spacing w:after="0" w:line="240" w:lineRule="auto"/>
              <w:ind w:left="134" w:right="114"/>
              <w:contextualSpacing/>
              <w:jc w:val="both"/>
              <w:rPr>
                <w:rFonts w:ascii="Times New Roman" w:hAnsi="Times New Roman"/>
                <w:color w:val="000000"/>
                <w:sz w:val="28"/>
                <w:szCs w:val="28"/>
              </w:rPr>
            </w:pPr>
            <w:r>
              <w:rPr>
                <w:rFonts w:ascii="Times New Roman" w:hAnsi="Times New Roman"/>
                <w:color w:val="000000"/>
                <w:sz w:val="28"/>
                <w:szCs w:val="28"/>
                <w:lang w:val="uk-UA"/>
              </w:rPr>
              <w:t xml:space="preserve">Особи з інвалідністю внаслідок війни (за відсутності посвідчення </w:t>
            </w:r>
            <w:r w:rsidR="00D11D1E">
              <w:rPr>
                <w:rFonts w:ascii="Times New Roman" w:hAnsi="Times New Roman"/>
                <w:color w:val="000000"/>
                <w:sz w:val="28"/>
                <w:szCs w:val="28"/>
                <w:lang w:val="uk-UA"/>
              </w:rPr>
              <w:t>–</w:t>
            </w:r>
            <w:r>
              <w:rPr>
                <w:rFonts w:ascii="Times New Roman" w:hAnsi="Times New Roman"/>
                <w:color w:val="000000"/>
                <w:sz w:val="28"/>
                <w:szCs w:val="28"/>
                <w:lang w:val="uk-UA"/>
              </w:rPr>
              <w:t xml:space="preserve"> витяг із Єдиного державного реєстру ветеранів війни)</w:t>
            </w:r>
          </w:p>
        </w:tc>
      </w:tr>
      <w:tr w:rsidR="00CB3A6B" w14:paraId="2FE593A4" w14:textId="77777777">
        <w:trPr>
          <w:cantSplit/>
        </w:trPr>
        <w:tc>
          <w:tcPr>
            <w:tcW w:w="506" w:type="dxa"/>
            <w:tcBorders>
              <w:left w:val="single" w:sz="4" w:space="0" w:color="000000"/>
              <w:bottom w:val="single" w:sz="4" w:space="0" w:color="000000"/>
            </w:tcBorders>
          </w:tcPr>
          <w:p w14:paraId="3BDC517B"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color w:val="000000"/>
                <w:sz w:val="28"/>
                <w:szCs w:val="28"/>
                <w:lang w:val="uk-UA"/>
              </w:rPr>
            </w:pPr>
          </w:p>
        </w:tc>
        <w:tc>
          <w:tcPr>
            <w:tcW w:w="8812" w:type="dxa"/>
            <w:tcBorders>
              <w:left w:val="single" w:sz="4" w:space="0" w:color="000000"/>
              <w:bottom w:val="single" w:sz="4" w:space="0" w:color="000000"/>
              <w:right w:val="single" w:sz="4" w:space="0" w:color="000000"/>
            </w:tcBorders>
          </w:tcPr>
          <w:p w14:paraId="0E2EAE68"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rPr>
            </w:pPr>
            <w:r>
              <w:rPr>
                <w:rFonts w:ascii="Times New Roman" w:hAnsi="Times New Roman"/>
                <w:color w:val="000000"/>
                <w:sz w:val="28"/>
                <w:szCs w:val="28"/>
                <w:lang w:val="uk-UA"/>
              </w:rPr>
              <w:t xml:space="preserve">Особи, що супроводжують особу з інвалідністю внаслідок війни І групи </w:t>
            </w:r>
            <w:r>
              <w:rPr>
                <w:rFonts w:ascii="Times New Roman" w:hAnsi="Times New Roman"/>
                <w:color w:val="000000"/>
                <w:sz w:val="28"/>
                <w:szCs w:val="28"/>
                <w:shd w:val="clear" w:color="auto" w:fill="FFFFFF"/>
                <w:lang w:val="uk-UA"/>
              </w:rPr>
              <w:t>(не більше однієї особи)</w:t>
            </w:r>
          </w:p>
        </w:tc>
      </w:tr>
      <w:tr w:rsidR="00CB3A6B" w14:paraId="0D8F7F0C" w14:textId="77777777">
        <w:trPr>
          <w:cantSplit/>
        </w:trPr>
        <w:tc>
          <w:tcPr>
            <w:tcW w:w="506" w:type="dxa"/>
            <w:tcBorders>
              <w:left w:val="single" w:sz="4" w:space="0" w:color="000000"/>
              <w:bottom w:val="single" w:sz="4" w:space="0" w:color="000000"/>
            </w:tcBorders>
          </w:tcPr>
          <w:p w14:paraId="155DB57A"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4707B3F4" w14:textId="1BC6131A" w:rsidR="00CB3A6B" w:rsidRDefault="00000000">
            <w:pPr>
              <w:pStyle w:val="afc"/>
              <w:widowControl w:val="0"/>
              <w:spacing w:after="0" w:line="240" w:lineRule="auto"/>
              <w:ind w:left="104" w:right="25"/>
              <w:contextualSpacing/>
              <w:jc w:val="both"/>
              <w:rPr>
                <w:rFonts w:ascii="Times New Roman" w:hAnsi="Times New Roman"/>
                <w:color w:val="000000"/>
                <w:sz w:val="28"/>
                <w:szCs w:val="28"/>
                <w:lang w:val="uk-UA"/>
              </w:rPr>
            </w:pPr>
            <w:r>
              <w:rPr>
                <w:rFonts w:ascii="Times New Roman" w:eastAsia="NSimSun" w:hAnsi="Times New Roman" w:cs="Mangal"/>
                <w:color w:val="000000"/>
                <w:sz w:val="28"/>
                <w:szCs w:val="28"/>
                <w:lang w:val="uk-UA" w:bidi="hi-IN"/>
              </w:rPr>
              <w:t>Учасники ліквідації наслідків аварії на Чорнобильській АЕС, які віднесені до категорії 2 (за відсутності посвідчення</w:t>
            </w:r>
            <w:r w:rsidR="00D807FD">
              <w:rPr>
                <w:rFonts w:ascii="Times New Roman" w:eastAsia="NSimSun" w:hAnsi="Times New Roman" w:cs="Mangal"/>
                <w:color w:val="000000"/>
                <w:sz w:val="28"/>
                <w:szCs w:val="28"/>
                <w:lang w:val="uk-UA" w:bidi="hi-IN"/>
              </w:rPr>
              <w:t xml:space="preserve"> –</w:t>
            </w:r>
            <w:r>
              <w:rPr>
                <w:rFonts w:ascii="Times New Roman" w:eastAsia="NSimSun" w:hAnsi="Times New Roman" w:cs="Mangal"/>
                <w:color w:val="000000"/>
                <w:sz w:val="28"/>
                <w:szCs w:val="28"/>
                <w:lang w:val="uk-UA" w:bidi="hi-IN"/>
              </w:rPr>
              <w:t xml:space="preserve"> оригінал довідки)</w:t>
            </w:r>
          </w:p>
        </w:tc>
      </w:tr>
      <w:tr w:rsidR="00CB3A6B" w14:paraId="4BF83FB4" w14:textId="77777777">
        <w:trPr>
          <w:cantSplit/>
        </w:trPr>
        <w:tc>
          <w:tcPr>
            <w:tcW w:w="506" w:type="dxa"/>
            <w:tcBorders>
              <w:left w:val="single" w:sz="4" w:space="0" w:color="000000"/>
              <w:bottom w:val="single" w:sz="4" w:space="0" w:color="000000"/>
            </w:tcBorders>
          </w:tcPr>
          <w:p w14:paraId="550995F2"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6BCA53A8" w14:textId="481C881F" w:rsidR="00CB3A6B" w:rsidRDefault="00000000">
            <w:pPr>
              <w:pStyle w:val="afc"/>
              <w:widowControl w:val="0"/>
              <w:spacing w:after="0" w:line="240" w:lineRule="auto"/>
              <w:ind w:left="104" w:right="25"/>
              <w:contextualSpacing/>
              <w:jc w:val="both"/>
              <w:rPr>
                <w:rFonts w:ascii="Times New Roman" w:hAnsi="Times New Roman"/>
                <w:color w:val="000000"/>
                <w:sz w:val="28"/>
                <w:szCs w:val="28"/>
                <w:lang w:val="uk-UA"/>
              </w:rPr>
            </w:pPr>
            <w:r>
              <w:rPr>
                <w:rFonts w:ascii="Times New Roman" w:eastAsia="NSimSun" w:hAnsi="Times New Roman" w:cs="Mangal"/>
                <w:color w:val="000000"/>
                <w:sz w:val="28"/>
                <w:szCs w:val="28"/>
                <w:lang w:val="uk-UA" w:bidi="hi-IN"/>
              </w:rPr>
              <w:t>Особи з інвалідністю з числа учасників ліквідації наслідків аварії на Чорнобильській АЕС та потерпілих від Чорнобильської катастрофи, які віднесені до категорії 1 (за відсутності посвідчення</w:t>
            </w:r>
            <w:r w:rsidR="00D11D1E">
              <w:rPr>
                <w:rFonts w:ascii="Times New Roman" w:eastAsia="NSimSun" w:hAnsi="Times New Roman" w:cs="Mangal"/>
                <w:color w:val="000000"/>
                <w:sz w:val="28"/>
                <w:szCs w:val="28"/>
                <w:lang w:val="uk-UA" w:bidi="hi-IN"/>
              </w:rPr>
              <w:t xml:space="preserve"> –</w:t>
            </w:r>
            <w:r>
              <w:rPr>
                <w:rFonts w:ascii="Times New Roman" w:eastAsia="NSimSun" w:hAnsi="Times New Roman" w:cs="Mangal"/>
                <w:color w:val="000000"/>
                <w:sz w:val="28"/>
                <w:szCs w:val="28"/>
                <w:lang w:val="uk-UA" w:bidi="hi-IN"/>
              </w:rPr>
              <w:t xml:space="preserve"> оригінал довідки)</w:t>
            </w:r>
          </w:p>
        </w:tc>
      </w:tr>
      <w:tr w:rsidR="00CB3A6B" w14:paraId="77E2531A" w14:textId="77777777">
        <w:trPr>
          <w:cantSplit/>
        </w:trPr>
        <w:tc>
          <w:tcPr>
            <w:tcW w:w="506" w:type="dxa"/>
            <w:tcBorders>
              <w:left w:val="single" w:sz="4" w:space="0" w:color="000000"/>
              <w:bottom w:val="single" w:sz="4" w:space="0" w:color="000000"/>
            </w:tcBorders>
          </w:tcPr>
          <w:p w14:paraId="0DB0B6FB"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4F6885D0" w14:textId="77777777" w:rsidR="00CB3A6B" w:rsidRDefault="00000000">
            <w:pPr>
              <w:widowControl w:val="0"/>
              <w:spacing w:after="0" w:line="240" w:lineRule="auto"/>
              <w:ind w:left="134" w:right="114"/>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uk-UA"/>
              </w:rPr>
              <w:t>Діти з інвалідністю віком до 18 років</w:t>
            </w:r>
          </w:p>
        </w:tc>
      </w:tr>
      <w:tr w:rsidR="00CB3A6B" w14:paraId="7AE65A6E" w14:textId="77777777">
        <w:trPr>
          <w:cantSplit/>
        </w:trPr>
        <w:tc>
          <w:tcPr>
            <w:tcW w:w="506" w:type="dxa"/>
            <w:tcBorders>
              <w:left w:val="single" w:sz="4" w:space="0" w:color="000000"/>
              <w:bottom w:val="single" w:sz="4" w:space="0" w:color="000000"/>
            </w:tcBorders>
          </w:tcPr>
          <w:p w14:paraId="409B04C8"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16133BB5"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Особи, які супроводжують дітей з інвалідністю до 18 років (не більше однієї особи)</w:t>
            </w:r>
          </w:p>
        </w:tc>
      </w:tr>
      <w:tr w:rsidR="00CB3A6B" w14:paraId="2457B032" w14:textId="77777777">
        <w:trPr>
          <w:cantSplit/>
        </w:trPr>
        <w:tc>
          <w:tcPr>
            <w:tcW w:w="506" w:type="dxa"/>
            <w:tcBorders>
              <w:top w:val="single" w:sz="4" w:space="0" w:color="000000"/>
              <w:left w:val="single" w:sz="4" w:space="0" w:color="000000"/>
              <w:bottom w:val="single" w:sz="4" w:space="0" w:color="000000"/>
              <w:right w:val="single" w:sz="4" w:space="0" w:color="000000"/>
            </w:tcBorders>
          </w:tcPr>
          <w:p w14:paraId="72281955"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0760B6F6" w14:textId="77777777" w:rsidR="00CB3A6B" w:rsidRDefault="00000000">
            <w:pPr>
              <w:pStyle w:val="afc"/>
              <w:widowControl w:val="0"/>
              <w:spacing w:after="0" w:line="240" w:lineRule="auto"/>
              <w:ind w:left="134" w:right="114"/>
              <w:contextualSpacing/>
              <w:jc w:val="both"/>
              <w:rPr>
                <w:rFonts w:ascii="Times New Roman" w:hAnsi="Times New Roman"/>
                <w:sz w:val="28"/>
                <w:szCs w:val="28"/>
                <w:lang w:val="uk-UA"/>
              </w:rPr>
            </w:pPr>
            <w:r>
              <w:rPr>
                <w:rFonts w:ascii="Times New Roman" w:hAnsi="Times New Roman"/>
                <w:sz w:val="28"/>
                <w:szCs w:val="28"/>
                <w:lang w:val="uk-UA"/>
              </w:rPr>
              <w:t>Особи з інвалідністю з дитинства І групи</w:t>
            </w:r>
          </w:p>
        </w:tc>
      </w:tr>
      <w:tr w:rsidR="00CB3A6B" w14:paraId="03E20979" w14:textId="77777777">
        <w:trPr>
          <w:cantSplit/>
        </w:trPr>
        <w:tc>
          <w:tcPr>
            <w:tcW w:w="506" w:type="dxa"/>
            <w:tcBorders>
              <w:top w:val="single" w:sz="4" w:space="0" w:color="000000"/>
              <w:left w:val="single" w:sz="4" w:space="0" w:color="000000"/>
              <w:bottom w:val="single" w:sz="4" w:space="0" w:color="000000"/>
            </w:tcBorders>
          </w:tcPr>
          <w:p w14:paraId="530F23D0"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06DDBE81" w14:textId="77777777" w:rsidR="00CB3A6B" w:rsidRDefault="00000000">
            <w:pPr>
              <w:pStyle w:val="afc"/>
              <w:widowControl w:val="0"/>
              <w:spacing w:after="0" w:line="240" w:lineRule="auto"/>
              <w:ind w:left="134" w:right="114"/>
              <w:contextualSpacing/>
              <w:jc w:val="both"/>
              <w:rPr>
                <w:rFonts w:ascii="Times New Roman" w:hAnsi="Times New Roman"/>
                <w:sz w:val="28"/>
                <w:szCs w:val="28"/>
              </w:rPr>
            </w:pPr>
            <w:r>
              <w:rPr>
                <w:rFonts w:ascii="Times New Roman" w:hAnsi="Times New Roman"/>
                <w:sz w:val="28"/>
                <w:szCs w:val="28"/>
                <w:lang w:val="uk-UA"/>
              </w:rPr>
              <w:t>Особи, що супроводжують особу з інвалідністю з дитинства І групи</w:t>
            </w:r>
            <w:r>
              <w:rPr>
                <w:rFonts w:ascii="Times New Roman" w:hAnsi="Times New Roman"/>
                <w:sz w:val="28"/>
                <w:szCs w:val="28"/>
                <w:shd w:val="clear" w:color="auto" w:fill="FFFFFF"/>
                <w:lang w:val="uk-UA"/>
              </w:rPr>
              <w:t xml:space="preserve"> (не більше однієї особи)</w:t>
            </w:r>
          </w:p>
        </w:tc>
      </w:tr>
      <w:tr w:rsidR="00CB3A6B" w14:paraId="14201E1F" w14:textId="77777777">
        <w:trPr>
          <w:cantSplit/>
        </w:trPr>
        <w:tc>
          <w:tcPr>
            <w:tcW w:w="506" w:type="dxa"/>
            <w:tcBorders>
              <w:left w:val="single" w:sz="4" w:space="0" w:color="000000"/>
              <w:bottom w:val="single" w:sz="4" w:space="0" w:color="000000"/>
            </w:tcBorders>
          </w:tcPr>
          <w:p w14:paraId="119219B0"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2CF0274A" w14:textId="77777777" w:rsidR="00CB3A6B" w:rsidRDefault="00000000">
            <w:pPr>
              <w:pStyle w:val="afc"/>
              <w:widowControl w:val="0"/>
              <w:spacing w:after="0" w:line="240" w:lineRule="auto"/>
              <w:ind w:left="134" w:right="114"/>
              <w:contextualSpacing/>
              <w:jc w:val="both"/>
              <w:rPr>
                <w:rFonts w:ascii="Times New Roman" w:hAnsi="Times New Roman"/>
                <w:sz w:val="28"/>
                <w:szCs w:val="28"/>
                <w:lang w:val="uk-UA"/>
              </w:rPr>
            </w:pPr>
            <w:r>
              <w:rPr>
                <w:rFonts w:ascii="Times New Roman" w:hAnsi="Times New Roman"/>
                <w:sz w:val="28"/>
                <w:szCs w:val="28"/>
                <w:lang w:val="uk-UA"/>
              </w:rPr>
              <w:t>Особи з інвалідністю з дитинства ІІ групи</w:t>
            </w:r>
          </w:p>
        </w:tc>
      </w:tr>
      <w:tr w:rsidR="00CB3A6B" w14:paraId="3F7B54B4" w14:textId="77777777">
        <w:trPr>
          <w:cantSplit/>
          <w:trHeight w:val="643"/>
        </w:trPr>
        <w:tc>
          <w:tcPr>
            <w:tcW w:w="506" w:type="dxa"/>
            <w:tcBorders>
              <w:left w:val="single" w:sz="4" w:space="0" w:color="000000"/>
              <w:bottom w:val="single" w:sz="4" w:space="0" w:color="000000"/>
            </w:tcBorders>
          </w:tcPr>
          <w:p w14:paraId="2F3055BE"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6C5622A0" w14:textId="77777777" w:rsidR="00CB3A6B" w:rsidRDefault="00000000">
            <w:pPr>
              <w:widowControl w:val="0"/>
              <w:ind w:left="170" w:right="113" w:hanging="32"/>
              <w:jc w:val="both"/>
              <w:rPr>
                <w:rFonts w:ascii="Times New Roman" w:hAnsi="Times New Roman"/>
                <w:sz w:val="28"/>
                <w:szCs w:val="28"/>
              </w:rPr>
            </w:pPr>
            <w:r>
              <w:rPr>
                <w:rFonts w:ascii="Times New Roman" w:hAnsi="Times New Roman"/>
                <w:sz w:val="28"/>
                <w:szCs w:val="28"/>
                <w:lang w:val="uk-UA"/>
              </w:rPr>
              <w:t>Особи з інвалідністю (гемодіаліз, при наявності медичної довідки з лікувальної установи)</w:t>
            </w:r>
          </w:p>
        </w:tc>
      </w:tr>
      <w:tr w:rsidR="00CB3A6B" w14:paraId="6F311267" w14:textId="77777777" w:rsidTr="009657A0">
        <w:trPr>
          <w:cantSplit/>
        </w:trPr>
        <w:tc>
          <w:tcPr>
            <w:tcW w:w="506" w:type="dxa"/>
            <w:tcBorders>
              <w:left w:val="single" w:sz="4" w:space="0" w:color="000000"/>
              <w:bottom w:val="single" w:sz="4" w:space="0" w:color="auto"/>
            </w:tcBorders>
          </w:tcPr>
          <w:p w14:paraId="796D4B8A"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auto"/>
              <w:right w:val="single" w:sz="4" w:space="0" w:color="000000"/>
            </w:tcBorders>
          </w:tcPr>
          <w:p w14:paraId="70F7D847"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Ветерани ОУН-УПА</w:t>
            </w:r>
          </w:p>
        </w:tc>
      </w:tr>
      <w:tr w:rsidR="00CB3A6B" w14:paraId="2F502F64" w14:textId="77777777" w:rsidTr="009657A0">
        <w:trPr>
          <w:cantSplit/>
        </w:trPr>
        <w:tc>
          <w:tcPr>
            <w:tcW w:w="506" w:type="dxa"/>
            <w:tcBorders>
              <w:top w:val="single" w:sz="4" w:space="0" w:color="auto"/>
              <w:left w:val="single" w:sz="4" w:space="0" w:color="auto"/>
              <w:bottom w:val="single" w:sz="4" w:space="0" w:color="auto"/>
              <w:right w:val="single" w:sz="4" w:space="0" w:color="auto"/>
            </w:tcBorders>
          </w:tcPr>
          <w:p w14:paraId="489BE7F0"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auto"/>
              <w:left w:val="single" w:sz="4" w:space="0" w:color="auto"/>
              <w:bottom w:val="single" w:sz="4" w:space="0" w:color="auto"/>
              <w:right w:val="single" w:sz="4" w:space="0" w:color="auto"/>
            </w:tcBorders>
          </w:tcPr>
          <w:p w14:paraId="201DB908" w14:textId="26801E5D" w:rsidR="00CB3A6B" w:rsidRDefault="00000000" w:rsidP="00D11D1E">
            <w:pPr>
              <w:widowControl w:val="0"/>
              <w:spacing w:after="0" w:line="240" w:lineRule="auto"/>
              <w:ind w:left="140" w:right="117"/>
              <w:jc w:val="both"/>
              <w:rPr>
                <w:rFonts w:ascii="Times New Roman" w:hAnsi="Times New Roman"/>
                <w:sz w:val="28"/>
                <w:szCs w:val="28"/>
              </w:rPr>
            </w:pPr>
            <w:r>
              <w:rPr>
                <w:rFonts w:ascii="Times New Roman" w:hAnsi="Times New Roman"/>
                <w:color w:val="000000"/>
                <w:sz w:val="28"/>
                <w:szCs w:val="28"/>
                <w:shd w:val="clear" w:color="auto" w:fill="FFFFFF"/>
                <w:lang w:val="uk-UA"/>
              </w:rPr>
              <w:t xml:space="preserve">Діти військовослужбовців Збройних сил України та інших військових формувань, створених у відповідності до чинного законодавства України, які є учнями закладів загальної середньої освіти  Луцької міської територіальної громади та яким надано статус член сім'ї загиблого (померлого) ветерана війни або члена сім'ї загиблого (померлого) Захисника чи Захисниці України (на підставі посвідчення або довідки, виданої департаментом з питань ветеранської політики </w:t>
            </w:r>
            <w:r w:rsidR="00D11D1E">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у разі відсутності посвідчення)</w:t>
            </w:r>
          </w:p>
        </w:tc>
      </w:tr>
      <w:tr w:rsidR="00CB3A6B" w14:paraId="727FFAA6" w14:textId="77777777" w:rsidTr="009657A0">
        <w:trPr>
          <w:cantSplit/>
          <w:trHeight w:val="993"/>
        </w:trPr>
        <w:tc>
          <w:tcPr>
            <w:tcW w:w="506" w:type="dxa"/>
            <w:tcBorders>
              <w:top w:val="single" w:sz="4" w:space="0" w:color="auto"/>
              <w:left w:val="single" w:sz="4" w:space="0" w:color="000000"/>
              <w:bottom w:val="single" w:sz="4" w:space="0" w:color="000000"/>
            </w:tcBorders>
          </w:tcPr>
          <w:p w14:paraId="3236CDBF"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auto"/>
              <w:left w:val="single" w:sz="4" w:space="0" w:color="000000"/>
              <w:bottom w:val="single" w:sz="4" w:space="0" w:color="000000"/>
              <w:right w:val="single" w:sz="4" w:space="0" w:color="000000"/>
            </w:tcBorders>
          </w:tcPr>
          <w:p w14:paraId="7B7FD79F" w14:textId="1CB629DD" w:rsidR="00CB3A6B" w:rsidRDefault="00000000">
            <w:pPr>
              <w:widowControl w:val="0"/>
              <w:spacing w:line="240" w:lineRule="auto"/>
              <w:ind w:left="170" w:right="5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uk-UA"/>
              </w:rPr>
              <w:t xml:space="preserve">Члени сімей загиблих (померлих) військовослужбовців (на підставі довідки, виданої департаментом з питань ветеранської політики </w:t>
            </w:r>
            <w:r w:rsidR="00D11D1E">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у разі відсутності посвідчення)</w:t>
            </w:r>
          </w:p>
        </w:tc>
      </w:tr>
      <w:tr w:rsidR="00CB3A6B" w14:paraId="7FBD07D0" w14:textId="77777777">
        <w:trPr>
          <w:cantSplit/>
        </w:trPr>
        <w:tc>
          <w:tcPr>
            <w:tcW w:w="506" w:type="dxa"/>
            <w:tcBorders>
              <w:left w:val="single" w:sz="4" w:space="0" w:color="000000"/>
              <w:bottom w:val="single" w:sz="4" w:space="0" w:color="000000"/>
            </w:tcBorders>
          </w:tcPr>
          <w:p w14:paraId="32BFB74E"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7FE7EEB1" w14:textId="77777777" w:rsidR="00CB3A6B" w:rsidRDefault="00000000">
            <w:pPr>
              <w:widowControl w:val="0"/>
              <w:spacing w:after="0" w:line="240" w:lineRule="auto"/>
              <w:ind w:left="141" w:right="117"/>
              <w:contextualSpacing/>
              <w:jc w:val="both"/>
              <w:rPr>
                <w:rFonts w:ascii="Times New Roman" w:hAnsi="Times New Roman"/>
                <w:sz w:val="28"/>
                <w:szCs w:val="28"/>
              </w:rPr>
            </w:pPr>
            <w:r>
              <w:rPr>
                <w:rFonts w:ascii="Times New Roman" w:hAnsi="Times New Roman"/>
                <w:sz w:val="28"/>
                <w:szCs w:val="28"/>
                <w:lang w:val="uk-UA"/>
              </w:rPr>
              <w:t xml:space="preserve">Батьки військовослужбовців, які загинули чи померли або зникли  безвісти під час проходження військової служби </w:t>
            </w:r>
            <w:r>
              <w:rPr>
                <w:rFonts w:ascii="Times New Roman" w:hAnsi="Times New Roman"/>
                <w:color w:val="000000"/>
                <w:sz w:val="28"/>
                <w:szCs w:val="28"/>
                <w:shd w:val="clear" w:color="auto" w:fill="FFFFFF"/>
                <w:lang w:val="uk-UA"/>
              </w:rPr>
              <w:t>(на підставі   посвідчення, виданого відповідно до постанови КМУ від 28.05.1993 №379)</w:t>
            </w:r>
          </w:p>
        </w:tc>
      </w:tr>
      <w:tr w:rsidR="00CB3A6B" w14:paraId="7308F463" w14:textId="77777777">
        <w:trPr>
          <w:cantSplit/>
        </w:trPr>
        <w:tc>
          <w:tcPr>
            <w:tcW w:w="506" w:type="dxa"/>
            <w:tcBorders>
              <w:left w:val="single" w:sz="4" w:space="0" w:color="000000"/>
              <w:bottom w:val="single" w:sz="4" w:space="0" w:color="000000"/>
            </w:tcBorders>
          </w:tcPr>
          <w:p w14:paraId="11E1BF29"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1C6F4078" w14:textId="14B016E3" w:rsidR="00CB3A6B" w:rsidRDefault="00000000">
            <w:pPr>
              <w:pStyle w:val="afc"/>
              <w:widowControl w:val="0"/>
              <w:spacing w:after="0" w:line="240" w:lineRule="auto"/>
              <w:ind w:left="104" w:right="25"/>
              <w:contextualSpacing/>
              <w:jc w:val="both"/>
              <w:rPr>
                <w:rFonts w:ascii="Times New Roman" w:hAnsi="Times New Roman"/>
                <w:sz w:val="28"/>
                <w:szCs w:val="28"/>
                <w:lang w:val="uk-UA"/>
              </w:rPr>
            </w:pPr>
            <w:r>
              <w:rPr>
                <w:rFonts w:ascii="Times New Roman" w:hAnsi="Times New Roman"/>
                <w:sz w:val="28"/>
                <w:szCs w:val="28"/>
                <w:lang w:val="uk-UA"/>
              </w:rPr>
              <w:t>Особи, які мають статус члена сім’ї загиблого (померлого), зниклого безвісти ветерана війни або члена сім’ї загиблого (померлого) Захисника та Захисниці України (дружина</w:t>
            </w:r>
            <w:r w:rsidR="00D11D1E">
              <w:rPr>
                <w:rFonts w:ascii="Times New Roman" w:hAnsi="Times New Roman"/>
                <w:sz w:val="28"/>
                <w:szCs w:val="28"/>
                <w:lang w:val="uk-UA"/>
              </w:rPr>
              <w:t> </w:t>
            </w:r>
            <w:r>
              <w:rPr>
                <w:rFonts w:ascii="Times New Roman" w:hAnsi="Times New Roman"/>
                <w:sz w:val="28"/>
                <w:szCs w:val="28"/>
                <w:lang w:val="uk-UA"/>
              </w:rPr>
              <w:t>/</w:t>
            </w:r>
            <w:r w:rsidR="00D11D1E">
              <w:rPr>
                <w:rFonts w:ascii="Times New Roman" w:hAnsi="Times New Roman"/>
                <w:sz w:val="28"/>
                <w:szCs w:val="28"/>
                <w:lang w:val="uk-UA"/>
              </w:rPr>
              <w:t> </w:t>
            </w:r>
            <w:r>
              <w:rPr>
                <w:rFonts w:ascii="Times New Roman" w:hAnsi="Times New Roman"/>
                <w:sz w:val="28"/>
                <w:szCs w:val="28"/>
                <w:lang w:val="uk-UA"/>
              </w:rPr>
              <w:t xml:space="preserve">чоловік, батьки </w:t>
            </w:r>
            <w:r w:rsidR="00D11D1E">
              <w:rPr>
                <w:rFonts w:ascii="Times New Roman" w:hAnsi="Times New Roman"/>
                <w:sz w:val="28"/>
                <w:szCs w:val="28"/>
                <w:lang w:val="uk-UA"/>
              </w:rPr>
              <w:t>–</w:t>
            </w:r>
            <w:r>
              <w:rPr>
                <w:rFonts w:ascii="Times New Roman" w:hAnsi="Times New Roman"/>
                <w:sz w:val="28"/>
                <w:szCs w:val="28"/>
                <w:lang w:val="uk-UA"/>
              </w:rPr>
              <w:t xml:space="preserve"> на підставі </w:t>
            </w:r>
            <w:r w:rsidR="00596B57">
              <w:rPr>
                <w:rFonts w:ascii="Times New Roman" w:hAnsi="Times New Roman"/>
                <w:sz w:val="28"/>
                <w:szCs w:val="28"/>
                <w:lang w:val="uk-UA"/>
              </w:rPr>
              <w:t>документів</w:t>
            </w:r>
            <w:r>
              <w:rPr>
                <w:rFonts w:ascii="Times New Roman" w:hAnsi="Times New Roman"/>
                <w:sz w:val="28"/>
                <w:szCs w:val="28"/>
                <w:lang w:val="uk-UA"/>
              </w:rPr>
              <w:t>, що підтверджу</w:t>
            </w:r>
            <w:r w:rsidR="00596B57">
              <w:rPr>
                <w:rFonts w:ascii="Times New Roman" w:hAnsi="Times New Roman"/>
                <w:sz w:val="28"/>
                <w:szCs w:val="28"/>
                <w:lang w:val="uk-UA"/>
              </w:rPr>
              <w:t>ють</w:t>
            </w:r>
            <w:r>
              <w:rPr>
                <w:rFonts w:ascii="Times New Roman" w:hAnsi="Times New Roman"/>
                <w:sz w:val="28"/>
                <w:szCs w:val="28"/>
                <w:lang w:val="uk-UA"/>
              </w:rPr>
              <w:t xml:space="preserve"> відповідний статус)</w:t>
            </w:r>
          </w:p>
        </w:tc>
      </w:tr>
      <w:tr w:rsidR="00CB3A6B" w14:paraId="5E231538" w14:textId="77777777">
        <w:trPr>
          <w:cantSplit/>
        </w:trPr>
        <w:tc>
          <w:tcPr>
            <w:tcW w:w="506" w:type="dxa"/>
            <w:tcBorders>
              <w:left w:val="single" w:sz="4" w:space="0" w:color="000000"/>
              <w:bottom w:val="single" w:sz="4" w:space="0" w:color="000000"/>
            </w:tcBorders>
          </w:tcPr>
          <w:p w14:paraId="39946E08"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0E4DEA52" w14:textId="77777777" w:rsidR="00CB3A6B" w:rsidRDefault="00000000">
            <w:pPr>
              <w:pStyle w:val="afc"/>
              <w:widowControl w:val="0"/>
              <w:ind w:left="113" w:right="116"/>
              <w:jc w:val="both"/>
              <w:rPr>
                <w:rFonts w:ascii="Times New Roman" w:hAnsi="Times New Roman"/>
                <w:sz w:val="28"/>
                <w:szCs w:val="28"/>
              </w:rPr>
            </w:pPr>
            <w:r>
              <w:rPr>
                <w:rFonts w:ascii="Times New Roman" w:hAnsi="Times New Roman"/>
                <w:sz w:val="28"/>
                <w:szCs w:val="28"/>
                <w:lang w:val="uk-UA"/>
              </w:rPr>
              <w:t xml:space="preserve">Реабілітовані особи, які стали особами з інвалідністю внаслідок  репресій або є пенсіонером </w:t>
            </w:r>
            <w:r>
              <w:rPr>
                <w:rFonts w:ascii="Times New Roman" w:hAnsi="Times New Roman"/>
                <w:color w:val="000000"/>
                <w:sz w:val="28"/>
                <w:szCs w:val="28"/>
                <w:lang w:val="uk-UA"/>
              </w:rPr>
              <w:t>(за відсутності посвідчення, оригінал довідки)</w:t>
            </w:r>
          </w:p>
        </w:tc>
      </w:tr>
      <w:tr w:rsidR="00CB3A6B" w14:paraId="5FAD2357" w14:textId="77777777">
        <w:trPr>
          <w:cantSplit/>
        </w:trPr>
        <w:tc>
          <w:tcPr>
            <w:tcW w:w="506" w:type="dxa"/>
            <w:tcBorders>
              <w:left w:val="single" w:sz="4" w:space="0" w:color="000000"/>
              <w:bottom w:val="single" w:sz="4" w:space="0" w:color="000000"/>
            </w:tcBorders>
          </w:tcPr>
          <w:p w14:paraId="02F1DF7D"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14175F3B"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Особи, визнані жертвами нацистських переслідувань</w:t>
            </w:r>
          </w:p>
        </w:tc>
      </w:tr>
      <w:tr w:rsidR="00CB3A6B" w14:paraId="382A1F94" w14:textId="77777777">
        <w:trPr>
          <w:cantSplit/>
        </w:trPr>
        <w:tc>
          <w:tcPr>
            <w:tcW w:w="506" w:type="dxa"/>
            <w:tcBorders>
              <w:left w:val="single" w:sz="4" w:space="0" w:color="000000"/>
              <w:bottom w:val="single" w:sz="4" w:space="0" w:color="000000"/>
            </w:tcBorders>
          </w:tcPr>
          <w:p w14:paraId="1031A756"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5BED42D7" w14:textId="52750CDA" w:rsidR="00CB3A6B" w:rsidRDefault="00000000">
            <w:pPr>
              <w:pStyle w:val="afc"/>
              <w:widowControl w:val="0"/>
              <w:spacing w:after="0" w:line="240" w:lineRule="auto"/>
              <w:ind w:left="134" w:right="114"/>
              <w:contextualSpacing/>
              <w:jc w:val="both"/>
              <w:rPr>
                <w:rFonts w:ascii="Times New Roman" w:hAnsi="Times New Roman"/>
                <w:color w:val="000000"/>
                <w:sz w:val="28"/>
                <w:szCs w:val="28"/>
              </w:rPr>
            </w:pPr>
            <w:r>
              <w:rPr>
                <w:rFonts w:ascii="Times New Roman" w:hAnsi="Times New Roman"/>
                <w:color w:val="000000"/>
                <w:sz w:val="28"/>
                <w:szCs w:val="28"/>
                <w:lang w:val="uk-UA"/>
              </w:rPr>
              <w:t xml:space="preserve">Особи з інвалідністю І та </w:t>
            </w:r>
            <w:r>
              <w:rPr>
                <w:rFonts w:ascii="Times New Roman" w:hAnsi="Times New Roman"/>
                <w:color w:val="000000"/>
                <w:sz w:val="28"/>
                <w:szCs w:val="28"/>
                <w:lang w:val="en-US"/>
              </w:rPr>
              <w:t xml:space="preserve">II </w:t>
            </w:r>
            <w:r>
              <w:rPr>
                <w:rFonts w:ascii="Times New Roman" w:hAnsi="Times New Roman"/>
                <w:color w:val="000000"/>
                <w:sz w:val="28"/>
                <w:szCs w:val="28"/>
                <w:lang w:val="uk-UA"/>
              </w:rPr>
              <w:t xml:space="preserve">груп загального захворювання </w:t>
            </w:r>
            <w:r>
              <w:rPr>
                <w:rFonts w:ascii="Times New Roman" w:hAnsi="Times New Roman"/>
                <w:color w:val="000000"/>
                <w:sz w:val="28"/>
                <w:szCs w:val="28"/>
                <w:shd w:val="clear" w:color="auto" w:fill="FFFFFF"/>
                <w:lang w:val="uk-UA"/>
              </w:rPr>
              <w:t xml:space="preserve">(за відсутності посвідчення особи з порушеннями зору або опорно-рухового апарату </w:t>
            </w:r>
            <w:r w:rsidR="00D11D1E">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витяг з рішення експертної команди з оцінювання повсякденного функціонування особи</w:t>
            </w:r>
            <w:r w:rsidR="00A96689">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відповідно до пункту 17.1.7 витягу</w:t>
            </w:r>
            <w:r w:rsidR="00A96689">
              <w:rPr>
                <w:rFonts w:ascii="Times New Roman" w:hAnsi="Times New Roman"/>
                <w:color w:val="000000"/>
                <w:sz w:val="28"/>
                <w:szCs w:val="28"/>
                <w:shd w:val="clear" w:color="auto" w:fill="FFFFFF"/>
                <w:lang w:val="uk-UA"/>
              </w:rPr>
              <w:t>, к</w:t>
            </w:r>
            <w:r>
              <w:rPr>
                <w:rFonts w:ascii="Times New Roman" w:hAnsi="Times New Roman"/>
                <w:color w:val="000000"/>
                <w:sz w:val="28"/>
                <w:szCs w:val="28"/>
                <w:shd w:val="clear" w:color="auto" w:fill="FFFFFF"/>
                <w:lang w:val="uk-UA"/>
              </w:rPr>
              <w:t>ласифікатор</w:t>
            </w:r>
            <w:r w:rsidR="00A96689">
              <w:rPr>
                <w:rFonts w:ascii="Times New Roman" w:hAnsi="Times New Roman"/>
                <w:color w:val="000000"/>
                <w:sz w:val="28"/>
                <w:szCs w:val="28"/>
                <w:shd w:val="clear" w:color="auto" w:fill="FFFFFF"/>
                <w:lang w:val="uk-UA"/>
              </w:rPr>
              <w:t>ом</w:t>
            </w:r>
            <w:r>
              <w:rPr>
                <w:rFonts w:ascii="Times New Roman" w:hAnsi="Times New Roman"/>
                <w:color w:val="000000"/>
                <w:sz w:val="28"/>
                <w:szCs w:val="28"/>
                <w:shd w:val="clear" w:color="auto" w:fill="FFFFFF"/>
                <w:lang w:val="uk-UA"/>
              </w:rPr>
              <w:t xml:space="preserve"> хвороб та споріднених проблем охорони здоров'я встановлений основний діагноз порушення здоров'я: для осіб з порушеннями зору Н00-Н59, опорно-рухового апарату М00-М099)</w:t>
            </w:r>
          </w:p>
        </w:tc>
      </w:tr>
      <w:tr w:rsidR="00CB3A6B" w14:paraId="58E49C73" w14:textId="77777777">
        <w:trPr>
          <w:cantSplit/>
        </w:trPr>
        <w:tc>
          <w:tcPr>
            <w:tcW w:w="506" w:type="dxa"/>
            <w:tcBorders>
              <w:top w:val="single" w:sz="4" w:space="0" w:color="000000"/>
              <w:left w:val="single" w:sz="4" w:space="0" w:color="000000"/>
              <w:bottom w:val="single" w:sz="4" w:space="0" w:color="000000"/>
              <w:right w:val="single" w:sz="4" w:space="0" w:color="000000"/>
            </w:tcBorders>
          </w:tcPr>
          <w:p w14:paraId="430A32B4"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7947F73B" w14:textId="70481106" w:rsidR="00CB3A6B" w:rsidRDefault="00000000">
            <w:pPr>
              <w:pStyle w:val="afc"/>
              <w:widowControl w:val="0"/>
              <w:spacing w:after="0" w:line="240" w:lineRule="auto"/>
              <w:ind w:left="134" w:right="114"/>
              <w:contextualSpacing/>
              <w:jc w:val="both"/>
              <w:rPr>
                <w:rFonts w:ascii="Times New Roman" w:hAnsi="Times New Roman"/>
                <w:color w:val="000000"/>
                <w:sz w:val="28"/>
                <w:szCs w:val="28"/>
              </w:rPr>
            </w:pPr>
            <w:r>
              <w:rPr>
                <w:rFonts w:ascii="Times New Roman" w:hAnsi="Times New Roman"/>
                <w:color w:val="000000"/>
                <w:sz w:val="28"/>
                <w:szCs w:val="28"/>
                <w:shd w:val="clear" w:color="auto" w:fill="FFFFFF"/>
                <w:lang w:val="uk-UA"/>
              </w:rPr>
              <w:t xml:space="preserve">Особи, що супроводжують осіб з інвалідністю І групи загального захворювання, не більше   однієї особи (за відсутності посвідчення особи з порушеннями зору або опорно-рухового апарату </w:t>
            </w:r>
            <w:r w:rsidR="00D11D1E">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витяг з рішення експертної команди з оцінювання повсякденного функціонування особи та відповідно до пункту 17.1.7 витягу, класифікатор</w:t>
            </w:r>
            <w:r w:rsidR="00440A4C">
              <w:rPr>
                <w:rFonts w:ascii="Times New Roman" w:hAnsi="Times New Roman"/>
                <w:color w:val="000000"/>
                <w:sz w:val="28"/>
                <w:szCs w:val="28"/>
                <w:shd w:val="clear" w:color="auto" w:fill="FFFFFF"/>
                <w:lang w:val="uk-UA"/>
              </w:rPr>
              <w:t>ом</w:t>
            </w:r>
            <w:r>
              <w:rPr>
                <w:rFonts w:ascii="Times New Roman" w:hAnsi="Times New Roman"/>
                <w:color w:val="000000"/>
                <w:sz w:val="28"/>
                <w:szCs w:val="28"/>
                <w:shd w:val="clear" w:color="auto" w:fill="FFFFFF"/>
                <w:lang w:val="uk-UA"/>
              </w:rPr>
              <w:t xml:space="preserve"> хвороб та споріднених проблем охорони здоров'я встановлений основний діагноз порушення здоров'я: для осіб з порушеннями зору Н00-Н59, опорно-рухового апарату М00-М099)</w:t>
            </w:r>
          </w:p>
        </w:tc>
      </w:tr>
      <w:tr w:rsidR="00CB3A6B" w14:paraId="32264F21" w14:textId="77777777">
        <w:trPr>
          <w:cantSplit/>
        </w:trPr>
        <w:tc>
          <w:tcPr>
            <w:tcW w:w="506" w:type="dxa"/>
            <w:tcBorders>
              <w:top w:val="single" w:sz="4" w:space="0" w:color="000000"/>
              <w:left w:val="single" w:sz="4" w:space="0" w:color="000000"/>
              <w:bottom w:val="single" w:sz="4" w:space="0" w:color="000000"/>
            </w:tcBorders>
          </w:tcPr>
          <w:p w14:paraId="5552D818"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6638F545"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Почесні громадяни Луцької міської територіальної громади</w:t>
            </w:r>
          </w:p>
        </w:tc>
      </w:tr>
      <w:tr w:rsidR="00CB3A6B" w14:paraId="3063A437" w14:textId="77777777">
        <w:trPr>
          <w:cantSplit/>
        </w:trPr>
        <w:tc>
          <w:tcPr>
            <w:tcW w:w="506" w:type="dxa"/>
            <w:tcBorders>
              <w:top w:val="single" w:sz="4" w:space="0" w:color="000000"/>
              <w:left w:val="single" w:sz="4" w:space="0" w:color="000000"/>
              <w:bottom w:val="single" w:sz="4" w:space="0" w:color="000000"/>
            </w:tcBorders>
          </w:tcPr>
          <w:p w14:paraId="02B67085"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2C075564" w14:textId="77777777" w:rsidR="00CB3A6B" w:rsidRDefault="00000000">
            <w:pPr>
              <w:pStyle w:val="afc"/>
              <w:widowControl w:val="0"/>
              <w:spacing w:after="0" w:line="240" w:lineRule="auto"/>
              <w:ind w:left="134" w:right="114"/>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Громадяни, яким за рішенням виконавчого комітету міської ради надано безоплатний проїзд в міських автобусах</w:t>
            </w:r>
          </w:p>
        </w:tc>
      </w:tr>
      <w:tr w:rsidR="00CB3A6B" w14:paraId="27B020A7" w14:textId="77777777">
        <w:trPr>
          <w:cantSplit/>
        </w:trPr>
        <w:tc>
          <w:tcPr>
            <w:tcW w:w="506" w:type="dxa"/>
            <w:tcBorders>
              <w:left w:val="single" w:sz="4" w:space="0" w:color="000000"/>
              <w:bottom w:val="single" w:sz="4" w:space="0" w:color="000000"/>
            </w:tcBorders>
          </w:tcPr>
          <w:p w14:paraId="799F9603"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7A4AEE97" w14:textId="77777777" w:rsidR="00CB3A6B" w:rsidRDefault="00000000">
            <w:pPr>
              <w:pStyle w:val="afc"/>
              <w:widowControl w:val="0"/>
              <w:spacing w:after="0" w:line="240" w:lineRule="auto"/>
              <w:ind w:right="114"/>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Працівники відділу транспорту Луцької міської ради</w:t>
            </w:r>
          </w:p>
        </w:tc>
      </w:tr>
      <w:tr w:rsidR="00CB3A6B" w14:paraId="786CEABC" w14:textId="77777777">
        <w:trPr>
          <w:cantSplit/>
        </w:trPr>
        <w:tc>
          <w:tcPr>
            <w:tcW w:w="506" w:type="dxa"/>
            <w:tcBorders>
              <w:left w:val="single" w:sz="4" w:space="0" w:color="000000"/>
              <w:bottom w:val="single" w:sz="4" w:space="0" w:color="000000"/>
            </w:tcBorders>
          </w:tcPr>
          <w:p w14:paraId="2AE15BA5"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22858C87" w14:textId="77777777" w:rsidR="00CB3A6B" w:rsidRDefault="00000000">
            <w:pPr>
              <w:widowControl w:val="0"/>
              <w:spacing w:after="0" w:line="240" w:lineRule="auto"/>
              <w:ind w:left="104" w:right="105"/>
              <w:contextualSpacing/>
              <w:jc w:val="both"/>
              <w:rPr>
                <w:rFonts w:ascii="Times New Roman" w:hAnsi="Times New Roman"/>
                <w:sz w:val="28"/>
                <w:szCs w:val="28"/>
              </w:rPr>
            </w:pPr>
            <w:r>
              <w:rPr>
                <w:rFonts w:ascii="Times New Roman" w:hAnsi="Times New Roman"/>
                <w:color w:val="000000"/>
                <w:sz w:val="28"/>
                <w:szCs w:val="28"/>
                <w:lang w:val="uk-UA"/>
              </w:rPr>
              <w:t xml:space="preserve">Працівники </w:t>
            </w:r>
            <w:r>
              <w:rPr>
                <w:rFonts w:ascii="Times New Roman" w:hAnsi="Times New Roman"/>
                <w:sz w:val="28"/>
                <w:szCs w:val="28"/>
                <w:lang w:val="uk-UA"/>
              </w:rPr>
              <w:t xml:space="preserve">управління соціальних служб для сім’ї, дітей та молоді </w:t>
            </w:r>
            <w:r>
              <w:rPr>
                <w:rFonts w:ascii="Times New Roman" w:hAnsi="Times New Roman"/>
                <w:color w:val="000000"/>
                <w:sz w:val="28"/>
                <w:szCs w:val="28"/>
                <w:lang w:val="uk-UA"/>
              </w:rPr>
              <w:t xml:space="preserve">Луцької міської ради </w:t>
            </w:r>
            <w:bookmarkStart w:id="0" w:name="__DdeLink__197_29469869512"/>
            <w:r>
              <w:rPr>
                <w:rFonts w:ascii="Times New Roman" w:hAnsi="Times New Roman"/>
                <w:color w:val="000000"/>
                <w:sz w:val="28"/>
                <w:szCs w:val="28"/>
                <w:lang w:val="uk-UA"/>
              </w:rPr>
              <w:t>(за списком)</w:t>
            </w:r>
            <w:bookmarkEnd w:id="0"/>
          </w:p>
        </w:tc>
      </w:tr>
      <w:tr w:rsidR="00CB3A6B" w14:paraId="6052CF63" w14:textId="77777777">
        <w:trPr>
          <w:cantSplit/>
        </w:trPr>
        <w:tc>
          <w:tcPr>
            <w:tcW w:w="506" w:type="dxa"/>
            <w:tcBorders>
              <w:left w:val="single" w:sz="4" w:space="0" w:color="000000"/>
              <w:bottom w:val="single" w:sz="4" w:space="0" w:color="000000"/>
            </w:tcBorders>
          </w:tcPr>
          <w:p w14:paraId="05762A62"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21449D49" w14:textId="77777777" w:rsidR="00CB3A6B" w:rsidRDefault="00000000">
            <w:pPr>
              <w:widowControl w:val="0"/>
              <w:spacing w:after="0" w:line="240" w:lineRule="auto"/>
              <w:ind w:left="104" w:right="105"/>
              <w:contextualSpacing/>
              <w:jc w:val="both"/>
              <w:rPr>
                <w:rFonts w:ascii="Times New Roman" w:hAnsi="Times New Roman"/>
                <w:sz w:val="28"/>
                <w:szCs w:val="28"/>
                <w:lang w:val="uk-UA"/>
              </w:rPr>
            </w:pPr>
            <w:r>
              <w:rPr>
                <w:rFonts w:ascii="Times New Roman" w:hAnsi="Times New Roman"/>
                <w:sz w:val="28"/>
                <w:szCs w:val="28"/>
                <w:lang w:val="uk-UA"/>
              </w:rPr>
              <w:t>Працівники департаменту муніципальної варти Луцької міської ради</w:t>
            </w:r>
            <w:bookmarkStart w:id="1" w:name="__DdeLink__197_29469869511"/>
            <w:bookmarkEnd w:id="1"/>
            <w:r>
              <w:rPr>
                <w:rFonts w:ascii="Times New Roman" w:hAnsi="Times New Roman"/>
                <w:sz w:val="28"/>
                <w:szCs w:val="28"/>
                <w:lang w:val="uk-UA"/>
              </w:rPr>
              <w:t xml:space="preserve"> </w:t>
            </w:r>
            <w:bookmarkStart w:id="2" w:name="__DdeLink__197_294698695121"/>
            <w:r>
              <w:rPr>
                <w:rFonts w:ascii="Times New Roman" w:hAnsi="Times New Roman"/>
                <w:color w:val="000000"/>
                <w:sz w:val="28"/>
                <w:szCs w:val="28"/>
                <w:lang w:val="uk-UA"/>
              </w:rPr>
              <w:t>(за списком)</w:t>
            </w:r>
            <w:bookmarkEnd w:id="2"/>
          </w:p>
        </w:tc>
      </w:tr>
      <w:tr w:rsidR="00CB3A6B" w14:paraId="42F2A1A7" w14:textId="77777777">
        <w:trPr>
          <w:cantSplit/>
        </w:trPr>
        <w:tc>
          <w:tcPr>
            <w:tcW w:w="506" w:type="dxa"/>
            <w:tcBorders>
              <w:left w:val="single" w:sz="4" w:space="0" w:color="000000"/>
              <w:bottom w:val="single" w:sz="4" w:space="0" w:color="000000"/>
            </w:tcBorders>
          </w:tcPr>
          <w:p w14:paraId="63EAE8F2"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45F77FE7" w14:textId="77777777" w:rsidR="00CB3A6B" w:rsidRDefault="00000000">
            <w:pPr>
              <w:widowControl w:val="0"/>
              <w:spacing w:after="0" w:line="240" w:lineRule="auto"/>
              <w:ind w:left="104" w:right="117"/>
              <w:contextualSpacing/>
              <w:jc w:val="both"/>
              <w:rPr>
                <w:rFonts w:ascii="Times New Roman" w:hAnsi="Times New Roman"/>
                <w:sz w:val="28"/>
                <w:szCs w:val="28"/>
                <w:lang w:val="uk-UA"/>
              </w:rPr>
            </w:pPr>
            <w:r>
              <w:rPr>
                <w:rFonts w:ascii="Times New Roman" w:hAnsi="Times New Roman"/>
                <w:sz w:val="28"/>
                <w:szCs w:val="28"/>
                <w:lang w:val="uk-UA"/>
              </w:rPr>
              <w:t>Працівники департаменту житлово-комунального господарства Луцької міської ради (за списком)</w:t>
            </w:r>
          </w:p>
        </w:tc>
      </w:tr>
      <w:tr w:rsidR="00CB3A6B" w14:paraId="0324A41F" w14:textId="77777777">
        <w:trPr>
          <w:cantSplit/>
        </w:trPr>
        <w:tc>
          <w:tcPr>
            <w:tcW w:w="506" w:type="dxa"/>
            <w:tcBorders>
              <w:top w:val="single" w:sz="4" w:space="0" w:color="000000"/>
              <w:left w:val="single" w:sz="4" w:space="0" w:color="000000"/>
              <w:bottom w:val="single" w:sz="4" w:space="0" w:color="000000"/>
              <w:right w:val="single" w:sz="4" w:space="0" w:color="000000"/>
            </w:tcBorders>
          </w:tcPr>
          <w:p w14:paraId="71304A3F"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649D5722" w14:textId="77777777" w:rsidR="00CB3A6B" w:rsidRDefault="00000000">
            <w:pPr>
              <w:widowControl w:val="0"/>
              <w:spacing w:after="0" w:line="240" w:lineRule="auto"/>
              <w:ind w:left="104" w:right="105"/>
              <w:contextualSpacing/>
              <w:jc w:val="both"/>
              <w:rPr>
                <w:rFonts w:ascii="Times New Roman" w:hAnsi="Times New Roman"/>
                <w:sz w:val="28"/>
                <w:szCs w:val="28"/>
              </w:rPr>
            </w:pPr>
            <w:r>
              <w:rPr>
                <w:rFonts w:ascii="Times New Roman" w:hAnsi="Times New Roman"/>
                <w:sz w:val="28"/>
                <w:szCs w:val="28"/>
                <w:lang w:val="uk-UA"/>
              </w:rPr>
              <w:t>Працівники департаменту соціальної політики Луцької міської ради (за списком)</w:t>
            </w:r>
          </w:p>
        </w:tc>
      </w:tr>
      <w:tr w:rsidR="00CB3A6B" w14:paraId="10CD3A9C" w14:textId="77777777">
        <w:trPr>
          <w:cantSplit/>
        </w:trPr>
        <w:tc>
          <w:tcPr>
            <w:tcW w:w="506" w:type="dxa"/>
            <w:tcBorders>
              <w:top w:val="single" w:sz="4" w:space="0" w:color="000000"/>
              <w:left w:val="single" w:sz="4" w:space="0" w:color="000000"/>
              <w:bottom w:val="single" w:sz="4" w:space="0" w:color="000000"/>
            </w:tcBorders>
          </w:tcPr>
          <w:p w14:paraId="2FB8FAE6"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667E27E4" w14:textId="77777777" w:rsidR="00CB3A6B" w:rsidRDefault="00000000">
            <w:pPr>
              <w:widowControl w:val="0"/>
              <w:spacing w:after="0" w:line="240" w:lineRule="auto"/>
              <w:ind w:left="104" w:right="117"/>
              <w:contextualSpacing/>
              <w:jc w:val="both"/>
              <w:rPr>
                <w:lang w:val="uk-UA"/>
              </w:rPr>
            </w:pPr>
            <w:r>
              <w:rPr>
                <w:rFonts w:ascii="Times New Roman" w:hAnsi="Times New Roman"/>
                <w:sz w:val="28"/>
                <w:szCs w:val="28"/>
                <w:lang w:val="uk-UA"/>
              </w:rPr>
              <w:t>Працівники КЗ «Луцького міського центру фізичного здоров'я населення “Спорт для всіх”» та відділу фізичної культури та спорту департаменту молоді та спорту Луцької міської ради (за списком)</w:t>
            </w:r>
          </w:p>
        </w:tc>
      </w:tr>
      <w:tr w:rsidR="00CB3A6B" w14:paraId="26E37F8C" w14:textId="77777777">
        <w:trPr>
          <w:cantSplit/>
        </w:trPr>
        <w:tc>
          <w:tcPr>
            <w:tcW w:w="506" w:type="dxa"/>
            <w:tcBorders>
              <w:left w:val="single" w:sz="4" w:space="0" w:color="000000"/>
              <w:bottom w:val="single" w:sz="4" w:space="0" w:color="000000"/>
            </w:tcBorders>
          </w:tcPr>
          <w:p w14:paraId="2C4E31EA"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4EDD9D2C" w14:textId="77777777" w:rsidR="00CB3A6B" w:rsidRDefault="00000000">
            <w:pPr>
              <w:widowControl w:val="0"/>
              <w:spacing w:after="0" w:line="240" w:lineRule="auto"/>
              <w:ind w:left="104" w:right="105"/>
              <w:contextualSpacing/>
              <w:jc w:val="both"/>
              <w:rPr>
                <w:rFonts w:ascii="Times New Roman" w:hAnsi="Times New Roman"/>
                <w:sz w:val="28"/>
                <w:szCs w:val="28"/>
              </w:rPr>
            </w:pPr>
            <w:r>
              <w:rPr>
                <w:rFonts w:ascii="Times New Roman" w:hAnsi="Times New Roman"/>
                <w:sz w:val="28"/>
                <w:szCs w:val="28"/>
                <w:lang w:val="uk-UA"/>
              </w:rPr>
              <w:t>Працівники територіального центру соціального обслуговування (надання соціальних послуг) Луцької міської територіальної громади (за списком)</w:t>
            </w:r>
          </w:p>
        </w:tc>
      </w:tr>
      <w:tr w:rsidR="00CB3A6B" w14:paraId="4044367F" w14:textId="77777777">
        <w:trPr>
          <w:cantSplit/>
        </w:trPr>
        <w:tc>
          <w:tcPr>
            <w:tcW w:w="506" w:type="dxa"/>
            <w:tcBorders>
              <w:top w:val="single" w:sz="4" w:space="0" w:color="000000"/>
              <w:left w:val="single" w:sz="4" w:space="0" w:color="000000"/>
              <w:bottom w:val="single" w:sz="4" w:space="0" w:color="000000"/>
              <w:right w:val="single" w:sz="4" w:space="0" w:color="000000"/>
            </w:tcBorders>
          </w:tcPr>
          <w:p w14:paraId="00A0DA2E"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top w:val="single" w:sz="4" w:space="0" w:color="000000"/>
              <w:left w:val="single" w:sz="4" w:space="0" w:color="000000"/>
              <w:bottom w:val="single" w:sz="4" w:space="0" w:color="000000"/>
              <w:right w:val="single" w:sz="4" w:space="0" w:color="000000"/>
            </w:tcBorders>
          </w:tcPr>
          <w:p w14:paraId="35DED2A8" w14:textId="77777777" w:rsidR="00CB3A6B" w:rsidRDefault="00000000">
            <w:pPr>
              <w:widowControl w:val="0"/>
              <w:spacing w:after="0" w:line="240" w:lineRule="auto"/>
              <w:ind w:left="104" w:right="105"/>
              <w:contextualSpacing/>
              <w:jc w:val="both"/>
              <w:rPr>
                <w:rFonts w:ascii="Times New Roman" w:hAnsi="Times New Roman"/>
                <w:sz w:val="28"/>
                <w:szCs w:val="28"/>
                <w:lang w:val="uk-UA"/>
              </w:rPr>
            </w:pPr>
            <w:r>
              <w:rPr>
                <w:rFonts w:ascii="Times New Roman" w:hAnsi="Times New Roman"/>
                <w:sz w:val="28"/>
                <w:szCs w:val="28"/>
                <w:lang w:val="uk-UA"/>
              </w:rPr>
              <w:t>Працівники Луцького об’єднаного міського територіального центру комплектування та соціальної підтримки (за списком)</w:t>
            </w:r>
          </w:p>
        </w:tc>
      </w:tr>
      <w:tr w:rsidR="00CB3A6B" w14:paraId="71A509DA" w14:textId="77777777">
        <w:trPr>
          <w:cantSplit/>
        </w:trPr>
        <w:tc>
          <w:tcPr>
            <w:tcW w:w="506" w:type="dxa"/>
            <w:tcBorders>
              <w:left w:val="single" w:sz="4" w:space="0" w:color="000000"/>
              <w:bottom w:val="single" w:sz="4" w:space="0" w:color="000000"/>
              <w:right w:val="single" w:sz="4" w:space="0" w:color="000000"/>
            </w:tcBorders>
          </w:tcPr>
          <w:p w14:paraId="13EB85AC"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4D73E1AA" w14:textId="77777777" w:rsidR="00CB3A6B" w:rsidRDefault="00000000">
            <w:pPr>
              <w:widowControl w:val="0"/>
              <w:spacing w:after="0" w:line="240" w:lineRule="auto"/>
              <w:ind w:left="104" w:right="105"/>
              <w:contextualSpacing/>
              <w:jc w:val="both"/>
              <w:rPr>
                <w:rFonts w:ascii="Times New Roman" w:hAnsi="Times New Roman"/>
                <w:sz w:val="28"/>
                <w:szCs w:val="28"/>
                <w:lang w:val="uk-UA"/>
              </w:rPr>
            </w:pPr>
            <w:r>
              <w:rPr>
                <w:rFonts w:ascii="Times New Roman" w:hAnsi="Times New Roman"/>
                <w:sz w:val="28"/>
                <w:szCs w:val="28"/>
                <w:lang w:val="uk-UA"/>
              </w:rPr>
              <w:t>Працівники відділу оборонно-мобілізаційної і режимно-секретної роботи Луцької міської ради</w:t>
            </w:r>
          </w:p>
        </w:tc>
      </w:tr>
      <w:tr w:rsidR="00CB3A6B" w14:paraId="34A4E457" w14:textId="77777777">
        <w:trPr>
          <w:cantSplit/>
        </w:trPr>
        <w:tc>
          <w:tcPr>
            <w:tcW w:w="506" w:type="dxa"/>
            <w:tcBorders>
              <w:left w:val="single" w:sz="4" w:space="0" w:color="000000"/>
              <w:bottom w:val="single" w:sz="4" w:space="0" w:color="000000"/>
              <w:right w:val="single" w:sz="4" w:space="0" w:color="000000"/>
            </w:tcBorders>
          </w:tcPr>
          <w:p w14:paraId="6377DAE4"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08154FD9" w14:textId="77777777" w:rsidR="00CB3A6B" w:rsidRDefault="00000000">
            <w:pPr>
              <w:widowControl w:val="0"/>
              <w:spacing w:after="0" w:line="240" w:lineRule="auto"/>
              <w:ind w:left="104" w:right="105"/>
              <w:contextualSpacing/>
              <w:jc w:val="both"/>
              <w:rPr>
                <w:rFonts w:ascii="Times New Roman" w:hAnsi="Times New Roman"/>
                <w:sz w:val="28"/>
                <w:szCs w:val="28"/>
                <w:lang w:val="uk-UA"/>
              </w:rPr>
            </w:pPr>
            <w:bookmarkStart w:id="3" w:name="__DdeLink__222_1088417499"/>
            <w:r>
              <w:rPr>
                <w:rFonts w:ascii="Times New Roman" w:hAnsi="Times New Roman"/>
                <w:sz w:val="28"/>
                <w:szCs w:val="28"/>
                <w:lang w:val="uk-UA"/>
              </w:rPr>
              <w:t>Працівники Луцького районного управління поліції ГУ Національної поліції у Волинській області</w:t>
            </w:r>
            <w:bookmarkEnd w:id="3"/>
            <w:r>
              <w:rPr>
                <w:rFonts w:ascii="Times New Roman" w:hAnsi="Times New Roman"/>
                <w:sz w:val="28"/>
                <w:szCs w:val="28"/>
                <w:lang w:val="uk-UA"/>
              </w:rPr>
              <w:t xml:space="preserve"> </w:t>
            </w:r>
            <w:bookmarkStart w:id="4" w:name="__DdeLink__197_2946986951"/>
            <w:r>
              <w:rPr>
                <w:rFonts w:ascii="Times New Roman" w:hAnsi="Times New Roman"/>
                <w:sz w:val="28"/>
                <w:szCs w:val="28"/>
                <w:lang w:val="uk-UA"/>
              </w:rPr>
              <w:t>(за списком)</w:t>
            </w:r>
            <w:bookmarkEnd w:id="4"/>
          </w:p>
        </w:tc>
      </w:tr>
      <w:tr w:rsidR="00CB3A6B" w14:paraId="289F694A" w14:textId="77777777">
        <w:trPr>
          <w:cantSplit/>
        </w:trPr>
        <w:tc>
          <w:tcPr>
            <w:tcW w:w="506" w:type="dxa"/>
            <w:tcBorders>
              <w:left w:val="single" w:sz="4" w:space="0" w:color="000000"/>
              <w:bottom w:val="single" w:sz="4" w:space="0" w:color="000000"/>
              <w:right w:val="single" w:sz="4" w:space="0" w:color="000000"/>
            </w:tcBorders>
          </w:tcPr>
          <w:p w14:paraId="34D8B366"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78672911" w14:textId="77777777" w:rsidR="00CB3A6B" w:rsidRDefault="00000000">
            <w:pPr>
              <w:widowControl w:val="0"/>
              <w:spacing w:after="0" w:line="240" w:lineRule="auto"/>
              <w:ind w:left="104" w:right="117"/>
              <w:contextualSpacing/>
              <w:jc w:val="both"/>
              <w:rPr>
                <w:rFonts w:ascii="Times New Roman" w:hAnsi="Times New Roman"/>
                <w:sz w:val="28"/>
                <w:szCs w:val="28"/>
                <w:lang w:val="uk-UA"/>
              </w:rPr>
            </w:pPr>
            <w:r>
              <w:rPr>
                <w:rFonts w:ascii="Times New Roman" w:hAnsi="Times New Roman"/>
                <w:sz w:val="28"/>
                <w:szCs w:val="28"/>
                <w:lang w:val="uk-UA"/>
              </w:rPr>
              <w:t>Працівники Управління забезпечення примусового виконання рішень у Волинській області Західного міжрегіонального управління Міністерства юстиції (за списком)</w:t>
            </w:r>
          </w:p>
        </w:tc>
      </w:tr>
      <w:tr w:rsidR="00CB3A6B" w14:paraId="3AE5CE7D" w14:textId="77777777">
        <w:trPr>
          <w:cantSplit/>
        </w:trPr>
        <w:tc>
          <w:tcPr>
            <w:tcW w:w="506" w:type="dxa"/>
            <w:tcBorders>
              <w:left w:val="single" w:sz="4" w:space="0" w:color="000000"/>
              <w:bottom w:val="single" w:sz="4" w:space="0" w:color="000000"/>
              <w:right w:val="single" w:sz="4" w:space="0" w:color="000000"/>
            </w:tcBorders>
          </w:tcPr>
          <w:p w14:paraId="0696F5F5"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686662B6" w14:textId="77777777" w:rsidR="00CB3A6B" w:rsidRDefault="00000000">
            <w:pPr>
              <w:widowControl w:val="0"/>
              <w:spacing w:after="0" w:line="240" w:lineRule="auto"/>
              <w:ind w:left="104" w:right="105"/>
              <w:contextualSpacing/>
              <w:jc w:val="both"/>
              <w:rPr>
                <w:rFonts w:ascii="Times New Roman" w:hAnsi="Times New Roman"/>
                <w:sz w:val="28"/>
                <w:szCs w:val="28"/>
                <w:lang w:val="uk-UA"/>
              </w:rPr>
            </w:pPr>
            <w:r>
              <w:rPr>
                <w:rFonts w:ascii="Times New Roman" w:hAnsi="Times New Roman"/>
                <w:sz w:val="28"/>
                <w:szCs w:val="28"/>
                <w:lang w:val="uk-UA"/>
              </w:rPr>
              <w:t>Працівники служби у справах дітей Луцької міської ради (за списком)</w:t>
            </w:r>
          </w:p>
        </w:tc>
      </w:tr>
      <w:tr w:rsidR="00CB3A6B" w14:paraId="3E8E1CF2" w14:textId="77777777">
        <w:trPr>
          <w:cantSplit/>
        </w:trPr>
        <w:tc>
          <w:tcPr>
            <w:tcW w:w="506" w:type="dxa"/>
            <w:tcBorders>
              <w:left w:val="single" w:sz="4" w:space="0" w:color="000000"/>
              <w:bottom w:val="single" w:sz="4" w:space="0" w:color="000000"/>
              <w:right w:val="single" w:sz="4" w:space="0" w:color="000000"/>
            </w:tcBorders>
          </w:tcPr>
          <w:p w14:paraId="1D2F5A3E" w14:textId="77777777" w:rsidR="00CB3A6B" w:rsidRDefault="00CB3A6B">
            <w:pPr>
              <w:pStyle w:val="afc"/>
              <w:widowControl w:val="0"/>
              <w:numPr>
                <w:ilvl w:val="0"/>
                <w:numId w:val="1"/>
              </w:numPr>
              <w:snapToGrid w:val="0"/>
              <w:spacing w:after="0" w:line="240" w:lineRule="auto"/>
              <w:contextualSpacing/>
              <w:jc w:val="center"/>
              <w:rPr>
                <w:rFonts w:ascii="Times New Roman" w:hAnsi="Times New Roman"/>
                <w:sz w:val="28"/>
                <w:szCs w:val="28"/>
                <w:lang w:val="uk-UA"/>
              </w:rPr>
            </w:pPr>
          </w:p>
        </w:tc>
        <w:tc>
          <w:tcPr>
            <w:tcW w:w="8812" w:type="dxa"/>
            <w:tcBorders>
              <w:left w:val="single" w:sz="4" w:space="0" w:color="000000"/>
              <w:bottom w:val="single" w:sz="4" w:space="0" w:color="000000"/>
              <w:right w:val="single" w:sz="4" w:space="0" w:color="000000"/>
            </w:tcBorders>
          </w:tcPr>
          <w:p w14:paraId="3CA5C548" w14:textId="77777777" w:rsidR="00CB3A6B" w:rsidRDefault="00000000">
            <w:pPr>
              <w:widowControl w:val="0"/>
              <w:spacing w:after="0" w:line="240" w:lineRule="auto"/>
              <w:ind w:left="104" w:right="25"/>
              <w:contextualSpacing/>
              <w:jc w:val="both"/>
              <w:rPr>
                <w:rFonts w:ascii="Times New Roman" w:hAnsi="Times New Roman"/>
                <w:sz w:val="28"/>
                <w:szCs w:val="28"/>
                <w:lang w:val="uk-UA"/>
              </w:rPr>
            </w:pPr>
            <w:r>
              <w:rPr>
                <w:rFonts w:ascii="Times New Roman" w:hAnsi="Times New Roman"/>
                <w:color w:val="000000"/>
                <w:sz w:val="28"/>
                <w:szCs w:val="28"/>
                <w:lang w:val="uk-UA"/>
              </w:rPr>
              <w:t>Працівники департаменту з питань ветеранської політики Луцької міської ради (за списком)</w:t>
            </w:r>
          </w:p>
        </w:tc>
      </w:tr>
    </w:tbl>
    <w:p w14:paraId="6CF935D2" w14:textId="77777777" w:rsidR="00CB3A6B" w:rsidRDefault="00CB3A6B">
      <w:pPr>
        <w:spacing w:after="0" w:line="240" w:lineRule="auto"/>
        <w:contextualSpacing/>
        <w:jc w:val="both"/>
        <w:rPr>
          <w:rFonts w:ascii="Times New Roman" w:hAnsi="Times New Roman"/>
          <w:sz w:val="28"/>
          <w:szCs w:val="28"/>
          <w:lang w:val="uk-UA"/>
        </w:rPr>
      </w:pPr>
    </w:p>
    <w:p w14:paraId="2F92A530" w14:textId="77777777" w:rsidR="00CB3A6B" w:rsidRDefault="00CB3A6B">
      <w:pPr>
        <w:spacing w:after="0" w:line="240" w:lineRule="auto"/>
        <w:contextualSpacing/>
        <w:jc w:val="both"/>
        <w:rPr>
          <w:rFonts w:ascii="Times New Roman" w:hAnsi="Times New Roman"/>
          <w:sz w:val="28"/>
          <w:szCs w:val="28"/>
          <w:lang w:val="uk-UA"/>
        </w:rPr>
      </w:pPr>
    </w:p>
    <w:p w14:paraId="27D7EB7F" w14:textId="77777777" w:rsidR="00CB3A6B" w:rsidRDefault="00CB3A6B">
      <w:pPr>
        <w:spacing w:after="0" w:line="240" w:lineRule="auto"/>
        <w:contextualSpacing/>
        <w:jc w:val="both"/>
        <w:rPr>
          <w:rFonts w:ascii="Times New Roman" w:hAnsi="Times New Roman"/>
          <w:sz w:val="28"/>
          <w:szCs w:val="28"/>
          <w:lang w:val="uk-UA"/>
        </w:rPr>
      </w:pPr>
    </w:p>
    <w:p w14:paraId="21721E70" w14:textId="77777777" w:rsidR="00CB3A6B" w:rsidRDefault="00000000">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3206641D" w14:textId="77777777" w:rsidR="00CB3A6B" w:rsidRDefault="00000000">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3A3B7391" w14:textId="77777777" w:rsidR="00CB3A6B" w:rsidRDefault="00CB3A6B">
      <w:pPr>
        <w:spacing w:after="0" w:line="240" w:lineRule="auto"/>
        <w:contextualSpacing/>
        <w:jc w:val="both"/>
        <w:rPr>
          <w:rFonts w:ascii="Times New Roman" w:hAnsi="Times New Roman"/>
          <w:sz w:val="28"/>
          <w:szCs w:val="28"/>
          <w:lang w:val="uk-UA"/>
        </w:rPr>
      </w:pPr>
    </w:p>
    <w:p w14:paraId="15CD6303" w14:textId="77777777" w:rsidR="00CB3A6B" w:rsidRDefault="00000000">
      <w:pPr>
        <w:spacing w:after="0" w:line="240" w:lineRule="auto"/>
        <w:contextualSpacing/>
        <w:jc w:val="both"/>
        <w:rPr>
          <w:rFonts w:ascii="Times New Roman" w:hAnsi="Times New Roman"/>
          <w:sz w:val="24"/>
          <w:szCs w:val="24"/>
        </w:rPr>
      </w:pPr>
      <w:r>
        <w:rPr>
          <w:rFonts w:ascii="Times New Roman" w:hAnsi="Times New Roman"/>
          <w:sz w:val="24"/>
          <w:szCs w:val="24"/>
        </w:rPr>
        <w:t>Главічка 777 986</w:t>
      </w:r>
    </w:p>
    <w:p w14:paraId="035C1BB2" w14:textId="77777777" w:rsidR="00CB3A6B" w:rsidRDefault="00CB3A6B">
      <w:pPr>
        <w:spacing w:after="0" w:line="240" w:lineRule="auto"/>
        <w:contextualSpacing/>
        <w:jc w:val="both"/>
      </w:pPr>
    </w:p>
    <w:sectPr w:rsidR="00CB3A6B">
      <w:headerReference w:type="default" r:id="rId7"/>
      <w:pgSz w:w="11906" w:h="16838"/>
      <w:pgMar w:top="1135" w:right="567" w:bottom="1134" w:left="1985" w:header="56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3BD4" w14:textId="77777777" w:rsidR="00031566" w:rsidRDefault="00031566">
      <w:pPr>
        <w:spacing w:after="0" w:line="240" w:lineRule="auto"/>
      </w:pPr>
      <w:r>
        <w:separator/>
      </w:r>
    </w:p>
  </w:endnote>
  <w:endnote w:type="continuationSeparator" w:id="0">
    <w:p w14:paraId="3DE18CEA" w14:textId="77777777" w:rsidR="00031566" w:rsidRDefault="0003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roman"/>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Mangal;Liberation Mon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EF6E" w14:textId="77777777" w:rsidR="00031566" w:rsidRDefault="00031566">
      <w:pPr>
        <w:spacing w:after="0" w:line="240" w:lineRule="auto"/>
      </w:pPr>
      <w:r>
        <w:separator/>
      </w:r>
    </w:p>
  </w:footnote>
  <w:footnote w:type="continuationSeparator" w:id="0">
    <w:p w14:paraId="713F1D77" w14:textId="77777777" w:rsidR="00031566" w:rsidRDefault="0003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5D29" w14:textId="77777777" w:rsidR="00CB3A6B" w:rsidRDefault="00000000">
    <w:pP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p w14:paraId="53529B60" w14:textId="77777777" w:rsidR="00CB3A6B" w:rsidRDefault="00000000">
    <w:pPr>
      <w:ind w:left="4963" w:firstLine="709"/>
      <w:rPr>
        <w:lang w:val="uk-UA"/>
      </w:rPr>
    </w:pPr>
    <w:r>
      <w:rPr>
        <w:rFonts w:ascii="Times New Roman" w:hAnsi="Times New Roman"/>
        <w:sz w:val="28"/>
        <w:szCs w:val="28"/>
        <w:lang w:val="uk-UA"/>
      </w:rPr>
      <w:t>Продовження додатка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E53E6"/>
    <w:multiLevelType w:val="multilevel"/>
    <w:tmpl w:val="77A0CCE6"/>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90E50D5"/>
    <w:multiLevelType w:val="multilevel"/>
    <w:tmpl w:val="84682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1319347">
    <w:abstractNumId w:val="0"/>
  </w:num>
  <w:num w:numId="2" w16cid:durableId="197810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3A6B"/>
    <w:rsid w:val="00031566"/>
    <w:rsid w:val="001729DD"/>
    <w:rsid w:val="00215755"/>
    <w:rsid w:val="00440A4C"/>
    <w:rsid w:val="004F55A5"/>
    <w:rsid w:val="00596B57"/>
    <w:rsid w:val="00674608"/>
    <w:rsid w:val="00791AD0"/>
    <w:rsid w:val="008C7A38"/>
    <w:rsid w:val="009657A0"/>
    <w:rsid w:val="00984139"/>
    <w:rsid w:val="009A33B5"/>
    <w:rsid w:val="00A96689"/>
    <w:rsid w:val="00AF1783"/>
    <w:rsid w:val="00C81208"/>
    <w:rsid w:val="00CB3A6B"/>
    <w:rsid w:val="00D11D1E"/>
    <w:rsid w:val="00D807FD"/>
    <w:rsid w:val="00EC60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F8BD"/>
  <w15:docId w15:val="{66DE489B-7D52-4285-9B6C-A05D8217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2" w:lineRule="auto"/>
    </w:pPr>
    <w:rPr>
      <w:rFonts w:ascii="Calibri" w:eastAsia="Times New Roman" w:hAnsi="Calibri" w:cs="Times New Roman"/>
      <w:kern w:val="0"/>
      <w:sz w:val="22"/>
      <w:szCs w:val="22"/>
      <w:lang w:val="ru-RU" w:bidi="ar-SA"/>
    </w:rPr>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spacing w:before="240" w:after="60"/>
      <w:outlineLvl w:val="1"/>
    </w:pPr>
    <w:rPr>
      <w:rFonts w:ascii="Arial" w:hAnsi="Arial"/>
      <w:b/>
      <w:i/>
      <w:iCs/>
      <w:szCs w:val="28"/>
    </w:rPr>
  </w:style>
  <w:style w:type="paragraph" w:styleId="3">
    <w:name w:val="heading 3"/>
    <w:basedOn w:val="a"/>
    <w:next w:val="a"/>
    <w:qFormat/>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Arial Unicode MS" w:eastAsia="OpenSymbol;Arial Unicode MS" w:hAnsi="OpenSymbol;Arial Unicode MS" w:cs="OpenSymbol;Arial Unicode MS"/>
    </w:rPr>
  </w:style>
  <w:style w:type="character" w:customStyle="1" w:styleId="-">
    <w:name w:val="Интернет-ссылка"/>
    <w:qFormat/>
    <w:rPr>
      <w:color w:val="000080"/>
      <w:u w:val="single"/>
    </w:rPr>
  </w:style>
  <w:style w:type="character" w:customStyle="1" w:styleId="10">
    <w:name w:val="Гіперпосилання1"/>
    <w:qFormat/>
    <w:rPr>
      <w:color w:val="0000FF"/>
      <w:u w:val="single"/>
    </w:rPr>
  </w:style>
  <w:style w:type="character" w:customStyle="1" w:styleId="FontStyle22">
    <w:name w:val="Font Style22"/>
    <w:qFormat/>
    <w:rPr>
      <w:rFonts w:ascii="Times New Roman" w:hAnsi="Times New Roman" w:cs="Times New Roman"/>
      <w:spacing w:val="10"/>
      <w:sz w:val="24"/>
      <w:szCs w:val="24"/>
    </w:rPr>
  </w:style>
  <w:style w:type="character" w:customStyle="1" w:styleId="11">
    <w:name w:val="Основной шрифт абзаца1"/>
    <w:qFormat/>
  </w:style>
  <w:style w:type="character" w:customStyle="1" w:styleId="20">
    <w:name w:val="Основной шрифт абзаца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4">
    <w:name w:val="Символ нумерации"/>
    <w:qFormat/>
  </w:style>
  <w:style w:type="character" w:customStyle="1" w:styleId="12">
    <w:name w:val="Заголовок 1 Знак"/>
    <w:basedOn w:val="a0"/>
    <w:qFormat/>
    <w:rPr>
      <w:rFonts w:ascii="Cambria" w:hAnsi="Cambria" w:cs="Mangal"/>
      <w:b/>
      <w:bCs/>
      <w:kern w:val="2"/>
      <w:sz w:val="29"/>
      <w:szCs w:val="29"/>
      <w:lang w:eastAsia="zh-CN" w:bidi="hi-IN"/>
    </w:rPr>
  </w:style>
  <w:style w:type="character" w:customStyle="1" w:styleId="21">
    <w:name w:val="Заголовок 2 Знак"/>
    <w:basedOn w:val="a0"/>
    <w:qFormat/>
    <w:rPr>
      <w:rFonts w:ascii="Cambria" w:hAnsi="Cambria" w:cs="Mangal"/>
      <w:b/>
      <w:bCs/>
      <w:i/>
      <w:iCs/>
      <w:kern w:val="2"/>
      <w:sz w:val="25"/>
      <w:szCs w:val="25"/>
      <w:lang w:eastAsia="zh-CN" w:bidi="hi-IN"/>
    </w:rPr>
  </w:style>
  <w:style w:type="character" w:customStyle="1" w:styleId="a5">
    <w:name w:val="Текст выноски Знак"/>
    <w:qFormat/>
    <w:rPr>
      <w:rFonts w:ascii="Tahoma" w:hAnsi="Tahoma"/>
      <w:sz w:val="16"/>
      <w:lang w:val="uk-UA"/>
    </w:rPr>
  </w:style>
  <w:style w:type="character" w:customStyle="1" w:styleId="read">
    <w:name w:val="read"/>
    <w:qFormat/>
    <w:rPr>
      <w:rFonts w:ascii="Times New Roman" w:hAnsi="Times New Roman"/>
    </w:rPr>
  </w:style>
  <w:style w:type="character" w:customStyle="1" w:styleId="rvts23">
    <w:name w:val="rvts23"/>
    <w:qFormat/>
  </w:style>
  <w:style w:type="character" w:customStyle="1" w:styleId="HTML">
    <w:name w:val="Стандартный HTML Знак"/>
    <w:qFormat/>
    <w:rPr>
      <w:rFonts w:ascii="Courier New" w:hAnsi="Courier New"/>
      <w:lang w:val="ru-RU"/>
    </w:rPr>
  </w:style>
  <w:style w:type="character" w:customStyle="1" w:styleId="rvts0">
    <w:name w:val="rvts0"/>
    <w:qFormat/>
  </w:style>
  <w:style w:type="character" w:customStyle="1" w:styleId="a6">
    <w:name w:val="Основний текст_"/>
    <w:qFormat/>
    <w:rPr>
      <w:sz w:val="21"/>
    </w:rPr>
  </w:style>
  <w:style w:type="character" w:customStyle="1" w:styleId="a7">
    <w:name w:val="Виділення жирним"/>
    <w:qFormat/>
    <w:rPr>
      <w:b/>
    </w:rPr>
  </w:style>
  <w:style w:type="character" w:customStyle="1" w:styleId="13">
    <w:name w:val="Номер сторінки1"/>
    <w:basedOn w:val="a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8">
    <w:name w:val="Основний текст Знак"/>
    <w:basedOn w:val="a0"/>
    <w:qFormat/>
    <w:rPr>
      <w:rFonts w:ascii="Times New Roman" w:hAnsi="Times New Roman" w:cs="Mangal"/>
      <w:bCs/>
      <w:kern w:val="2"/>
      <w:sz w:val="24"/>
      <w:szCs w:val="24"/>
      <w:lang w:eastAsia="zh-CN" w:bidi="hi-IN"/>
    </w:rPr>
  </w:style>
  <w:style w:type="character" w:customStyle="1" w:styleId="a9">
    <w:name w:val="Текст у виносці Знак"/>
    <w:basedOn w:val="a0"/>
    <w:qFormat/>
    <w:rPr>
      <w:rFonts w:ascii="Times New Roman" w:hAnsi="Times New Roman" w:cs="Mangal"/>
      <w:bCs/>
      <w:kern w:val="2"/>
      <w:sz w:val="2"/>
      <w:lang w:eastAsia="zh-CN" w:bidi="hi-IN"/>
    </w:rPr>
  </w:style>
  <w:style w:type="character" w:customStyle="1" w:styleId="HTML0">
    <w:name w:val="Стандартний HTML Знак"/>
    <w:basedOn w:val="a0"/>
    <w:qFormat/>
    <w:rPr>
      <w:rFonts w:ascii="Courier New" w:hAnsi="Courier New" w:cs="Mangal"/>
      <w:bCs/>
      <w:kern w:val="2"/>
      <w:sz w:val="18"/>
      <w:szCs w:val="18"/>
      <w:lang w:eastAsia="zh-CN" w:bidi="hi-IN"/>
    </w:rPr>
  </w:style>
  <w:style w:type="character" w:customStyle="1" w:styleId="aa">
    <w:name w:val="Основний текст з відступом Знак"/>
    <w:basedOn w:val="a0"/>
    <w:qFormat/>
    <w:rPr>
      <w:rFonts w:ascii="Times New Roman" w:hAnsi="Times New Roman" w:cs="Mangal"/>
      <w:bCs/>
      <w:kern w:val="2"/>
      <w:sz w:val="24"/>
      <w:szCs w:val="24"/>
      <w:lang w:eastAsia="zh-CN" w:bidi="hi-IN"/>
    </w:rPr>
  </w:style>
  <w:style w:type="character" w:customStyle="1" w:styleId="ab">
    <w:name w:val="Верхній колонтитул Знак"/>
    <w:basedOn w:val="a0"/>
    <w:qFormat/>
    <w:rPr>
      <w:rFonts w:ascii="Times New Roman" w:hAnsi="Times New Roman" w:cs="Mangal"/>
      <w:bCs/>
      <w:kern w:val="2"/>
      <w:sz w:val="24"/>
      <w:szCs w:val="24"/>
      <w:lang w:eastAsia="zh-CN" w:bidi="hi-IN"/>
    </w:rPr>
  </w:style>
  <w:style w:type="character" w:customStyle="1" w:styleId="22">
    <w:name w:val="Основний текст 2 Знак"/>
    <w:basedOn w:val="a0"/>
    <w:qFormat/>
    <w:rPr>
      <w:rFonts w:ascii="Times New Roman" w:hAnsi="Times New Roman" w:cs="Mangal"/>
      <w:bCs/>
      <w:kern w:val="2"/>
      <w:sz w:val="24"/>
      <w:szCs w:val="24"/>
      <w:lang w:eastAsia="zh-CN" w:bidi="hi-IN"/>
    </w:rPr>
  </w:style>
  <w:style w:type="character" w:customStyle="1" w:styleId="14">
    <w:name w:val="Шрифт абзацу за замовчуванням1"/>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HTMLPreformattedChar">
    <w:name w:val="HTML Preformatted Char"/>
    <w:qFormat/>
    <w:rPr>
      <w:rFonts w:ascii="Courier New" w:eastAsia="Calibri" w:hAnsi="Courier New" w:cs="Courier New"/>
      <w:lang w:val="ru-RU" w:bidi="ar-SA"/>
    </w:rPr>
  </w:style>
  <w:style w:type="character" w:customStyle="1" w:styleId="WW8Num5z2">
    <w:name w:val="WW8Num5z2"/>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23">
    <w:name w:val="Основной текст с отступом 2 Знак"/>
    <w:qFormat/>
    <w:rPr>
      <w:bCs/>
      <w:sz w:val="28"/>
      <w:szCs w:val="24"/>
    </w:rPr>
  </w:style>
  <w:style w:type="character" w:customStyle="1" w:styleId="ac">
    <w:name w:val="Основной текст с отступом Знак"/>
    <w:qFormat/>
    <w:rPr>
      <w:sz w:val="28"/>
      <w:szCs w:val="24"/>
    </w:rPr>
  </w:style>
  <w:style w:type="character" w:customStyle="1" w:styleId="ad">
    <w:name w:val="Верхний колонтитул Знак"/>
    <w:qFormat/>
    <w:rPr>
      <w:bCs/>
      <w:kern w:val="2"/>
      <w:sz w:val="28"/>
      <w:szCs w:val="24"/>
      <w:lang w:eastAsia="zh-CN"/>
    </w:rPr>
  </w:style>
  <w:style w:type="character" w:customStyle="1" w:styleId="rvts44">
    <w:name w:val="rvts44"/>
    <w:qFormat/>
    <w:rPr>
      <w:rFonts w:cs="Times New Roman"/>
    </w:rPr>
  </w:style>
  <w:style w:type="character" w:customStyle="1" w:styleId="30">
    <w:name w:val="Основной текст с отступом 3 Знак"/>
    <w:qFormat/>
    <w:rPr>
      <w:sz w:val="16"/>
      <w:szCs w:val="16"/>
    </w:rPr>
  </w:style>
  <w:style w:type="character" w:customStyle="1" w:styleId="ae">
    <w:name w:val="Нижний колонтитул Знак"/>
    <w:qFormat/>
    <w:rPr>
      <w:bCs/>
      <w:sz w:val="28"/>
      <w:szCs w:val="24"/>
      <w:lang w:val="uk-UA"/>
    </w:rPr>
  </w:style>
  <w:style w:type="character" w:customStyle="1" w:styleId="rvts15">
    <w:name w:val="rvts15"/>
    <w:basedOn w:val="31"/>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basedOn w:val="31"/>
    <w:qFormat/>
  </w:style>
  <w:style w:type="character" w:customStyle="1" w:styleId="af">
    <w:name w:val="Выделение жирным"/>
    <w:qFormat/>
    <w:rPr>
      <w:b/>
      <w:bCs/>
    </w:rPr>
  </w:style>
  <w:style w:type="character" w:styleId="af0">
    <w:name w:val="page number"/>
    <w:qFormat/>
  </w:style>
  <w:style w:type="character" w:customStyle="1" w:styleId="31">
    <w:name w:val="Основной шрифт абзаца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Times New Roman" w:eastAsia="Times New Roman" w:hAnsi="Times New Roman" w:cs="Times New Roman"/>
    </w:rPr>
  </w:style>
  <w:style w:type="character" w:customStyle="1" w:styleId="WW8Num6z0">
    <w:name w:val="WW8Num6z0"/>
    <w:qFormat/>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4">
    <w:name w:val="Основной шрифт абзаца4"/>
    <w:qFormat/>
  </w:style>
  <w:style w:type="character" w:customStyle="1" w:styleId="af1">
    <w:name w:val="Основной шрифт абзаца"/>
    <w:qFormat/>
  </w:style>
  <w:style w:type="character" w:customStyle="1" w:styleId="af2">
    <w:name w:val="Нижній колонтитул Знак"/>
    <w:qFormat/>
    <w:rPr>
      <w:rFonts w:ascii="Calibri" w:eastAsia="Times New Roman" w:hAnsi="Calibri" w:cs="Times New Roman"/>
      <w:sz w:val="22"/>
      <w:szCs w:val="22"/>
    </w:rPr>
  </w:style>
  <w:style w:type="paragraph" w:customStyle="1" w:styleId="af3">
    <w:name w:val="Заголовок"/>
    <w:basedOn w:val="a"/>
    <w:next w:val="15"/>
    <w:qFormat/>
    <w:pPr>
      <w:keepNext/>
      <w:spacing w:before="240" w:after="120"/>
    </w:pPr>
    <w:rPr>
      <w:rFonts w:ascii="Times New Roman" w:eastAsia="Microsoft YaHei" w:hAnsi="Times New Roman" w:cs="Mangal"/>
      <w:sz w:val="28"/>
      <w:szCs w:val="28"/>
    </w:rPr>
  </w:style>
  <w:style w:type="paragraph" w:styleId="af4">
    <w:name w:val="Body Text"/>
    <w:basedOn w:val="a"/>
    <w:pPr>
      <w:spacing w:after="140" w:line="276" w:lineRule="auto"/>
    </w:pPr>
  </w:style>
  <w:style w:type="paragraph" w:styleId="af5">
    <w:name w:val="List"/>
    <w:rPr>
      <w:rFonts w:ascii="Times New Roman" w:hAnsi="Times New Roman"/>
      <w:sz w:val="22"/>
    </w:rPr>
  </w:style>
  <w:style w:type="paragraph" w:styleId="af6">
    <w:name w:val="caption"/>
    <w:basedOn w:val="a"/>
    <w:qFormat/>
    <w:pPr>
      <w:spacing w:before="120" w:after="120"/>
    </w:pPr>
    <w:rPr>
      <w:i/>
      <w:iCs/>
    </w:rPr>
  </w:style>
  <w:style w:type="paragraph" w:customStyle="1" w:styleId="af7">
    <w:name w:val="Покажчик"/>
    <w:basedOn w:val="a"/>
    <w:qFormat/>
    <w:pPr>
      <w:suppressLineNumbers/>
    </w:pPr>
    <w:rPr>
      <w:rFonts w:cs="Arial"/>
    </w:rPr>
  </w:style>
  <w:style w:type="paragraph" w:customStyle="1" w:styleId="16">
    <w:name w:val="Основний текст1"/>
    <w:basedOn w:val="a"/>
    <w:qFormat/>
    <w:pPr>
      <w:shd w:val="clear" w:color="auto" w:fill="FFFFFF"/>
      <w:spacing w:line="276" w:lineRule="exact"/>
      <w:jc w:val="both"/>
    </w:pPr>
    <w:rPr>
      <w:sz w:val="21"/>
      <w:szCs w:val="21"/>
    </w:rPr>
  </w:style>
  <w:style w:type="paragraph" w:customStyle="1" w:styleId="17">
    <w:name w:val="Назва об'єкта1"/>
    <w:basedOn w:val="a"/>
    <w:qFormat/>
    <w:pPr>
      <w:suppressLineNumbers/>
      <w:spacing w:before="120" w:after="120"/>
    </w:pPr>
    <w:rPr>
      <w:rFonts w:cs="Arial"/>
      <w:i/>
      <w:iCs/>
      <w:sz w:val="24"/>
      <w:szCs w:val="24"/>
    </w:rPr>
  </w:style>
  <w:style w:type="paragraph" w:styleId="af8">
    <w:name w:val="index heading"/>
    <w:basedOn w:val="a"/>
    <w:qFormat/>
    <w:pPr>
      <w:suppressLineNumbers/>
    </w:pPr>
    <w:rPr>
      <w:rFonts w:ascii="Times New Roman" w:hAnsi="Times New Roman" w:cs="Mangal"/>
    </w:rPr>
  </w:style>
  <w:style w:type="paragraph" w:customStyle="1" w:styleId="15">
    <w:name w:val="Основной текст1"/>
    <w:basedOn w:val="a"/>
    <w:qFormat/>
    <w:pPr>
      <w:spacing w:after="120"/>
    </w:pPr>
  </w:style>
  <w:style w:type="paragraph" w:customStyle="1" w:styleId="18">
    <w:name w:val="Название объекта1"/>
    <w:basedOn w:val="a"/>
    <w:qFormat/>
    <w:pPr>
      <w:suppressLineNumbers/>
      <w:spacing w:before="120" w:after="120"/>
    </w:pPr>
    <w:rPr>
      <w:rFonts w:cs="Arial"/>
      <w:i/>
      <w:iCs/>
      <w:sz w:val="24"/>
      <w:szCs w:val="24"/>
    </w:rPr>
  </w:style>
  <w:style w:type="paragraph" w:customStyle="1" w:styleId="western">
    <w:name w:val="western"/>
    <w:basedOn w:val="a"/>
    <w:qFormat/>
    <w:pPr>
      <w:spacing w:before="280" w:after="142" w:line="288" w:lineRule="auto"/>
    </w:pPr>
    <w:rPr>
      <w:rFonts w:ascii="Times New Roman" w:eastAsia="Calibri" w:hAnsi="Times New Roman"/>
      <w:color w:val="000000"/>
      <w:sz w:val="28"/>
      <w:szCs w:val="28"/>
      <w:lang w:val="uk-UA"/>
    </w:rPr>
  </w:style>
  <w:style w:type="paragraph" w:styleId="af9">
    <w:name w:val="Balloon Text"/>
    <w:basedOn w:val="a"/>
    <w:qFormat/>
    <w:rPr>
      <w:rFonts w:ascii="Tahoma" w:hAnsi="Tahoma" w:cs="Tahoma"/>
      <w:sz w:val="16"/>
      <w:szCs w:val="16"/>
    </w:rPr>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paragraph" w:customStyle="1" w:styleId="19">
    <w:name w:val="Схема документа1"/>
    <w:qFormat/>
    <w:rPr>
      <w:rFonts w:ascii="Times New Roman" w:eastAsia="Times New Roman" w:hAnsi="Times New Roman" w:cs="Times New Roman"/>
      <w:kern w:val="0"/>
      <w:sz w:val="22"/>
      <w:szCs w:val="20"/>
      <w:lang w:eastAsia="uk-UA"/>
    </w:rPr>
  </w:style>
  <w:style w:type="paragraph" w:customStyle="1" w:styleId="afc">
    <w:name w:val="Вміст таблиці"/>
    <w:basedOn w:val="a"/>
    <w:qFormat/>
    <w:pPr>
      <w:suppressLineNumbers/>
    </w:pPr>
  </w:style>
  <w:style w:type="paragraph" w:customStyle="1" w:styleId="afd">
    <w:name w:val="Содержимое врезки"/>
    <w:basedOn w:val="a"/>
    <w:qFormat/>
  </w:style>
  <w:style w:type="paragraph" w:customStyle="1" w:styleId="afe">
    <w:name w:val="Знак Знак Знак Знак Знак Знак Знак Знак Знак Знак"/>
    <w:basedOn w:val="a"/>
    <w:qFormat/>
    <w:rPr>
      <w:rFonts w:ascii="Verdana" w:hAnsi="Verdana" w:cs="Verdana"/>
      <w:sz w:val="20"/>
      <w:szCs w:val="20"/>
      <w:lang w:val="en-US"/>
    </w:rPr>
  </w:style>
  <w:style w:type="paragraph" w:styleId="aff">
    <w:name w:val="Normal (Web)"/>
    <w:basedOn w:val="a"/>
    <w:qFormat/>
    <w:pPr>
      <w:spacing w:before="280" w:after="280"/>
    </w:pPr>
    <w:rPr>
      <w:sz w:val="24"/>
    </w:rPr>
  </w:style>
  <w:style w:type="paragraph" w:customStyle="1" w:styleId="aff0">
    <w:name w:val="Заголовок таблиці"/>
    <w:basedOn w:val="afc"/>
    <w:qFormat/>
    <w:pPr>
      <w:jc w:val="center"/>
    </w:pPr>
    <w:rPr>
      <w:b/>
      <w:bCs/>
    </w:rPr>
  </w:style>
  <w:style w:type="paragraph" w:customStyle="1" w:styleId="Style5">
    <w:name w:val="Style5"/>
    <w:basedOn w:val="a"/>
    <w:qFormat/>
    <w:pPr>
      <w:widowControl w:val="0"/>
      <w:spacing w:line="312" w:lineRule="exact"/>
      <w:ind w:firstLine="550"/>
      <w:jc w:val="both"/>
    </w:pPr>
    <w:rPr>
      <w:sz w:val="24"/>
    </w:rPr>
  </w:style>
  <w:style w:type="paragraph" w:customStyle="1" w:styleId="aff1">
    <w:name w:val="Знак"/>
    <w:basedOn w:val="a"/>
    <w:qFormat/>
    <w:rPr>
      <w:rFonts w:ascii="Verdana" w:hAnsi="Verdana" w:cs="Verdana"/>
      <w:sz w:val="20"/>
      <w:szCs w:val="20"/>
      <w:lang w:val="en-US"/>
    </w:rPr>
  </w:style>
  <w:style w:type="paragraph" w:customStyle="1" w:styleId="1a">
    <w:name w:val="Указатель1"/>
    <w:basedOn w:val="a"/>
    <w:qFormat/>
    <w:pPr>
      <w:suppressLineNumbers/>
    </w:pPr>
    <w:rPr>
      <w:rFonts w:cs="Mangal"/>
    </w:rPr>
  </w:style>
  <w:style w:type="paragraph" w:customStyle="1" w:styleId="1b">
    <w:name w:val="Название1"/>
    <w:basedOn w:val="a"/>
    <w:qFormat/>
    <w:pPr>
      <w:suppressLineNumbers/>
      <w:spacing w:before="120" w:after="120"/>
    </w:pPr>
    <w:rPr>
      <w:rFonts w:cs="Mangal"/>
      <w:i/>
      <w:iCs/>
      <w:sz w:val="28"/>
      <w:szCs w:val="24"/>
    </w:rPr>
  </w:style>
  <w:style w:type="paragraph" w:customStyle="1" w:styleId="24">
    <w:name w:val="Указатель2"/>
    <w:basedOn w:val="a"/>
    <w:qFormat/>
    <w:pPr>
      <w:suppressLineNumbers/>
    </w:pPr>
    <w:rPr>
      <w:rFonts w:ascii="Times New Roman" w:hAnsi="Times New Roman" w:cs="Mangal"/>
    </w:rPr>
  </w:style>
  <w:style w:type="paragraph" w:customStyle="1" w:styleId="25">
    <w:name w:val="Название2"/>
    <w:basedOn w:val="a"/>
    <w:qFormat/>
    <w:pPr>
      <w:suppressLineNumbers/>
      <w:spacing w:before="120" w:after="120"/>
    </w:pPr>
    <w:rPr>
      <w:rFonts w:ascii="Times New Roman" w:hAnsi="Times New Roman" w:cs="Mangal"/>
      <w:i/>
      <w:iCs/>
      <w:sz w:val="28"/>
      <w:szCs w:val="24"/>
    </w:rPr>
  </w:style>
  <w:style w:type="paragraph" w:customStyle="1" w:styleId="aff2">
    <w:name w:val="Верхній і нижній колонтитули"/>
    <w:basedOn w:val="a"/>
    <w:qFormat/>
    <w:pPr>
      <w:suppressLineNumbers/>
      <w:tabs>
        <w:tab w:val="center" w:pos="4819"/>
        <w:tab w:val="right" w:pos="9639"/>
      </w:tabs>
    </w:pPr>
  </w:style>
  <w:style w:type="paragraph" w:styleId="aff3">
    <w:name w:val="header"/>
    <w:basedOn w:val="a"/>
    <w:pPr>
      <w:suppressLineNumbers/>
      <w:tabs>
        <w:tab w:val="center" w:pos="4819"/>
        <w:tab w:val="right" w:pos="9638"/>
      </w:tabs>
    </w:pPr>
  </w:style>
  <w:style w:type="paragraph" w:customStyle="1" w:styleId="aff4">
    <w:name w:val="Вміст рамки"/>
    <w:basedOn w:val="a"/>
    <w:qFormat/>
  </w:style>
  <w:style w:type="paragraph" w:styleId="aff5">
    <w:name w:val="List Paragraph"/>
    <w:basedOn w:val="a"/>
    <w:qFormat/>
    <w:pPr>
      <w:spacing w:after="0"/>
      <w:ind w:left="720"/>
      <w:contextualSpacing/>
    </w:pPr>
    <w:rPr>
      <w:rFonts w:eastAsia="Calibri"/>
      <w:szCs w:val="28"/>
    </w:rPr>
  </w:style>
  <w:style w:type="paragraph" w:customStyle="1" w:styleId="rvps2">
    <w:name w:val="rvps2"/>
    <w:basedOn w:val="a"/>
    <w:qFormat/>
    <w:pPr>
      <w:spacing w:before="280" w:after="280"/>
    </w:pPr>
    <w:rPr>
      <w:sz w:val="24"/>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paragraph" w:customStyle="1" w:styleId="1c">
    <w:name w:val="Абзац списка1"/>
    <w:basedOn w:val="a"/>
    <w:qFormat/>
    <w:pPr>
      <w:spacing w:after="0"/>
      <w:ind w:left="720"/>
      <w:contextualSpacing/>
    </w:pPr>
    <w:rPr>
      <w:szCs w:val="28"/>
    </w:rPr>
  </w:style>
  <w:style w:type="paragraph" w:customStyle="1" w:styleId="aff6">
    <w:name w:val="Знак Знак Знак Знак Знак Знак"/>
    <w:basedOn w:val="a"/>
    <w:qFormat/>
    <w:rPr>
      <w:rFonts w:ascii="Verdana" w:hAnsi="Verdana" w:cs="Verdana"/>
      <w:sz w:val="20"/>
      <w:szCs w:val="20"/>
      <w:lang w:val="en-US"/>
    </w:rPr>
  </w:style>
  <w:style w:type="paragraph" w:styleId="aff7">
    <w:name w:val="Body Text Indent"/>
    <w:basedOn w:val="a"/>
    <w:pPr>
      <w:ind w:firstLine="545"/>
      <w:jc w:val="both"/>
    </w:pPr>
  </w:style>
  <w:style w:type="paragraph" w:styleId="26">
    <w:name w:val="Body Text 2"/>
    <w:basedOn w:val="a"/>
    <w:qFormat/>
    <w:pPr>
      <w:jc w:val="both"/>
    </w:pPr>
    <w:rPr>
      <w:szCs w:val="20"/>
    </w:rPr>
  </w:style>
  <w:style w:type="paragraph" w:customStyle="1" w:styleId="27">
    <w:name w:val="Назва об'єкта2"/>
    <w:basedOn w:val="a"/>
    <w:qFormat/>
    <w:pPr>
      <w:suppressLineNumbers/>
      <w:spacing w:before="120" w:after="120"/>
    </w:pPr>
    <w:rPr>
      <w:rFonts w:cs="Arial"/>
      <w:i/>
      <w:iCs/>
      <w:sz w:val="24"/>
      <w:szCs w:val="24"/>
    </w:rPr>
  </w:style>
  <w:style w:type="paragraph" w:customStyle="1" w:styleId="33">
    <w:name w:val="Основной текст с отступом 33"/>
    <w:basedOn w:val="a"/>
    <w:qFormat/>
    <w:pPr>
      <w:spacing w:after="120"/>
      <w:ind w:left="283"/>
    </w:pPr>
    <w:rPr>
      <w:sz w:val="16"/>
      <w:szCs w:val="16"/>
    </w:rPr>
  </w:style>
  <w:style w:type="paragraph" w:customStyle="1" w:styleId="210">
    <w:name w:val="Основной текст с отступом 21"/>
    <w:basedOn w:val="a"/>
    <w:qFormat/>
    <w:pPr>
      <w:spacing w:after="120" w:line="480" w:lineRule="auto"/>
      <w:ind w:left="283"/>
    </w:pPr>
  </w:style>
  <w:style w:type="paragraph" w:customStyle="1" w:styleId="32">
    <w:name w:val="Основной текст с отступом 32"/>
    <w:basedOn w:val="a"/>
    <w:qFormat/>
    <w:pPr>
      <w:spacing w:after="120"/>
      <w:ind w:left="283"/>
    </w:pPr>
    <w:rPr>
      <w:sz w:val="16"/>
      <w:szCs w:val="16"/>
    </w:rPr>
  </w:style>
  <w:style w:type="paragraph" w:styleId="aff8">
    <w:name w:val="footer"/>
    <w:basedOn w:val="a"/>
    <w:pPr>
      <w:tabs>
        <w:tab w:val="center" w:pos="4819"/>
        <w:tab w:val="right" w:pos="9639"/>
      </w:tabs>
    </w:pPr>
  </w:style>
  <w:style w:type="paragraph" w:customStyle="1" w:styleId="220">
    <w:name w:val="Основной текст 22"/>
    <w:basedOn w:val="a"/>
    <w:qFormat/>
    <w:pPr>
      <w:jc w:val="both"/>
    </w:pPr>
    <w:rPr>
      <w:b/>
    </w:rPr>
  </w:style>
  <w:style w:type="paragraph" w:customStyle="1" w:styleId="aff9">
    <w:name w:val="Знак Знак Знак Знак Знак Знак Знак Знак Знак Знак Знак Знак Знак Знак Знак Знак Знак Знак"/>
    <w:basedOn w:val="a"/>
    <w:qFormat/>
    <w:rPr>
      <w:rFonts w:ascii="Verdana" w:eastAsia="MS Mincho;ＭＳ 明朝" w:hAnsi="Verdana" w:cs="Verdana"/>
      <w:sz w:val="20"/>
      <w:szCs w:val="20"/>
      <w:lang w:val="en-US"/>
    </w:rPr>
  </w:style>
  <w:style w:type="paragraph" w:customStyle="1" w:styleId="310">
    <w:name w:val="Основной текст с отступом 31"/>
    <w:basedOn w:val="a"/>
    <w:qFormat/>
    <w:pPr>
      <w:ind w:left="436" w:hanging="436"/>
    </w:pPr>
  </w:style>
  <w:style w:type="paragraph" w:styleId="affa">
    <w:name w:val="No Spacing"/>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W-">
    <w:name w:val="WW-Основний текст"/>
    <w:basedOn w:val="a"/>
    <w:qFormat/>
    <w:pPr>
      <w:shd w:val="clear" w:color="auto" w:fill="FFFFFF"/>
      <w:spacing w:line="276" w:lineRule="exact"/>
      <w:jc w:val="both"/>
    </w:pPr>
    <w:rPr>
      <w:sz w:val="21"/>
      <w:szCs w:val="21"/>
      <w:lang w:val="uk-UA" w:eastAsia="uk-UA"/>
    </w:rPr>
  </w:style>
  <w:style w:type="paragraph" w:customStyle="1" w:styleId="34">
    <w:name w:val="Указатель3"/>
    <w:basedOn w:val="a"/>
    <w:qFormat/>
    <w:pPr>
      <w:suppressLineNumbers/>
    </w:pPr>
    <w:rPr>
      <w:rFonts w:cs="Mangal;Liberation Mono"/>
    </w:rPr>
  </w:style>
  <w:style w:type="paragraph" w:customStyle="1" w:styleId="28">
    <w:name w:val="Название объекта2"/>
    <w:basedOn w:val="a"/>
    <w:qFormat/>
    <w:pPr>
      <w:suppressLineNumbers/>
      <w:spacing w:before="120" w:after="120"/>
    </w:pPr>
    <w:rPr>
      <w:rFonts w:cs="Mangal;Liberation Mono"/>
      <w:i/>
      <w:iCs/>
      <w:sz w:val="24"/>
      <w:szCs w:val="24"/>
    </w:rPr>
  </w:style>
  <w:style w:type="paragraph" w:customStyle="1" w:styleId="40">
    <w:name w:val="Указатель4"/>
    <w:basedOn w:val="a"/>
    <w:qFormat/>
    <w:pPr>
      <w:suppressLineNumbers/>
    </w:pPr>
    <w:rPr>
      <w:rFonts w:cs="Mangal;Liberation Mono"/>
    </w:rPr>
  </w:style>
  <w:style w:type="paragraph" w:customStyle="1" w:styleId="affb">
    <w:name w:val="Указатель"/>
    <w:basedOn w:val="a"/>
    <w:qFormat/>
    <w:rPr>
      <w:rFonts w:cs="Mangal"/>
    </w:rPr>
  </w:style>
  <w:style w:type="paragraph" w:customStyle="1" w:styleId="affc">
    <w:name w:val="Текст выноски"/>
    <w:basedOn w:val="a"/>
    <w:qFormat/>
    <w:rPr>
      <w:rFonts w:ascii="Tahoma" w:hAnsi="Tahoma" w:cs="Tahoma"/>
      <w:sz w:val="16"/>
      <w:szCs w:val="16"/>
    </w:rPr>
  </w:style>
  <w:style w:type="paragraph" w:styleId="35">
    <w:name w:val="Body Text Indent 3"/>
    <w:basedOn w:val="a"/>
    <w:qFormat/>
    <w:pPr>
      <w:spacing w:after="120"/>
      <w:ind w:left="283"/>
    </w:pPr>
    <w:rPr>
      <w:sz w:val="16"/>
      <w:szCs w:val="16"/>
    </w:rPr>
  </w:style>
  <w:style w:type="paragraph" w:styleId="29">
    <w:name w:val="Body Text Indent 2"/>
    <w:basedOn w:val="a"/>
    <w:qFormat/>
    <w:pPr>
      <w:spacing w:after="120" w:line="480" w:lineRule="auto"/>
      <w:ind w:left="283"/>
    </w:pPr>
  </w:style>
  <w:style w:type="paragraph" w:customStyle="1" w:styleId="HTML2">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d">
    <w:name w:val="Название объекта"/>
    <w:basedOn w:val="a"/>
    <w:qFormat/>
    <w:pPr>
      <w:spacing w:before="120" w:after="120"/>
    </w:pPr>
    <w:rPr>
      <w:rFonts w:ascii="Times New Roman" w:hAnsi="Times New Roman" w:cs="Mangal"/>
      <w:i/>
      <w:iCs/>
      <w:sz w:val="28"/>
    </w:rPr>
  </w:style>
  <w:style w:type="paragraph" w:customStyle="1" w:styleId="affe">
    <w:name w:val="Название"/>
    <w:basedOn w:val="a"/>
    <w:qFormat/>
    <w:pPr>
      <w:spacing w:before="120" w:after="120"/>
    </w:pPr>
    <w:rPr>
      <w:rFonts w:ascii="Times New Roman" w:hAnsi="Times New Roman" w:cs="Mangal"/>
      <w:i/>
      <w:iCs/>
      <w:sz w:val="28"/>
    </w:rPr>
  </w:style>
  <w:style w:type="paragraph" w:styleId="afff">
    <w:name w:val="Document Map"/>
    <w:qFormat/>
    <w:rPr>
      <w:rFonts w:ascii="Times New Roman" w:eastAsia="Times New Roman" w:hAnsi="Times New Roman" w:cs="Times New Roman"/>
      <w:kern w:val="0"/>
      <w:szCs w:val="20"/>
      <w:lang w:eastAsia="uk-UA"/>
    </w:rPr>
  </w:style>
  <w:style w:type="paragraph" w:customStyle="1" w:styleId="LO-normal">
    <w:name w:val="LO-normal"/>
    <w:qFormat/>
    <w:pPr>
      <w:widowControl w:val="0"/>
    </w:pPr>
    <w:rPr>
      <w:rFonts w:ascii="Times New Roman" w:eastAsia="Times New Roman" w:hAnsi="Times New Roman" w:cs="Times New Roman"/>
      <w:color w:val="000000"/>
      <w:szCs w:val="20"/>
    </w:rPr>
  </w:style>
  <w:style w:type="numbering" w:customStyle="1" w:styleId="WW8Num2">
    <w:name w:val="WW8Num2"/>
    <w:qFormat/>
  </w:style>
  <w:style w:type="numbering" w:customStyle="1" w:styleId="WW8Num3">
    <w:name w:val="WW8Num3"/>
    <w:qFormat/>
  </w:style>
  <w:style w:type="numbering" w:customStyle="1" w:styleId="123">
    <w:name w:val="Нумерованный 123"/>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3</Pages>
  <Words>3578</Words>
  <Characters>2041</Characters>
  <Application>Microsoft Office Word</Application>
  <DocSecurity>0</DocSecurity>
  <Lines>17</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ASKOD</dc:creator>
  <dc:description/>
  <cp:lastModifiedBy>Ірина Демидюк</cp:lastModifiedBy>
  <cp:revision>162</cp:revision>
  <cp:lastPrinted>2025-11-25T17:06:00Z</cp:lastPrinted>
  <dcterms:created xsi:type="dcterms:W3CDTF">2025-02-04T07:55:00Z</dcterms:created>
  <dcterms:modified xsi:type="dcterms:W3CDTF">2025-12-05T09:36:00Z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