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D30" w:rsidRDefault="002D5A2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F0E172" id="_x0000_tole_rId2" o:spid="_x0000_s1026" style="position:absolute;margin-left:.05pt;margin-top:.05pt;width:50.2pt;height:50.2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" o:allowincell="f" filled="f" stroked="f" strokeweight="0"/>
            </w:pict>
          </mc:Fallback>
        </mc:AlternateContent>
      </w:r>
      <w:r w:rsidR="006C1DA1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6C1DA1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826717236" r:id="rId7"/>
        </w:object>
      </w:r>
    </w:p>
    <w:p w:rsidR="00352D30" w:rsidRDefault="00352D3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352D30" w:rsidRDefault="00352D30">
      <w:pPr>
        <w:rPr>
          <w:sz w:val="8"/>
          <w:szCs w:val="8"/>
        </w:rPr>
      </w:pPr>
    </w:p>
    <w:p w:rsidR="00352D30" w:rsidRDefault="002D5A2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352D30" w:rsidRDefault="00352D3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52D30" w:rsidRDefault="002D5A2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352D30" w:rsidRDefault="00352D3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52D30" w:rsidRDefault="002D5A2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352D30" w:rsidRDefault="00352D3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352D30" w:rsidRDefault="002D5A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BE5897">
        <w:rPr>
          <w:rFonts w:ascii="Times New Roman" w:hAnsi="Times New Roman" w:cs="Times New Roman"/>
          <w:sz w:val="28"/>
          <w:szCs w:val="28"/>
        </w:rPr>
        <w:t>нагородження Л.Духневич</w:t>
      </w:r>
    </w:p>
    <w:p w:rsidR="00352D30" w:rsidRDefault="00352D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2D30" w:rsidRDefault="00352D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2D30" w:rsidRDefault="002D5A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</w:t>
      </w:r>
      <w:r>
        <w:rPr>
          <w:rFonts w:ascii="Times New Roman" w:hAnsi="Times New Roman" w:cs="Times New Roman"/>
          <w:color w:val="181717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затвердження Програми розвитку культури Луцької міської територіальної громади на 2022-2025 роки</w:t>
      </w:r>
      <w:r>
        <w:rPr>
          <w:rFonts w:ascii="Times New Roman" w:hAnsi="Times New Roman" w:cs="Times New Roman"/>
          <w:color w:val="181717"/>
          <w:sz w:val="28"/>
          <w:szCs w:val="28"/>
        </w:rPr>
        <w:t>»</w:t>
      </w:r>
      <w:r w:rsidR="004A4B1B">
        <w:rPr>
          <w:rFonts w:ascii="Times New Roman" w:hAnsi="Times New Roman" w:cs="Times New Roman"/>
          <w:color w:val="181717"/>
          <w:sz w:val="28"/>
          <w:szCs w:val="28"/>
        </w:rPr>
        <w:t xml:space="preserve">, зі змінами,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B1B">
        <w:rPr>
          <w:rFonts w:ascii="Times New Roman" w:hAnsi="Times New Roman" w:cs="Times New Roman"/>
          <w:sz w:val="28"/>
          <w:szCs w:val="28"/>
        </w:rPr>
        <w:t>розпорядження міського голови від 01.06.2021 № 111-ра «Пр</w:t>
      </w:r>
      <w:r>
        <w:rPr>
          <w:rFonts w:ascii="Times New Roman" w:hAnsi="Times New Roman" w:cs="Times New Roman"/>
          <w:sz w:val="28"/>
          <w:szCs w:val="28"/>
        </w:rPr>
        <w:t>о відзнаки міського голови</w:t>
      </w:r>
      <w:r w:rsidR="004A4B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а також враховуючи лист управління охорони здоров'я  Луцької міської ради від 08.12.2025 № 39-17/418: </w:t>
      </w:r>
    </w:p>
    <w:p w:rsidR="00352D30" w:rsidRDefault="00352D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2D30" w:rsidRDefault="002D5A2E">
      <w:pPr>
        <w:pStyle w:val="af0"/>
        <w:ind w:left="0" w:firstLine="567"/>
        <w:jc w:val="both"/>
        <w:rPr>
          <w:color w:val="181717"/>
        </w:rPr>
      </w:pPr>
      <w:r>
        <w:rPr>
          <w:color w:val="181717"/>
          <w:szCs w:val="28"/>
        </w:rPr>
        <w:t>1. </w:t>
      </w:r>
      <w:r w:rsidR="00BE5897">
        <w:rPr>
          <w:color w:val="181717"/>
          <w:szCs w:val="28"/>
        </w:rPr>
        <w:t>НАГОРОДИТИ Почесною грамотою</w:t>
      </w:r>
      <w:r>
        <w:rPr>
          <w:color w:val="181717"/>
          <w:szCs w:val="28"/>
        </w:rPr>
        <w:t xml:space="preserve"> міського голови </w:t>
      </w:r>
      <w:r w:rsidR="00BE5897">
        <w:rPr>
          <w:color w:val="181717"/>
          <w:szCs w:val="28"/>
        </w:rPr>
        <w:t>ДУХНЕВИЧ Ларису</w:t>
      </w:r>
      <w:r>
        <w:rPr>
          <w:color w:val="181717"/>
          <w:szCs w:val="28"/>
        </w:rPr>
        <w:t xml:space="preserve">, </w:t>
      </w:r>
      <w:r w:rsidR="00C33C2B">
        <w:rPr>
          <w:bCs w:val="0"/>
          <w:color w:val="181717"/>
          <w:szCs w:val="28"/>
        </w:rPr>
        <w:t>генерального директора</w:t>
      </w:r>
      <w:r>
        <w:rPr>
          <w:bCs w:val="0"/>
          <w:color w:val="181717"/>
          <w:szCs w:val="28"/>
        </w:rPr>
        <w:t xml:space="preserve"> Комунального підприємства «</w:t>
      </w:r>
      <w:r w:rsidR="00BE5897">
        <w:rPr>
          <w:bCs w:val="0"/>
          <w:color w:val="181717"/>
          <w:szCs w:val="28"/>
        </w:rPr>
        <w:t>Медичне об</w:t>
      </w:r>
      <w:r w:rsidR="00BE5897" w:rsidRPr="00BE5897">
        <w:rPr>
          <w:bCs w:val="0"/>
          <w:color w:val="181717"/>
          <w:szCs w:val="28"/>
        </w:rPr>
        <w:t>’єднання Луцької</w:t>
      </w:r>
      <w:r w:rsidR="00BE5897">
        <w:rPr>
          <w:bCs w:val="0"/>
          <w:color w:val="181717"/>
          <w:szCs w:val="28"/>
        </w:rPr>
        <w:t xml:space="preserve"> міської територіальної громади</w:t>
      </w:r>
      <w:r>
        <w:rPr>
          <w:bCs w:val="0"/>
          <w:color w:val="181717"/>
          <w:szCs w:val="28"/>
        </w:rPr>
        <w:t>»</w:t>
      </w:r>
      <w:r>
        <w:rPr>
          <w:color w:val="181717"/>
          <w:szCs w:val="28"/>
        </w:rPr>
        <w:t xml:space="preserve">, </w:t>
      </w:r>
      <w:r>
        <w:rPr>
          <w:color w:val="181717"/>
          <w:szCs w:val="28"/>
          <w:highlight w:val="white"/>
          <w:lang w:eastAsia="ru-RU"/>
        </w:rPr>
        <w:t>за самовідданість, високий професіоналізм, вагомий особистий внесок у надання кваліфікованої медичної допомоги населенню Луцької міської територіальної громади, ефективне впровадження новітніх методів діагностики і лікування пацієнтів,  а також з нагоди особистого ювілею</w:t>
      </w:r>
      <w:r>
        <w:rPr>
          <w:color w:val="181717"/>
          <w:szCs w:val="28"/>
        </w:rPr>
        <w:t>.</w:t>
      </w:r>
    </w:p>
    <w:p w:rsidR="00352D30" w:rsidRDefault="002D5A2E">
      <w:pPr>
        <w:pStyle w:val="af0"/>
        <w:ind w:left="0" w:firstLine="567"/>
        <w:jc w:val="both"/>
        <w:rPr>
          <w:color w:val="181717"/>
          <w:szCs w:val="28"/>
        </w:rPr>
      </w:pPr>
      <w:r>
        <w:rPr>
          <w:color w:val="181717"/>
          <w:szCs w:val="28"/>
        </w:rPr>
        <w:t>2. Затвердити кошторис видатків щодо нагородження згідно з додатком.</w:t>
      </w:r>
    </w:p>
    <w:p w:rsidR="006C1DA1" w:rsidRPr="006C1DA1" w:rsidRDefault="006C1DA1" w:rsidP="006C1DA1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DA1">
        <w:rPr>
          <w:rFonts w:ascii="Times New Roman" w:hAnsi="Times New Roman" w:cs="Times New Roman"/>
          <w:color w:val="181717"/>
          <w:sz w:val="28"/>
          <w:szCs w:val="28"/>
        </w:rPr>
        <w:t>3.</w:t>
      </w:r>
      <w:r>
        <w:rPr>
          <w:rFonts w:ascii="Times New Roman" w:hAnsi="Times New Roman" w:cs="Times New Roman"/>
          <w:color w:val="181717"/>
          <w:sz w:val="28"/>
          <w:szCs w:val="28"/>
        </w:rPr>
        <w:t> </w:t>
      </w:r>
      <w:r w:rsidRPr="006C1DA1">
        <w:rPr>
          <w:rFonts w:ascii="Times New Roman" w:hAnsi="Times New Roman" w:cs="Times New Roman"/>
          <w:color w:val="131111"/>
          <w:sz w:val="28"/>
          <w:szCs w:val="28"/>
          <w:lang w:bidi="uk-UA"/>
        </w:rPr>
        <w:t>Господарсько-технічному відділу Луцької міської ради забезпечити придбання квітів для</w:t>
      </w:r>
      <w:r>
        <w:rPr>
          <w:rFonts w:ascii="Times New Roman" w:hAnsi="Times New Roman" w:cs="Times New Roman"/>
          <w:color w:val="131111"/>
          <w:sz w:val="28"/>
          <w:szCs w:val="28"/>
          <w:lang w:bidi="uk-UA"/>
        </w:rPr>
        <w:t xml:space="preserve"> нагородження</w:t>
      </w:r>
      <w:r w:rsidRPr="006C1DA1">
        <w:rPr>
          <w:rFonts w:ascii="Times New Roman" w:hAnsi="Times New Roman" w:cs="Times New Roman"/>
          <w:color w:val="131111"/>
          <w:sz w:val="28"/>
          <w:szCs w:val="28"/>
          <w:lang w:bidi="uk-UA"/>
        </w:rPr>
        <w:t>.</w:t>
      </w:r>
    </w:p>
    <w:p w:rsidR="006C1DA1" w:rsidRDefault="006C1DA1">
      <w:pPr>
        <w:pStyle w:val="af0"/>
        <w:ind w:left="0" w:firstLine="567"/>
        <w:jc w:val="both"/>
        <w:rPr>
          <w:color w:val="181717"/>
        </w:rPr>
      </w:pPr>
    </w:p>
    <w:p w:rsidR="00352D30" w:rsidRDefault="002D5A2E">
      <w:pPr>
        <w:tabs>
          <w:tab w:val="left" w:pos="570"/>
        </w:tabs>
        <w:jc w:val="both"/>
        <w:rPr>
          <w:color w:val="181717"/>
        </w:rPr>
      </w:pPr>
      <w:r>
        <w:rPr>
          <w:rFonts w:ascii="Times New Roman" w:hAnsi="Times New Roman" w:cs="Times New Roman"/>
          <w:color w:val="181717"/>
          <w:sz w:val="28"/>
          <w:szCs w:val="28"/>
        </w:rPr>
        <w:tab/>
      </w:r>
    </w:p>
    <w:p w:rsidR="00352D30" w:rsidRDefault="00352D30">
      <w:pPr>
        <w:jc w:val="both"/>
        <w:rPr>
          <w:rFonts w:ascii="Times New Roman" w:hAnsi="Times New Roman" w:cs="Times New Roman"/>
          <w:color w:val="181717"/>
          <w:sz w:val="28"/>
          <w:szCs w:val="28"/>
        </w:rPr>
      </w:pPr>
    </w:p>
    <w:p w:rsidR="00352D30" w:rsidRDefault="002D5A2E">
      <w:pPr>
        <w:jc w:val="both"/>
        <w:rPr>
          <w:color w:val="181717"/>
        </w:rPr>
      </w:pPr>
      <w:r>
        <w:rPr>
          <w:rFonts w:ascii="Times New Roman" w:hAnsi="Times New Roman" w:cs="Times New Roman"/>
          <w:color w:val="181717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181717"/>
          <w:sz w:val="28"/>
          <w:szCs w:val="28"/>
        </w:rPr>
        <w:tab/>
      </w:r>
      <w:r>
        <w:rPr>
          <w:rFonts w:ascii="Times New Roman" w:hAnsi="Times New Roman" w:cs="Times New Roman"/>
          <w:color w:val="181717"/>
          <w:sz w:val="28"/>
          <w:szCs w:val="28"/>
        </w:rPr>
        <w:tab/>
      </w:r>
      <w:r>
        <w:rPr>
          <w:rFonts w:ascii="Times New Roman" w:hAnsi="Times New Roman" w:cs="Times New Roman"/>
          <w:color w:val="181717"/>
          <w:sz w:val="28"/>
          <w:szCs w:val="28"/>
        </w:rPr>
        <w:tab/>
      </w:r>
      <w:r>
        <w:rPr>
          <w:rFonts w:ascii="Times New Roman" w:hAnsi="Times New Roman" w:cs="Times New Roman"/>
          <w:color w:val="181717"/>
          <w:sz w:val="28"/>
          <w:szCs w:val="28"/>
        </w:rPr>
        <w:tab/>
      </w:r>
      <w:r>
        <w:rPr>
          <w:rFonts w:ascii="Times New Roman" w:hAnsi="Times New Roman" w:cs="Times New Roman"/>
          <w:color w:val="181717"/>
          <w:sz w:val="28"/>
          <w:szCs w:val="28"/>
        </w:rPr>
        <w:tab/>
      </w:r>
      <w:r>
        <w:rPr>
          <w:rFonts w:ascii="Times New Roman" w:hAnsi="Times New Roman" w:cs="Times New Roman"/>
          <w:color w:val="181717"/>
          <w:sz w:val="28"/>
          <w:szCs w:val="28"/>
        </w:rPr>
        <w:tab/>
      </w:r>
      <w:r>
        <w:rPr>
          <w:rFonts w:ascii="Times New Roman" w:hAnsi="Times New Roman" w:cs="Times New Roman"/>
          <w:color w:val="181717"/>
          <w:sz w:val="28"/>
          <w:szCs w:val="28"/>
        </w:rPr>
        <w:tab/>
      </w:r>
      <w:r>
        <w:rPr>
          <w:rFonts w:ascii="Times New Roman" w:hAnsi="Times New Roman" w:cs="Times New Roman"/>
          <w:color w:val="181717"/>
          <w:sz w:val="28"/>
          <w:szCs w:val="28"/>
        </w:rPr>
        <w:tab/>
        <w:t>Ігор ПОЛІЩУК</w:t>
      </w:r>
    </w:p>
    <w:p w:rsidR="00352D30" w:rsidRDefault="00352D30">
      <w:pPr>
        <w:jc w:val="both"/>
        <w:rPr>
          <w:color w:val="181717"/>
          <w:sz w:val="28"/>
          <w:szCs w:val="28"/>
        </w:rPr>
      </w:pPr>
    </w:p>
    <w:p w:rsidR="00352D30" w:rsidRDefault="00352D30">
      <w:pPr>
        <w:jc w:val="both"/>
        <w:rPr>
          <w:color w:val="181717"/>
          <w:sz w:val="22"/>
          <w:szCs w:val="22"/>
        </w:rPr>
      </w:pPr>
    </w:p>
    <w:p w:rsidR="00352D30" w:rsidRDefault="002D5A2E">
      <w:pPr>
        <w:jc w:val="both"/>
        <w:rPr>
          <w:color w:val="181717"/>
        </w:rPr>
      </w:pPr>
      <w:r>
        <w:rPr>
          <w:rFonts w:ascii="Times New Roman" w:hAnsi="Times New Roman" w:cs="Times New Roman"/>
          <w:color w:val="181717"/>
        </w:rPr>
        <w:t xml:space="preserve">Гудима     777 942    </w:t>
      </w:r>
    </w:p>
    <w:p w:rsidR="00352D30" w:rsidRDefault="002D5A2E">
      <w:pPr>
        <w:jc w:val="both"/>
        <w:rPr>
          <w:color w:val="181717"/>
        </w:rPr>
      </w:pPr>
      <w:r>
        <w:rPr>
          <w:rFonts w:ascii="Times New Roman" w:hAnsi="Times New Roman" w:cs="Times New Roman"/>
          <w:color w:val="181717"/>
          <w:szCs w:val="28"/>
        </w:rPr>
        <w:t>Бондарчук 741 086</w:t>
      </w:r>
    </w:p>
    <w:p w:rsidR="00352D30" w:rsidRDefault="00352D30">
      <w:pPr>
        <w:rPr>
          <w:rFonts w:ascii="Times New Roman" w:hAnsi="Times New Roman" w:cs="Times New Roman"/>
          <w:color w:val="181717"/>
        </w:rPr>
      </w:pPr>
      <w:bookmarkStart w:id="0" w:name="_GoBack"/>
      <w:bookmarkEnd w:id="0"/>
    </w:p>
    <w:p w:rsidR="00352D30" w:rsidRDefault="00352D30">
      <w:pPr>
        <w:ind w:right="5810"/>
        <w:jc w:val="both"/>
        <w:rPr>
          <w:color w:val="181717"/>
        </w:rPr>
      </w:pPr>
    </w:p>
    <w:sectPr w:rsidR="00352D30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EA2" w:rsidRDefault="002D5A2E">
      <w:r>
        <w:separator/>
      </w:r>
    </w:p>
  </w:endnote>
  <w:endnote w:type="continuationSeparator" w:id="0">
    <w:p w:rsidR="009E5EA2" w:rsidRDefault="002D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EA2" w:rsidRDefault="002D5A2E">
      <w:r>
        <w:separator/>
      </w:r>
    </w:p>
  </w:footnote>
  <w:footnote w:type="continuationSeparator" w:id="0">
    <w:p w:rsidR="009E5EA2" w:rsidRDefault="002D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D30" w:rsidRDefault="002D5A2E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352D30" w:rsidRDefault="00352D3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352D30"/>
    <w:rsid w:val="002D5A2E"/>
    <w:rsid w:val="00352D30"/>
    <w:rsid w:val="004A4B1B"/>
    <w:rsid w:val="006C1DA1"/>
    <w:rsid w:val="009E5EA2"/>
    <w:rsid w:val="00BE5897"/>
    <w:rsid w:val="00C3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94B9AC"/>
  <w15:docId w15:val="{AA47FA08-CF83-4958-A442-EAD3A174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643C9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643C9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54</cp:revision>
  <cp:lastPrinted>2025-12-08T13:05:00Z</cp:lastPrinted>
  <dcterms:created xsi:type="dcterms:W3CDTF">2022-09-15T13:18:00Z</dcterms:created>
  <dcterms:modified xsi:type="dcterms:W3CDTF">2025-12-08T14:41:00Z</dcterms:modified>
  <dc:language>uk-UA</dc:language>
</cp:coreProperties>
</file>