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b/>
          <w:sz w:val="20"/>
          <w:szCs w:val="20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4pt;mso-wrap-distance-right:0pt" filled="t" fillcolor="#FFFFFF" o:ole="">
            <v:imagedata r:id="rId3" o:title=""/>
          </v:shape>
          <o:OLEObject Type="Embed" ProgID="PBrush" ShapeID="ole_rId2" DrawAspect="Content" ObjectID="_343913514" r:id="rId2"/>
        </w:object>
      </w:r>
      <w:r>
        <w:rPr>
          <w:sz w:val="16"/>
          <w:szCs w:val="16"/>
        </w:rPr>
        <w:br/>
      </w: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tabs>
          <w:tab w:val="left" w:pos="0" w:leader="none"/>
          <w:tab w:val="left" w:pos="4218" w:leader="none"/>
          <w:tab w:val="left" w:pos="4674" w:leader="none"/>
        </w:tabs>
        <w:rPr>
          <w:sz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spacing w:before="0" w:after="0"/>
        <w:contextualSpacing/>
        <w:rPr>
          <w:color w:val="000000"/>
        </w:rPr>
      </w:pPr>
      <w:r>
        <w:rPr>
          <w:color w:val="000000"/>
          <w:spacing w:val="-6"/>
          <w:szCs w:val="28"/>
          <w:lang w:val="uk-UA"/>
        </w:rPr>
        <w:t xml:space="preserve">Про затвердження </w:t>
      </w:r>
      <w:r>
        <w:rPr>
          <w:color w:val="000000"/>
          <w:szCs w:val="28"/>
          <w:lang w:val="uk-UA"/>
        </w:rPr>
        <w:t>б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езбар’єрного маршруту </w:t>
      </w:r>
    </w:p>
    <w:p>
      <w:pPr>
        <w:pStyle w:val="Normal"/>
        <w:widowControl w:val="false"/>
        <w:spacing w:before="0" w:after="0"/>
        <w:contextualSpacing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“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</w:rPr>
        <w:t>КП «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  <w:lang w:val="uk-UA"/>
        </w:rPr>
        <w:t>Медичний центр реабілітації</w:t>
      </w:r>
      <w:r>
        <w:rPr>
          <w:color w:val="000000"/>
          <w:szCs w:val="28"/>
          <w:lang w:val="uk-UA"/>
        </w:rPr>
        <w:t xml:space="preserve"> </w:t>
      </w:r>
    </w:p>
    <w:p>
      <w:pPr>
        <w:pStyle w:val="Normal"/>
        <w:widowControl w:val="false"/>
        <w:spacing w:before="0" w:after="0"/>
        <w:contextualSpacing/>
        <w:rPr>
          <w:color w:val="000000"/>
        </w:rPr>
      </w:pPr>
      <w:r>
        <w:rPr>
          <w:color w:val="000000"/>
          <w:szCs w:val="28"/>
          <w:lang w:val="uk-UA"/>
        </w:rPr>
        <w:t xml:space="preserve">учасників бойових дій Луцької міської </w:t>
      </w:r>
    </w:p>
    <w:p>
      <w:pPr>
        <w:pStyle w:val="Normal"/>
        <w:widowControl w:val="false"/>
        <w:spacing w:before="0" w:after="0"/>
        <w:contextualSpacing/>
        <w:rPr>
          <w:color w:val="000000"/>
        </w:rPr>
      </w:pPr>
      <w:r>
        <w:rPr>
          <w:color w:val="000000"/>
          <w:szCs w:val="28"/>
          <w:lang w:val="uk-UA"/>
        </w:rPr>
        <w:t xml:space="preserve">територіальної </w:t>
      </w:r>
      <w:r>
        <w:rPr>
          <w:color w:val="000000"/>
          <w:szCs w:val="28"/>
          <w:lang w:val="uk-UA"/>
        </w:rPr>
        <w:t>громади» - Луцький військовий</w:t>
      </w:r>
    </w:p>
    <w:p>
      <w:pPr>
        <w:pStyle w:val="Normal"/>
        <w:widowControl w:val="false"/>
        <w:spacing w:before="0" w:after="0"/>
        <w:contextualSpacing/>
        <w:rPr>
          <w:color w:val="000000"/>
        </w:rPr>
      </w:pPr>
      <w:r>
        <w:rPr>
          <w:color w:val="000000"/>
          <w:szCs w:val="28"/>
          <w:lang w:val="uk-UA"/>
        </w:rPr>
        <w:t>гарнізонний шпиталь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ˮ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  <w:lang w:val="uk-UA"/>
        </w:rPr>
        <w:t xml:space="preserve"> у</w:t>
      </w:r>
      <w:r>
        <w:rPr>
          <w:color w:val="000000"/>
          <w:szCs w:val="28"/>
          <w:lang w:val="uk-UA"/>
        </w:rPr>
        <w:t xml:space="preserve"> м. Луцьку</w:t>
      </w:r>
    </w:p>
    <w:p>
      <w:pPr>
        <w:pStyle w:val="Normal"/>
        <w:spacing w:before="0" w:after="0"/>
        <w:contextualSpacing/>
        <w:rPr>
          <w:b/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>
        <w:rPr>
          <w:b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0"/>
        <w:ind w:firstLine="708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Керуючись Законом України «Про регулювання містобудівної діяльності», постановою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Кабінету Міністрів України від 20.08.2025 № 1007 «Порядок створення безбар’єрних маршрутів у населених пунктах», </w:t>
      </w:r>
      <w:r>
        <w:rPr>
          <w:szCs w:val="28"/>
          <w:lang w:val="uk-UA"/>
        </w:rPr>
        <w:t>розпорядженням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Кабінету Міністрів України від 25.03.2025 № 374-р «Про затвердження плану заходів на 2025 — 2026 роки з реалізації Національної стратегії із створення безбар'єрного простору в Україні на період до 2030 року», ДБН В.2.2-40:2018 «Інклюзивність будівель і споруд. Основні положення» </w:t>
      </w:r>
      <w:r>
        <w:rPr/>
        <w:t>у редакції від 06.05.2025 (зі змінами № 1 та № 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ДБН Б.2.2</w:t>
        <w:noBreakHyphen/>
        <w:t>12:2019 «Планування та забудова територій», та н</w:t>
      </w:r>
      <w:r>
        <w:rPr>
          <w:sz w:val="28"/>
          <w:szCs w:val="28"/>
          <w:lang w:val="uk-UA"/>
        </w:rPr>
        <w:t xml:space="preserve">а виконання Протоколу № 2 засідання Ради безбар’єрності при Луцькому </w:t>
      </w:r>
      <w:r>
        <w:rPr>
          <w:sz w:val="28"/>
          <w:szCs w:val="28"/>
          <w:lang w:val="uk-UA"/>
        </w:rPr>
        <w:t>міському</w:t>
      </w:r>
      <w:r>
        <w:rPr>
          <w:sz w:val="28"/>
          <w:szCs w:val="28"/>
          <w:lang w:val="uk-UA"/>
        </w:rPr>
        <w:t xml:space="preserve"> голові від 10.</w:t>
      </w:r>
      <w:r>
        <w:rPr>
          <w:sz w:val="28"/>
          <w:szCs w:val="28"/>
          <w:lang w:val="uk-UA"/>
        </w:rPr>
        <w:t>09.</w:t>
      </w:r>
      <w:r>
        <w:rPr>
          <w:sz w:val="28"/>
          <w:szCs w:val="28"/>
          <w:lang w:val="uk-UA"/>
        </w:rPr>
        <w:t>2025,</w:t>
      </w:r>
      <w:r>
        <w:rPr>
          <w:szCs w:val="28"/>
          <w:lang w:val="uk-UA"/>
        </w:rPr>
        <w:t xml:space="preserve"> Протоколу № 5 засідання Ради безбар’єрності при Волинській обласній державній (військовій) адміністрації від 10.</w:t>
      </w:r>
      <w:r>
        <w:rPr>
          <w:szCs w:val="28"/>
          <w:lang w:val="uk-UA"/>
        </w:rPr>
        <w:t>10.</w:t>
      </w:r>
      <w:r>
        <w:rPr>
          <w:szCs w:val="28"/>
          <w:lang w:val="uk-UA"/>
        </w:rPr>
        <w:t>2025, міська рада</w:t>
      </w:r>
    </w:p>
    <w:p>
      <w:pPr>
        <w:pStyle w:val="Normal"/>
        <w:spacing w:before="0" w:after="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contextualSpacing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spacing w:before="0" w:after="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pacing w:before="0" w:after="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color w:val="000000"/>
          <w:szCs w:val="28"/>
          <w:lang w:val="uk-UA"/>
        </w:rPr>
        <w:t>1. Затвердити б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езбар’єрний маршрут 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“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</w:rPr>
        <w:t>КП «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  <w:lang w:val="uk-UA"/>
        </w:rPr>
        <w:t>Медичний центр реабілітації</w:t>
      </w:r>
      <w:r>
        <w:rPr>
          <w:color w:val="000000"/>
          <w:szCs w:val="28"/>
          <w:lang w:val="uk-UA"/>
        </w:rPr>
        <w:t xml:space="preserve"> учасників бойових дій Луцької міської </w:t>
      </w:r>
      <w:r>
        <w:rPr>
          <w:color w:val="000000"/>
          <w:szCs w:val="28"/>
          <w:lang w:val="uk-UA"/>
        </w:rPr>
        <w:t>територіальної</w:t>
      </w:r>
      <w:r>
        <w:rPr>
          <w:color w:val="000000"/>
          <w:szCs w:val="28"/>
          <w:lang w:val="uk-UA"/>
        </w:rPr>
        <w:t xml:space="preserve"> громади» - Луцький військовий гарнізонний шпиталь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ˮ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  <w:lang w:val="uk-UA"/>
        </w:rPr>
        <w:t xml:space="preserve"> у</w:t>
      </w:r>
      <w:r>
        <w:rPr>
          <w:color w:val="000000"/>
          <w:szCs w:val="28"/>
          <w:lang w:val="uk-UA"/>
        </w:rPr>
        <w:t xml:space="preserve"> м. Луцьку згідно з додатком. 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color w:val="000000"/>
        </w:rPr>
      </w:pPr>
      <w:r>
        <w:rPr>
          <w:color w:val="000000"/>
          <w:szCs w:val="28"/>
          <w:lang w:val="uk-UA"/>
        </w:rPr>
        <w:t>2. 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соціального захисту, охорони здоров’я, материнства та дитинства</w:t>
      </w:r>
      <w:bookmarkStart w:id="0" w:name="_GoBack"/>
      <w:bookmarkEnd w:id="0"/>
      <w:r>
        <w:rPr>
          <w:color w:val="000000"/>
          <w:szCs w:val="28"/>
          <w:lang w:val="uk-UA"/>
        </w:rPr>
        <w:t>, освіти, науки, культури, мови.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Ігор ПОЛІЩУК</w:t>
      </w:r>
    </w:p>
    <w:p>
      <w:pPr>
        <w:pStyle w:val="Normal"/>
        <w:spacing w:before="0" w:after="0"/>
        <w:contextualSpacing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spacing w:before="0" w:after="0"/>
        <w:contextualSpacing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spacing w:before="0" w:after="0"/>
        <w:contextualSpacing/>
        <w:rPr>
          <w:szCs w:val="28"/>
          <w:lang w:val="uk-UA"/>
        </w:rPr>
      </w:pPr>
      <w:r>
        <w:rPr>
          <w:sz w:val="24"/>
          <w:lang w:val="uk-UA"/>
        </w:rPr>
        <w:t>Туз   777 863</w:t>
      </w:r>
    </w:p>
    <w:p>
      <w:pPr>
        <w:pStyle w:val="Normal"/>
        <w:widowControl w:val="false"/>
        <w:spacing w:before="0" w:after="0"/>
        <w:contextualSpacing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pacing w:before="0" w:after="0"/>
        <w:contextualSpacing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pacing w:before="0" w:after="0"/>
        <w:contextualSpacing/>
        <w:rPr>
          <w:szCs w:val="28"/>
          <w:lang w:val="uk-UA"/>
        </w:rPr>
      </w:pPr>
      <w:r>
        <w:rPr>
          <w:szCs w:val="28"/>
          <w:lang w:val="uk-UA"/>
        </w:rPr>
      </w:r>
    </w:p>
    <w:sectPr>
      <w:type w:val="nextPage"/>
      <w:pgSz w:w="11906" w:h="16838"/>
      <w:pgMar w:left="1744" w:right="567" w:gutter="0" w:header="0" w:top="375" w:footer="0" w:bottom="59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576" w:left="576"/>
      <w:jc w:val="center"/>
      <w:outlineLvl w:val="1"/>
    </w:pPr>
    <w:rPr>
      <w:b/>
      <w:bCs/>
      <w:sz w:val="36"/>
      <w:lang w:val="uk-UA"/>
    </w:rPr>
  </w:style>
  <w:style w:type="paragraph" w:styleId="Heading3">
    <w:name w:val="heading 3"/>
    <w:basedOn w:val="Normal"/>
    <w:next w:val="Normal"/>
    <w:link w:val="3"/>
    <w:semiHidden/>
    <w:unhideWhenUsed/>
    <w:qFormat/>
    <w:rsid w:val="000f7b5b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1z0" w:customStyle="1">
    <w:name w:val="WW8Num1z0"/>
    <w:qFormat/>
    <w:rPr>
      <w:rFonts w:ascii="Times New Roman" w:hAnsi="Times New Roman" w:eastAsia="MS Mincho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" w:customStyle="1">
    <w:name w:val="Основной шрифт абзаца1"/>
    <w:qFormat/>
    <w:rPr/>
  </w:style>
  <w:style w:type="character" w:styleId="Style11" w:customStyle="1">
    <w:name w:val="Текст у виносці Знак"/>
    <w:link w:val="BalloonText"/>
    <w:qFormat/>
    <w:rsid w:val="00fe3267"/>
    <w:rPr>
      <w:rFonts w:ascii="Segoe UI" w:hAnsi="Segoe UI" w:cs="Segoe UI"/>
      <w:sz w:val="18"/>
      <w:szCs w:val="18"/>
      <w:lang w:val="ru-RU" w:eastAsia="zh-CN"/>
    </w:rPr>
  </w:style>
  <w:style w:type="character" w:styleId="Style12" w:customStyle="1">
    <w:name w:val="Верхній колонтитул Знак"/>
    <w:qFormat/>
    <w:rsid w:val="004134da"/>
    <w:rPr>
      <w:sz w:val="28"/>
      <w:szCs w:val="24"/>
      <w:lang w:val="ru-RU" w:eastAsia="zh-CN"/>
    </w:rPr>
  </w:style>
  <w:style w:type="character" w:styleId="Style13" w:customStyle="1">
    <w:name w:val="Нижній колонтитул Знак"/>
    <w:qFormat/>
    <w:rsid w:val="004134da"/>
    <w:rPr>
      <w:sz w:val="28"/>
      <w:szCs w:val="24"/>
      <w:lang w:val="ru-RU" w:eastAsia="zh-CN"/>
    </w:rPr>
  </w:style>
  <w:style w:type="character" w:styleId="3" w:customStyle="1">
    <w:name w:val="Заголовок 3 Знак"/>
    <w:basedOn w:val="DefaultParagraphFont"/>
    <w:semiHidden/>
    <w:qFormat/>
    <w:rsid w:val="000f7b5b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8"/>
      <w:szCs w:val="24"/>
      <w:lang w:val="ru-RU" w:eastAsia="zh-C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odyTextIndented">
    <w:name w:val="Body Text, Indented"/>
    <w:basedOn w:val="Normal"/>
    <w:qFormat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6" w:customStyle="1">
    <w:name w:val="Знак"/>
    <w:basedOn w:val="Normal"/>
    <w:qFormat/>
    <w:rsid w:val="001e0a6e"/>
    <w:pPr>
      <w:suppressAutoHyphens w:val="false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1"/>
    <w:qFormat/>
    <w:rsid w:val="00fe3267"/>
    <w:pPr/>
    <w:rPr>
      <w:rFonts w:ascii="Segoe UI" w:hAnsi="Segoe UI" w:cs="Segoe UI"/>
      <w:sz w:val="18"/>
      <w:szCs w:val="18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2"/>
    <w:rsid w:val="004134d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3"/>
    <w:rsid w:val="004134da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LibreOffice/25.2.7.1$Windows_X86_64 LibreOffice_project/16e8e36d1610f10597ed778c3dcb0a5aa0ed5d6f</Application>
  <AppVersion>15.0000</AppVersion>
  <Pages>1</Pages>
  <Words>227</Words>
  <Characters>1523</Characters>
  <CharactersWithSpaces>2175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2021-11-17T13:03:00Z</dcterms:created>
  <dc:creator>*</dc:creator>
  <dc:description/>
  <dc:language>uk-UA</dc:language>
  <cp:lastModifiedBy/>
  <cp:lastPrinted>2025-12-03T15:52:06Z</cp:lastPrinted>
  <dcterms:modified xsi:type="dcterms:W3CDTF">2025-12-04T15:29:33Z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