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4525" cy="644525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040" cy="644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65pt;height:50.6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4525" cy="644525"/>
                <wp:effectExtent l="0" t="0" r="0" b="0"/>
                <wp:wrapNone/>
                <wp:docPr id="2" name="Зображення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040" cy="644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Зображення1" path="m0,0l-2147483645,0l-2147483645,-2147483646l0,-2147483646xe" stroked="f" style="position:absolute;margin-left:0.05pt;margin-top:0.05pt;width:50.65pt;height:50.6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" ShapeID="ole_rId2" DrawAspect="Content" ObjectID="_874525398" r:id="rId2"/>
        </w:object>
      </w:r>
    </w:p>
    <w:p>
      <w:pPr>
        <w:pStyle w:val="1"/>
        <w:numPr>
          <w:ilvl w:val="0"/>
          <w:numId w:val="1"/>
        </w:numPr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tabs>
          <w:tab w:val="clear" w:pos="708"/>
          <w:tab w:val="left" w:pos="7260" w:leader="none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>
      <w:pPr>
        <w:pStyle w:val="2"/>
        <w:numPr>
          <w:ilvl w:val="1"/>
          <w:numId w:val="2"/>
        </w:numPr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  <w:tab w:val="left" w:pos="5245" w:leader="none"/>
          <w:tab w:val="left" w:pos="53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tabs>
          <w:tab w:val="clear" w:pos="708"/>
          <w:tab w:val="left" w:pos="4680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</w:t>
      </w:r>
    </w:p>
    <w:p>
      <w:pPr>
        <w:pStyle w:val="Normal"/>
        <w:widowControl w:val="false"/>
        <w:tabs>
          <w:tab w:val="clear" w:pos="708"/>
          <w:tab w:val="left" w:pos="4680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</w:t>
      </w:r>
    </w:p>
    <w:p>
      <w:pPr>
        <w:pStyle w:val="Normal"/>
        <w:tabs>
          <w:tab w:val="clear" w:pos="708"/>
          <w:tab w:val="left" w:pos="8075" w:leader="none"/>
        </w:tabs>
        <w:spacing w:lineRule="auto" w:line="240"/>
        <w:ind w:right="-319" w:hanging="0"/>
        <w:rPr>
          <w:spacing w:val="-12"/>
        </w:rPr>
      </w:pP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Про  погодження</w:t>
      </w:r>
      <w:r>
        <w:rPr>
          <w:rFonts w:eastAsia="Times New Roman" w:cs="Times New Roman"/>
          <w:color w:val="auto"/>
          <w:spacing w:val="-12"/>
          <w:kern w:val="0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проєкту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землеустрою  щодо</w:t>
      </w:r>
    </w:p>
    <w:p>
      <w:pPr>
        <w:pStyle w:val="Normal"/>
        <w:tabs>
          <w:tab w:val="clear" w:pos="708"/>
          <w:tab w:val="left" w:pos="8075" w:leader="none"/>
        </w:tabs>
        <w:spacing w:lineRule="auto" w:line="240"/>
        <w:ind w:right="-319" w:hanging="0"/>
        <w:rPr>
          <w:spacing w:val="-12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встановлення меж території Городищенської</w:t>
      </w:r>
    </w:p>
    <w:p>
      <w:pPr>
        <w:pStyle w:val="Normal"/>
        <w:tabs>
          <w:tab w:val="clear" w:pos="708"/>
          <w:tab w:val="left" w:pos="8075" w:leader="none"/>
        </w:tabs>
        <w:spacing w:lineRule="auto" w:line="240"/>
        <w:ind w:right="-319" w:hanging="0"/>
        <w:rPr>
          <w:spacing w:val="-12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сільської  територіальної  громади  Луцького</w:t>
      </w:r>
    </w:p>
    <w:p>
      <w:pPr>
        <w:pStyle w:val="Normal"/>
        <w:tabs>
          <w:tab w:val="clear" w:pos="708"/>
          <w:tab w:val="left" w:pos="8075" w:leader="none"/>
        </w:tabs>
        <w:spacing w:lineRule="auto" w:line="240"/>
        <w:ind w:right="-319" w:hanging="0"/>
        <w:rPr>
          <w:spacing w:val="-12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району Волинської області</w:t>
      </w:r>
    </w:p>
    <w:p>
      <w:pPr>
        <w:pStyle w:val="Normal"/>
        <w:tabs>
          <w:tab w:val="clear" w:pos="708"/>
          <w:tab w:val="left" w:pos="8075" w:leader="none"/>
        </w:tabs>
        <w:spacing w:lineRule="auto" w:line="240"/>
        <w:ind w:right="-319" w:hanging="0"/>
        <w:rPr>
          <w:spacing w:val="-12"/>
          <w:sz w:val="48"/>
          <w:szCs w:val="48"/>
        </w:rPr>
      </w:pPr>
      <w:r>
        <w:rPr>
          <w:spacing w:val="-12"/>
          <w:sz w:val="48"/>
          <w:szCs w:val="4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клопотання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Городищенської</w:t>
      </w:r>
      <w:r>
        <w:rPr>
          <w:spacing w:val="-6"/>
          <w:sz w:val="28"/>
          <w:szCs w:val="28"/>
        </w:rPr>
        <w:t xml:space="preserve"> сільської ради від 04.11.2025 № 1362/01-0912-25 про погодження проєкту землеустрою щодо встановлення меж території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Городищенської</w:t>
      </w:r>
      <w:r>
        <w:rPr>
          <w:spacing w:val="-6"/>
          <w:sz w:val="28"/>
          <w:szCs w:val="28"/>
        </w:rPr>
        <w:t xml:space="preserve"> сільської територіальної громади Луцького району Волинської області</w:t>
      </w:r>
      <w:r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ru-RU" w:bidi="ar-SA"/>
        </w:rPr>
        <w:t xml:space="preserve"> в частині межі з Луцькою міською територіальною громадою Луцького району Волинської області, проєкт землеустрою щодо встановлення меж території Городищенської сільської територіальної громади Луцького району Волинської області, 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розроблений ФОП Ляшуком О.С.</w:t>
      </w:r>
      <w:r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ru-RU" w:bidi="ar-SA"/>
        </w:rPr>
        <w:t xml:space="preserve"> враховуючи рішення </w:t>
      </w:r>
      <w:r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ru-RU" w:bidi="ar-SA"/>
        </w:rPr>
        <w:t xml:space="preserve"> Городищенської сільської ради від 23.12.2024 № 47/25 </w:t>
      </w:r>
      <w:r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  <w:t>«Про погодження межі території Луцької міської територіальної громади Луцького району Волинської області з Городищенською сільською радою»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ru-RU" w:bidi="ar-SA"/>
        </w:rPr>
        <w:t xml:space="preserve">, згідно з яким погоджений проєкт землеустрою щодо встановлення меж території Луцької міської територіальної громади Луцького району Волинської області, </w:t>
      </w:r>
      <w:r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  <w:t>статтею 12 та підпунктом 2 пункту 3 статті 186 Земельного кодексу України, статтями 25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, 46¹ Закону України «Про землеустрій», Законом України «Про державний земельний кадастр»,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постановою Верховної Ради України від 17.07.2020 № 807- ІХ «Про утворення та ліквідацію районів»,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розпорядженням Кабінету Міністрів України від 12.06.2020 № 708-р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Про визначення адміністративних центрів та затвердження територі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й територіальних громад Волинської області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, </w:t>
      </w:r>
      <w:r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strike w:val="false"/>
          <w:dstrike w:val="false"/>
          <w:color w:val="auto"/>
          <w:spacing w:val="-12"/>
          <w:kern w:val="0"/>
          <w:sz w:val="28"/>
          <w:szCs w:val="28"/>
          <w:u w:val="none"/>
          <w:lang w:val="uk-UA" w:eastAsia="zh-CN" w:bidi="ar-SA"/>
        </w:rPr>
        <w:t xml:space="preserve">рішення Луцької міської ради від 25.09.2019 № 63/43 «Про добровільне приєднання територіальної громади Прилуцької сільської ради до територіальної громади міста Луцька», </w:t>
      </w:r>
      <w:r>
        <w:rPr>
          <w:rFonts w:eastAsia="Times New Roman" w:cs="Times New Roman"/>
          <w:bCs/>
          <w:strike w:val="false"/>
          <w:dstrike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рішенням Луцької міської ради від 17.12.2020 № 1/20 «Про реорганізацію сільських рад шляхом приєднання до Луцької міської ради», </w:t>
      </w:r>
      <w:r>
        <w:rPr>
          <w:rFonts w:eastAsia="Times New Roman" w:cs="Times New Roman"/>
          <w:bCs/>
          <w:strike w:val="false"/>
          <w:dstrike w:val="false"/>
          <w:color w:val="000000"/>
          <w:spacing w:val="-12"/>
          <w:kern w:val="0"/>
          <w:sz w:val="28"/>
          <w:szCs w:val="28"/>
          <w:u w:val="none"/>
          <w:shd w:fill="FFFFFF" w:val="clear"/>
          <w:lang w:val="uk-UA" w:eastAsia="zh-CN" w:bidi="ar-SA"/>
        </w:rPr>
        <w:t>пунктом 34 частини першої статті 26, статтею 59 Закону України «Про місцеве самоврядування в Україні»,</w:t>
      </w:r>
      <w:r>
        <w:rPr>
          <w:rFonts w:eastAsia="Times New Roman" w:cs="Times New Roman"/>
          <w:strike w:val="false"/>
          <w:dstrike w:val="false"/>
          <w:color w:val="auto"/>
          <w:spacing w:val="-12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 xml:space="preserve">1. Погодити проєкт землеустрою щодо встановлення меж території Городищенської сільської територіальної громади Луцького району Волинської області,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ru-RU" w:bidi="ar-SA"/>
        </w:rPr>
        <w:t>в частині межі з Луцькою міською територіальною громадою Луцького району Волинської області.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2.</w:t>
      </w:r>
      <w:r>
        <w:rPr>
          <w:rFonts w:eastAsia="Times New Roman" w:cs="Times New Roman"/>
          <w:color w:val="auto"/>
          <w:spacing w:val="0"/>
          <w:kern w:val="2"/>
          <w:sz w:val="28"/>
          <w:szCs w:val="28"/>
          <w:lang w:val="uk-UA" w:eastAsia="zh-CN" w:bidi="ar-SA"/>
        </w:rPr>
        <w:t> </w:t>
      </w:r>
      <w:r>
        <w:rPr>
          <w:color w:val="000000"/>
          <w:spacing w:val="-4"/>
          <w:sz w:val="28"/>
          <w:szCs w:val="28"/>
          <w:highlight w:val="white"/>
        </w:rPr>
        <w:t>К</w:t>
      </w:r>
      <w:r>
        <w:rPr>
          <w:spacing w:val="-4"/>
          <w:sz w:val="28"/>
          <w:szCs w:val="28"/>
        </w:rPr>
        <w:t>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  <w:r>
        <w:rPr>
          <w:sz w:val="28"/>
          <w:szCs w:val="28"/>
        </w:rPr>
        <w:t xml:space="preserve"> </w:t>
      </w:r>
    </w:p>
    <w:p>
      <w:pPr>
        <w:pStyle w:val="Normal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21" w:customStyle="1">
    <w:name w:val="Основной шрифт абзаца2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8Num2zfalse" w:customStyle="1">
    <w:name w:val="WW8Num2zfalse"/>
    <w:qFormat/>
    <w:rPr/>
  </w:style>
  <w:style w:type="character" w:styleId="WW8Num2ztrue" w:customStyle="1">
    <w:name w:val="WW8Num2ztrue"/>
    <w:qFormat/>
    <w:rPr/>
  </w:style>
  <w:style w:type="character" w:styleId="WWWW8Num2ztrue" w:customStyle="1">
    <w:name w:val="WW-WW8Num2ztrue"/>
    <w:qFormat/>
    <w:rPr/>
  </w:style>
  <w:style w:type="character" w:styleId="WWWW8Num2ztrue1" w:customStyle="1">
    <w:name w:val="WW-WW8Num2ztrue1"/>
    <w:qFormat/>
    <w:rPr/>
  </w:style>
  <w:style w:type="character" w:styleId="WWWW8Num2ztrue2" w:customStyle="1">
    <w:name w:val="WW-WW8Num2ztrue2"/>
    <w:qFormat/>
    <w:rPr/>
  </w:style>
  <w:style w:type="character" w:styleId="WWWW8Num2ztrue3" w:customStyle="1">
    <w:name w:val="WW-WW8Num2ztrue3"/>
    <w:qFormat/>
    <w:rPr/>
  </w:style>
  <w:style w:type="character" w:styleId="WWWW8Num2ztrue4" w:customStyle="1">
    <w:name w:val="WW-WW8Num2ztrue4"/>
    <w:qFormat/>
    <w:rPr/>
  </w:style>
  <w:style w:type="character" w:styleId="WWWW8Num2ztrue5" w:customStyle="1">
    <w:name w:val="WW-WW8Num2ztrue5"/>
    <w:qFormat/>
    <w:rPr/>
  </w:style>
  <w:style w:type="character" w:styleId="WWWW8Num2ztrue6" w:customStyle="1">
    <w:name w:val="WW-WW8Num2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11" w:customStyle="1">
    <w:name w:val="Основной шрифт абзаца1"/>
    <w:qFormat/>
    <w:rPr/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1434</TotalTime>
  <Application>LibreOffice/7.1.2.2$Windows_X86_64 LibreOffice_project/8a45595d069ef5570103caea1b71cc9d82b2aae4</Application>
  <AppVersion>15.0000</AppVersion>
  <Pages>2</Pages>
  <Words>316</Words>
  <Characters>2216</Characters>
  <CharactersWithSpaces>2735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2014-04-09T08:11:00Z</dcterms:created>
  <dc:creator>tanya_l</dc:creator>
  <dc:description/>
  <dc:language>uk-UA</dc:language>
  <cp:lastModifiedBy/>
  <cp:lastPrinted>2025-12-05T15:53:05Z</cp:lastPrinted>
  <dcterms:modified xsi:type="dcterms:W3CDTF">2025-12-08T15:46:54Z</dcterms:modified>
  <cp:revision>136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