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35pt;height:59.6pt;mso-wrap-distance-right:0pt" filled="t" fillcolor="#FFFFFF" o:ole="">
            <v:imagedata r:id="rId3" o:title=""/>
          </v:shape>
          <o:OLEObject Type="Embed" ProgID="PBrush" ShapeID="ole_rId2" DrawAspect="Content" ObjectID="_1312766114"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sz w:val="28"/>
          <w:szCs w:val="28"/>
        </w:rPr>
      </w:pPr>
      <w:r>
        <w:rPr>
          <w:sz w:val="28"/>
          <w:szCs w:val="28"/>
        </w:rPr>
        <w:t>Про</w:t>
      </w:r>
      <w:r>
        <w:rPr>
          <w:sz w:val="20"/>
          <w:szCs w:val="20"/>
        </w:rPr>
        <w:t xml:space="preserve">  </w:t>
      </w:r>
      <w:r>
        <w:rPr>
          <w:sz w:val="28"/>
          <w:szCs w:val="28"/>
        </w:rPr>
        <w:t xml:space="preserve">передачу громадянці  </w:t>
      </w:r>
      <w:r>
        <w:rPr>
          <w:rFonts w:eastAsia="Times New Roman" w:cs="Times New Roman"/>
          <w:color w:val="auto"/>
          <w:kern w:val="0"/>
          <w:sz w:val="28"/>
          <w:szCs w:val="28"/>
          <w:lang w:val="uk-UA" w:eastAsia="zh-CN" w:bidi="ar-SA"/>
        </w:rPr>
        <w:t>Курилюк Л.М</w:t>
      </w:r>
      <w:r>
        <w:rPr>
          <w:sz w:val="28"/>
          <w:szCs w:val="28"/>
        </w:rPr>
        <w:t>.</w:t>
      </w:r>
    </w:p>
    <w:p>
      <w:pPr>
        <w:pStyle w:val="Normal"/>
        <w:overflowPunct w:val="false"/>
        <w:ind w:right="-868" w:hanging="0"/>
        <w:jc w:val="both"/>
        <w:rPr>
          <w:sz w:val="28"/>
          <w:szCs w:val="28"/>
        </w:rPr>
      </w:pPr>
      <w:r>
        <w:rPr>
          <w:sz w:val="28"/>
          <w:szCs w:val="28"/>
        </w:rPr>
        <w:t>безоплатно</w:t>
      </w:r>
      <w:r>
        <w:rPr>
          <w:sz w:val="22"/>
          <w:szCs w:val="22"/>
        </w:rPr>
        <w:t xml:space="preserve"> </w:t>
      </w:r>
      <w:r>
        <w:rPr>
          <w:sz w:val="28"/>
          <w:szCs w:val="28"/>
        </w:rPr>
        <w:t>у власність</w:t>
      </w:r>
      <w:r>
        <w:rPr>
          <w:sz w:val="24"/>
          <w:szCs w:val="24"/>
        </w:rPr>
        <w:t xml:space="preserve"> </w:t>
      </w:r>
      <w:r>
        <w:rPr>
          <w:sz w:val="28"/>
          <w:szCs w:val="28"/>
        </w:rPr>
        <w:t>земельної ділянки</w:t>
      </w:r>
    </w:p>
    <w:p>
      <w:pPr>
        <w:pStyle w:val="Normal"/>
        <w:overflowPunct w:val="false"/>
        <w:ind w:right="-868" w:hanging="0"/>
        <w:jc w:val="both"/>
        <w:rPr>
          <w:sz w:val="28"/>
          <w:szCs w:val="28"/>
        </w:rPr>
      </w:pPr>
      <w:r>
        <w:rPr>
          <w:sz w:val="28"/>
          <w:szCs w:val="28"/>
        </w:rPr>
        <w:t>для</w:t>
      </w:r>
      <w:r>
        <w:rPr>
          <w:sz w:val="24"/>
          <w:szCs w:val="24"/>
        </w:rPr>
        <w:t xml:space="preserve"> </w:t>
      </w:r>
      <w:r>
        <w:rPr>
          <w:sz w:val="28"/>
          <w:szCs w:val="28"/>
        </w:rPr>
        <w:t>будівництва і</w:t>
      </w:r>
      <w:r>
        <w:rPr>
          <w:sz w:val="24"/>
          <w:szCs w:val="24"/>
        </w:rPr>
        <w:t xml:space="preserve"> </w:t>
      </w:r>
      <w:r>
        <w:rPr>
          <w:sz w:val="28"/>
          <w:szCs w:val="28"/>
        </w:rPr>
        <w:t>обслуговування житло-</w:t>
      </w:r>
    </w:p>
    <w:p>
      <w:pPr>
        <w:pStyle w:val="Normal"/>
        <w:overflowPunct w:val="false"/>
        <w:ind w:right="-868" w:hanging="0"/>
        <w:jc w:val="both"/>
        <w:rPr>
          <w:sz w:val="28"/>
          <w:szCs w:val="28"/>
        </w:rPr>
      </w:pPr>
      <w:r>
        <w:rPr>
          <w:sz w:val="28"/>
          <w:szCs w:val="28"/>
        </w:rPr>
        <w:t>вого  будинку,</w:t>
      </w:r>
      <w:r>
        <w:rPr>
          <w:sz w:val="22"/>
          <w:szCs w:val="22"/>
        </w:rPr>
        <w:t xml:space="preserve">  </w:t>
      </w:r>
      <w:r>
        <w:rPr>
          <w:sz w:val="28"/>
          <w:szCs w:val="28"/>
        </w:rPr>
        <w:t>господарських  будівель і</w:t>
      </w:r>
    </w:p>
    <w:p>
      <w:pPr>
        <w:pStyle w:val="Normal"/>
        <w:overflowPunct w:val="false"/>
        <w:ind w:right="-868" w:hanging="0"/>
        <w:jc w:val="both"/>
        <w:rPr>
          <w:sz w:val="28"/>
          <w:szCs w:val="28"/>
        </w:rPr>
      </w:pPr>
      <w:r>
        <w:rPr>
          <w:sz w:val="28"/>
          <w:szCs w:val="28"/>
        </w:rPr>
        <w:t>споруд  (присадибна  ділянка)  (02.01)</w:t>
      </w:r>
      <w:r>
        <w:rPr>
          <w:sz w:val="18"/>
          <w:szCs w:val="18"/>
        </w:rPr>
        <w:t xml:space="preserve">  </w:t>
      </w:r>
      <w:r>
        <w:rPr>
          <w:sz w:val="28"/>
          <w:szCs w:val="28"/>
        </w:rPr>
        <w:t>на</w:t>
      </w:r>
    </w:p>
    <w:p>
      <w:pPr>
        <w:pStyle w:val="Normal"/>
        <w:overflowPunct w:val="false"/>
        <w:ind w:right="-868" w:hanging="0"/>
        <w:jc w:val="both"/>
        <w:rPr>
          <w:sz w:val="28"/>
          <w:szCs w:val="28"/>
        </w:rPr>
      </w:pPr>
      <w:r>
        <w:rPr>
          <w:sz w:val="28"/>
          <w:szCs w:val="28"/>
        </w:rPr>
        <w:t xml:space="preserve">вул. Перемоги, 8  </w:t>
      </w:r>
      <w:r>
        <w:rPr>
          <w:spacing w:val="-4"/>
          <w:sz w:val="28"/>
          <w:szCs w:val="28"/>
        </w:rPr>
        <w:t>у</w:t>
      </w:r>
      <w:r>
        <w:rPr>
          <w:spacing w:val="-4"/>
          <w:sz w:val="26"/>
          <w:szCs w:val="26"/>
        </w:rPr>
        <w:t xml:space="preserve">   </w:t>
      </w:r>
      <w:r>
        <w:rPr>
          <w:spacing w:val="-4"/>
          <w:sz w:val="28"/>
          <w:szCs w:val="28"/>
        </w:rPr>
        <w:t>с. </w:t>
      </w:r>
      <w:r>
        <w:rPr>
          <w:rFonts w:eastAsia="Times New Roman" w:cs="Times New Roman"/>
          <w:color w:val="auto"/>
          <w:spacing w:val="-4"/>
          <w:kern w:val="0"/>
          <w:sz w:val="28"/>
          <w:szCs w:val="28"/>
          <w:lang w:val="uk-UA" w:eastAsia="zh-CN" w:bidi="ar-SA"/>
        </w:rPr>
        <w:t xml:space="preserve">Милуші </w:t>
      </w:r>
      <w:r>
        <w:rPr>
          <w:spacing w:val="-4"/>
          <w:sz w:val="28"/>
          <w:szCs w:val="28"/>
        </w:rPr>
        <w:t xml:space="preserve"> Луцького</w:t>
      </w:r>
    </w:p>
    <w:p>
      <w:pPr>
        <w:pStyle w:val="Normal"/>
        <w:overflowPunct w:val="false"/>
        <w:ind w:right="-868" w:hanging="0"/>
        <w:jc w:val="both"/>
        <w:rPr>
          <w:sz w:val="28"/>
          <w:szCs w:val="28"/>
        </w:rPr>
      </w:pPr>
      <w:r>
        <w:rPr>
          <w:spacing w:val="-4"/>
          <w:sz w:val="28"/>
          <w:szCs w:val="28"/>
        </w:rPr>
        <w:t xml:space="preserve">району </w:t>
      </w:r>
      <w:r>
        <w:rPr>
          <w:sz w:val="28"/>
          <w:szCs w:val="28"/>
        </w:rPr>
        <w:t>Волинської 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widowControl/>
        <w:tabs>
          <w:tab w:val="clear" w:pos="709"/>
          <w:tab w:val="left" w:pos="993" w:leader="none"/>
        </w:tabs>
        <w:suppressAutoHyphens w:val="true"/>
        <w:bidi w:val="0"/>
        <w:spacing w:before="0" w:after="0"/>
        <w:ind w:left="0" w:right="0" w:firstLine="567"/>
        <w:jc w:val="both"/>
        <w:rPr>
          <w:sz w:val="28"/>
          <w:szCs w:val="28"/>
        </w:rPr>
      </w:pPr>
      <w:r>
        <w:rPr>
          <w:sz w:val="28"/>
          <w:szCs w:val="28"/>
        </w:rPr>
        <w:t xml:space="preserve">Розглянувши заяву громадянки </w:t>
      </w:r>
      <w:r>
        <w:rPr>
          <w:rFonts w:eastAsia="Times New Roman" w:cs="Times New Roman"/>
          <w:color w:val="auto"/>
          <w:kern w:val="0"/>
          <w:sz w:val="28"/>
          <w:szCs w:val="28"/>
          <w:lang w:val="uk-UA" w:eastAsia="zh-CN" w:bidi="ar-SA"/>
        </w:rPr>
        <w:t xml:space="preserve">Курилюк Людмили Миколаївни </w:t>
      </w:r>
      <w:r>
        <w:rPr>
          <w:sz w:val="28"/>
          <w:szCs w:val="28"/>
        </w:rPr>
        <w:t xml:space="preserve">щодо передачі безоплатно у власність земельної ділянки площею 0,0929 га на </w:t>
      </w:r>
      <w:r>
        <w:rPr>
          <w:spacing w:val="-4"/>
          <w:sz w:val="28"/>
          <w:szCs w:val="28"/>
        </w:rPr>
        <w:t>вул. </w:t>
      </w:r>
      <w:r>
        <w:rPr>
          <w:rFonts w:eastAsia="Times New Roman" w:cs="Times New Roman"/>
          <w:color w:val="auto"/>
          <w:spacing w:val="-4"/>
          <w:kern w:val="0"/>
          <w:sz w:val="28"/>
          <w:szCs w:val="28"/>
          <w:lang w:val="uk-UA" w:eastAsia="zh-CN" w:bidi="ar-SA"/>
        </w:rPr>
        <w:t>Перемоги</w:t>
      </w:r>
      <w:r>
        <w:rPr>
          <w:spacing w:val="-4"/>
          <w:sz w:val="28"/>
          <w:szCs w:val="28"/>
        </w:rPr>
        <w:t>, </w:t>
      </w:r>
      <w:r>
        <w:rPr>
          <w:rFonts w:eastAsia="Times New Roman" w:cs="Times New Roman"/>
          <w:color w:val="auto"/>
          <w:spacing w:val="-4"/>
          <w:kern w:val="0"/>
          <w:sz w:val="28"/>
          <w:szCs w:val="28"/>
          <w:lang w:val="uk-UA" w:eastAsia="zh-CN" w:bidi="ar-SA"/>
        </w:rPr>
        <w:t>8</w:t>
      </w:r>
      <w:r>
        <w:rPr>
          <w:spacing w:val="-4"/>
          <w:sz w:val="28"/>
          <w:szCs w:val="28"/>
        </w:rPr>
        <w:t xml:space="preserve"> у с. </w:t>
      </w:r>
      <w:r>
        <w:rPr>
          <w:rFonts w:eastAsia="Times New Roman" w:cs="Times New Roman"/>
          <w:color w:val="auto"/>
          <w:spacing w:val="-4"/>
          <w:kern w:val="0"/>
          <w:sz w:val="28"/>
          <w:szCs w:val="28"/>
          <w:lang w:val="uk-UA" w:eastAsia="zh-CN" w:bidi="ar-SA"/>
        </w:rPr>
        <w:t>Милуші</w:t>
      </w:r>
      <w:r>
        <w:rPr>
          <w:sz w:val="28"/>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 ділянка) (02.01), витяг з Державного земельного кадастру про земельну ділянку від 05.11.2025 № НВ-3202348792025, </w:t>
      </w:r>
      <w:r>
        <w:rPr>
          <w:spacing w:val="-4"/>
          <w:sz w:val="28"/>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4"/>
          <w:kern w:val="0"/>
          <w:sz w:val="28"/>
          <w:szCs w:val="28"/>
          <w:lang w:val="uk-UA" w:eastAsia="zh-CN" w:bidi="ar-SA"/>
        </w:rPr>
        <w:t>Перемоги</w:t>
      </w:r>
      <w:r>
        <w:rPr>
          <w:spacing w:val="-4"/>
          <w:sz w:val="28"/>
          <w:szCs w:val="28"/>
        </w:rPr>
        <w:t>, 8 у с. </w:t>
      </w:r>
      <w:r>
        <w:rPr>
          <w:rFonts w:eastAsia="Times New Roman" w:cs="Times New Roman"/>
          <w:color w:val="auto"/>
          <w:spacing w:val="-4"/>
          <w:kern w:val="0"/>
          <w:sz w:val="28"/>
          <w:szCs w:val="28"/>
          <w:lang w:val="uk-UA" w:eastAsia="zh-CN" w:bidi="ar-SA"/>
        </w:rPr>
        <w:t>Милуші</w:t>
      </w:r>
      <w:r>
        <w:rPr>
          <w:spacing w:val="-4"/>
          <w:sz w:val="28"/>
          <w:szCs w:val="28"/>
        </w:rPr>
        <w:t xml:space="preserve"> Луцького району Волинської області, враховуючи документи, що посвідчують право власності громадянки </w:t>
      </w:r>
      <w:r>
        <w:rPr>
          <w:rFonts w:eastAsia="Times New Roman" w:cs="Times New Roman"/>
          <w:color w:val="auto"/>
          <w:spacing w:val="-4"/>
          <w:kern w:val="0"/>
          <w:sz w:val="28"/>
          <w:szCs w:val="28"/>
          <w:lang w:val="uk-UA" w:eastAsia="zh-CN" w:bidi="ar-SA"/>
        </w:rPr>
        <w:t>Курилюк Людмили Миколаївни</w:t>
      </w:r>
      <w:r>
        <w:rPr>
          <w:spacing w:val="-4"/>
          <w:sz w:val="28"/>
          <w:szCs w:val="28"/>
        </w:rPr>
        <w:t xml:space="preserve"> на об’єкти нерухомого майна на вул. </w:t>
      </w:r>
      <w:r>
        <w:rPr>
          <w:rFonts w:eastAsia="Times New Roman" w:cs="Times New Roman"/>
          <w:color w:val="auto"/>
          <w:spacing w:val="-4"/>
          <w:kern w:val="0"/>
          <w:sz w:val="28"/>
          <w:szCs w:val="28"/>
          <w:lang w:val="uk-UA" w:eastAsia="zh-CN" w:bidi="ar-SA"/>
        </w:rPr>
        <w:t>Перемоги</w:t>
      </w:r>
      <w:r>
        <w:rPr>
          <w:spacing w:val="-4"/>
          <w:sz w:val="28"/>
          <w:szCs w:val="28"/>
        </w:rPr>
        <w:t>, </w:t>
      </w:r>
      <w:r>
        <w:rPr>
          <w:rFonts w:eastAsia="Times New Roman" w:cs="Times New Roman"/>
          <w:color w:val="auto"/>
          <w:spacing w:val="-4"/>
          <w:kern w:val="0"/>
          <w:sz w:val="28"/>
          <w:szCs w:val="28"/>
          <w:lang w:val="uk-UA" w:eastAsia="zh-CN" w:bidi="ar-SA"/>
        </w:rPr>
        <w:t>8</w:t>
      </w:r>
      <w:r>
        <w:rPr>
          <w:spacing w:val="-4"/>
          <w:sz w:val="28"/>
          <w:szCs w:val="28"/>
        </w:rPr>
        <w:t xml:space="preserve"> у с. </w:t>
      </w:r>
      <w:r>
        <w:rPr>
          <w:rFonts w:eastAsia="Times New Roman" w:cs="Times New Roman"/>
          <w:color w:val="auto"/>
          <w:spacing w:val="-4"/>
          <w:kern w:val="0"/>
          <w:sz w:val="28"/>
          <w:szCs w:val="28"/>
          <w:lang w:val="uk-UA" w:eastAsia="zh-CN" w:bidi="ar-SA"/>
        </w:rPr>
        <w:t>Милуші</w:t>
      </w:r>
      <w:r>
        <w:rPr>
          <w:spacing w:val="-4"/>
          <w:sz w:val="28"/>
          <w:szCs w:val="28"/>
        </w:rPr>
        <w:t xml:space="preserve"> Луцького району Волинської області: свідоцтво про право на спадщину за законом 02.07.2024, зареєстровано в реєстрі за № 464, спадкова справа </w:t>
      </w:r>
      <w:r>
        <w:rPr>
          <w:spacing w:val="-4"/>
          <w:sz w:val="28"/>
          <w:szCs w:val="28"/>
        </w:rPr>
        <w:t xml:space="preserve">за </w:t>
      </w:r>
      <w:r>
        <w:rPr>
          <w:spacing w:val="-4"/>
          <w:sz w:val="28"/>
          <w:szCs w:val="28"/>
        </w:rPr>
        <w:t xml:space="preserve">№ 4/2017, витяг з Державного реєстру речових прав від 02.07.2024, номер запису про право власності: </w:t>
      </w:r>
      <w:r>
        <w:rPr>
          <w:rFonts w:eastAsia="Times New Roman" w:cs="Times New Roman"/>
          <w:color w:val="auto"/>
          <w:spacing w:val="-4"/>
          <w:kern w:val="0"/>
          <w:sz w:val="28"/>
          <w:szCs w:val="28"/>
          <w:lang w:val="uk-UA" w:eastAsia="zh-CN" w:bidi="ar-SA"/>
        </w:rPr>
        <w:t>55707972 та договір дарування від 15.10.2024 зареєстровано в реєстрі за № 796, витяг з Державного реєстру речових прав на нерухоме майно від 15.10.2024, номер запису про право власності: 57122308</w:t>
      </w:r>
      <w:r>
        <w:rPr>
          <w:spacing w:val="-4"/>
          <w:sz w:val="28"/>
          <w:szCs w:val="28"/>
        </w:rPr>
        <w:t xml:space="preserve">, </w:t>
      </w:r>
      <w:r>
        <w:rPr>
          <w:sz w:val="28"/>
          <w:szCs w:val="28"/>
        </w:rPr>
        <w:t xml:space="preserve">керуючись статтями </w:t>
      </w:r>
      <w:r>
        <w:rPr>
          <w:spacing w:val="-4"/>
          <w:sz w:val="28"/>
          <w:szCs w:val="28"/>
        </w:rPr>
        <w:t xml:space="preserve">12, 81, 90, 91, 116, 118, 121, 125, 126, підпунктом 5 пункту 27 розділу Х «Перехідні положення»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 w:val="28"/>
          <w:szCs w:val="28"/>
        </w:rPr>
        <w:t xml:space="preserve">постановою Верховної Ради України від 17.07.2020 № 807- ІХ «Про утворення та ліквідацію районів», </w:t>
      </w:r>
      <w:r>
        <w:rPr>
          <w:bCs/>
          <w:color w:val="000000"/>
          <w:spacing w:val="-4"/>
          <w:sz w:val="28"/>
          <w:szCs w:val="28"/>
          <w:shd w:fill="FFFFFF" w:val="clear"/>
        </w:rPr>
        <w:t xml:space="preserve">розпорядженням Кабінету Міністрів України від 12.06.2020 № 708-р </w:t>
      </w:r>
      <w:r>
        <w:rPr>
          <w:bCs/>
          <w:color w:val="000000"/>
          <w:spacing w:val="-4"/>
          <w:sz w:val="28"/>
          <w:szCs w:val="28"/>
          <w:highlight w:val="white"/>
          <w:shd w:fill="FFFFFF" w:val="clear"/>
        </w:rPr>
        <w:t>«</w:t>
      </w:r>
      <w:r>
        <w:rPr>
          <w:bCs/>
          <w:color w:val="000000"/>
          <w:spacing w:val="-4"/>
          <w:sz w:val="28"/>
          <w:szCs w:val="28"/>
        </w:rPr>
        <w:t>Про визначення адміністративних центрів та затвердження територі</w:t>
      </w:r>
      <w:r>
        <w:rPr>
          <w:bCs/>
          <w:spacing w:val="-4"/>
          <w:sz w:val="28"/>
          <w:szCs w:val="28"/>
        </w:rPr>
        <w:t>й територіальних громад Волинської області</w:t>
      </w:r>
      <w:r>
        <w:rPr>
          <w:bCs/>
          <w:color w:val="000000"/>
          <w:spacing w:val="-4"/>
          <w:sz w:val="28"/>
          <w:szCs w:val="28"/>
          <w:highlight w:val="white"/>
          <w:shd w:fill="FFFFFF" w:val="clear"/>
        </w:rPr>
        <w:t>»</w:t>
      </w:r>
      <w:r>
        <w:rPr>
          <w:bCs/>
          <w:color w:val="000000"/>
          <w:spacing w:val="-4"/>
          <w:sz w:val="28"/>
          <w:szCs w:val="28"/>
          <w:shd w:fill="FFFFFF" w:val="clear"/>
        </w:rPr>
        <w:t>, 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bCs/>
          <w:color w:val="000000"/>
          <w:spacing w:val="-4"/>
          <w:sz w:val="28"/>
          <w:szCs w:val="28"/>
          <w:shd w:fill="FFFFFF" w:val="clear"/>
          <w:lang w:val="en-US"/>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ind w:right="43" w:firstLine="567"/>
        <w:jc w:val="both"/>
        <w:rPr>
          <w:sz w:val="28"/>
          <w:szCs w:val="28"/>
        </w:rPr>
      </w:pPr>
      <w:r>
        <w:rPr>
          <w:sz w:val="28"/>
          <w:szCs w:val="28"/>
        </w:rPr>
        <w:t xml:space="preserve">1. Затвердити громадянці Курилюк Людмилі Миколаївні технічну документацію із землеустрою щодо встановлення (відновлення) меж земельної ділянки в натурі (на місцевості) на </w:t>
      </w:r>
      <w:r>
        <w:rPr>
          <w:spacing w:val="-4"/>
          <w:sz w:val="28"/>
          <w:szCs w:val="28"/>
        </w:rPr>
        <w:t>вул. </w:t>
      </w:r>
      <w:r>
        <w:rPr>
          <w:rFonts w:eastAsia="Times New Roman" w:cs="Times New Roman"/>
          <w:color w:val="auto"/>
          <w:spacing w:val="-4"/>
          <w:kern w:val="0"/>
          <w:sz w:val="28"/>
          <w:szCs w:val="28"/>
          <w:lang w:val="uk-UA" w:eastAsia="zh-CN" w:bidi="ar-SA"/>
        </w:rPr>
        <w:t>Перемоги</w:t>
      </w:r>
      <w:r>
        <w:rPr>
          <w:spacing w:val="-4"/>
          <w:sz w:val="28"/>
          <w:szCs w:val="28"/>
        </w:rPr>
        <w:t>, 8 у с. </w:t>
      </w:r>
      <w:r>
        <w:rPr>
          <w:rFonts w:eastAsia="Times New Roman" w:cs="Times New Roman"/>
          <w:color w:val="auto"/>
          <w:spacing w:val="-4"/>
          <w:kern w:val="0"/>
          <w:sz w:val="28"/>
          <w:szCs w:val="28"/>
          <w:lang w:val="uk-UA" w:eastAsia="zh-CN" w:bidi="ar-SA"/>
        </w:rPr>
        <w:t>Милуші</w:t>
      </w:r>
      <w:r>
        <w:rPr>
          <w:spacing w:val="-4"/>
          <w:sz w:val="28"/>
          <w:szCs w:val="28"/>
        </w:rPr>
        <w:t xml:space="preserve"> </w:t>
      </w:r>
      <w:r>
        <w:rPr>
          <w:sz w:val="28"/>
          <w:szCs w:val="28"/>
        </w:rPr>
        <w:t>Луцького району Волинської області, площею 0,0929 га, з кадастровим номером 072288</w:t>
      </w:r>
      <w:r>
        <w:rPr>
          <w:rFonts w:eastAsia="Times New Roman" w:cs="Times New Roman"/>
          <w:color w:val="auto"/>
          <w:kern w:val="0"/>
          <w:sz w:val="28"/>
          <w:szCs w:val="28"/>
          <w:lang w:val="uk-UA" w:eastAsia="zh-CN" w:bidi="ar-SA"/>
        </w:rPr>
        <w:t>37</w:t>
      </w:r>
      <w:r>
        <w:rPr>
          <w:sz w:val="28"/>
          <w:szCs w:val="28"/>
        </w:rPr>
        <w:t>00:05:001:0686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 xml:space="preserve">2. Передати громадянці Курилюк Людмилі Миколаївні безоплатно у власність земельну ділянку на </w:t>
      </w:r>
      <w:r>
        <w:rPr>
          <w:spacing w:val="-4"/>
          <w:sz w:val="28"/>
          <w:szCs w:val="28"/>
        </w:rPr>
        <w:t xml:space="preserve">вул. </w:t>
      </w:r>
      <w:r>
        <w:rPr>
          <w:rFonts w:eastAsia="Times New Roman" w:cs="Times New Roman"/>
          <w:color w:val="auto"/>
          <w:spacing w:val="-4"/>
          <w:kern w:val="0"/>
          <w:sz w:val="28"/>
          <w:szCs w:val="28"/>
          <w:lang w:val="uk-UA" w:eastAsia="zh-CN" w:bidi="ar-SA"/>
        </w:rPr>
        <w:t>Перемоги</w:t>
      </w:r>
      <w:r>
        <w:rPr>
          <w:spacing w:val="-4"/>
          <w:sz w:val="28"/>
          <w:szCs w:val="28"/>
        </w:rPr>
        <w:t>, </w:t>
      </w:r>
      <w:r>
        <w:rPr>
          <w:rFonts w:eastAsia="Times New Roman" w:cs="Times New Roman"/>
          <w:color w:val="auto"/>
          <w:spacing w:val="-4"/>
          <w:kern w:val="0"/>
          <w:sz w:val="28"/>
          <w:szCs w:val="28"/>
          <w:lang w:val="uk-UA" w:eastAsia="zh-CN" w:bidi="ar-SA"/>
        </w:rPr>
        <w:t>8</w:t>
      </w:r>
      <w:r>
        <w:rPr>
          <w:spacing w:val="-4"/>
          <w:sz w:val="28"/>
          <w:szCs w:val="28"/>
        </w:rPr>
        <w:t xml:space="preserve"> у с. </w:t>
      </w:r>
      <w:r>
        <w:rPr>
          <w:rFonts w:eastAsia="Times New Roman" w:cs="Times New Roman"/>
          <w:color w:val="auto"/>
          <w:spacing w:val="-4"/>
          <w:kern w:val="0"/>
          <w:sz w:val="28"/>
          <w:szCs w:val="28"/>
          <w:lang w:val="uk-UA" w:eastAsia="zh-CN" w:bidi="ar-SA"/>
        </w:rPr>
        <w:t>Милуші</w:t>
      </w:r>
      <w:r>
        <w:rPr>
          <w:sz w:val="28"/>
          <w:szCs w:val="28"/>
        </w:rPr>
        <w:t xml:space="preserve"> Луцького району Волинської області, площею 0,0929 га, з кадастровим номером 072288</w:t>
      </w:r>
      <w:r>
        <w:rPr>
          <w:rFonts w:eastAsia="Times New Roman" w:cs="Times New Roman"/>
          <w:color w:val="auto"/>
          <w:kern w:val="0"/>
          <w:sz w:val="28"/>
          <w:szCs w:val="28"/>
          <w:lang w:val="uk-UA" w:eastAsia="zh-CN" w:bidi="ar-SA"/>
        </w:rPr>
        <w:t>37</w:t>
      </w:r>
      <w:r>
        <w:rPr>
          <w:sz w:val="28"/>
          <w:szCs w:val="28"/>
        </w:rPr>
        <w:t>00:05:001:0686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z w:val="28"/>
          <w:szCs w:val="28"/>
        </w:rPr>
      </w:pPr>
      <w:r>
        <w:rPr>
          <w:sz w:val="28"/>
          <w:szCs w:val="28"/>
        </w:rPr>
        <w:t>3. Зобов’язати громадянку Курилюк Людмилу Миколаївну:</w:t>
      </w:r>
    </w:p>
    <w:p>
      <w:pPr>
        <w:pStyle w:val="Normal"/>
        <w:ind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left" w:pos="709" w:leader="none"/>
          <w:tab w:val="left" w:pos="735" w:leader="none"/>
        </w:tabs>
        <w:ind w:right="57" w:firstLine="567"/>
        <w:jc w:val="both"/>
        <w:rPr>
          <w:sz w:val="28"/>
          <w:szCs w:val="28"/>
        </w:rPr>
      </w:pPr>
      <w:r>
        <w:rPr>
          <w:sz w:val="28"/>
          <w:szCs w:val="28"/>
        </w:rPr>
        <w:t>4. </w:t>
      </w:r>
      <w:r>
        <w:rPr>
          <w:color w:val="000000"/>
          <w:spacing w:val="-4"/>
          <w:sz w:val="28"/>
          <w:szCs w:val="28"/>
          <w:highlight w:val="white"/>
        </w:rPr>
        <w:t>К</w:t>
      </w:r>
      <w:r>
        <w:rPr>
          <w:spacing w:val="-4"/>
          <w:sz w:val="28"/>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ind w:firstLine="763"/>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Cs w:val="28"/>
        </w:rPr>
      </w:pPr>
      <w:r>
        <w:rPr>
          <w:szCs w:val="28"/>
        </w:rPr>
      </w:r>
    </w:p>
    <w:p>
      <w:pPr>
        <w:pStyle w:val="Normal"/>
        <w:jc w:val="both"/>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1"/>
  <w:displayBackgroundShape/>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customStyle="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customStyle="1">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Application>LibreOffice/7.1.2.2$Windows_X86_64 LibreOffice_project/8a45595d069ef5570103caea1b71cc9d82b2aae4</Application>
  <AppVersion>15.0000</AppVersion>
  <Pages>2</Pages>
  <Words>539</Words>
  <Characters>3511</Characters>
  <CharactersWithSpaces>4252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2024-09-24T08:31:00Z</dcterms:created>
  <dc:creator>burko</dc:creator>
  <dc:description/>
  <dc:language>uk-UA</dc:language>
  <cp:lastModifiedBy/>
  <cp:lastPrinted>2025-12-04T12:55:58Z</cp:lastPrinted>
  <dcterms:modified xsi:type="dcterms:W3CDTF">2025-12-04T12:38:18Z</dcterms:modified>
  <cp:revision>46</cp:revision>
  <dc:subject/>
  <dc:title/>
</cp:coreProperties>
</file>

<file path=docProps/custom.xml><?xml version="1.0" encoding="utf-8"?>
<Properties xmlns="http://schemas.openxmlformats.org/officeDocument/2006/custom-properties" xmlns:vt="http://schemas.openxmlformats.org/officeDocument/2006/docPropsVTypes"/>
</file>