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732683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>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tbl>
      <w:tblPr>
        <w:tblW w:w="93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90"/>
        <w:gridCol w:w="4769"/>
      </w:tblGrid>
      <w:tr>
        <w:trPr>
          <w:trHeight w:val="285" w:hRule="atLeast"/>
        </w:trPr>
        <w:tc>
          <w:tcPr>
            <w:tcW w:w="4590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Про затвердження Порядку доступу до приміщень відділу ведення Державного реєстру виборців   Луцької міської ради</w:t>
            </w:r>
          </w:p>
        </w:tc>
        <w:tc>
          <w:tcPr>
            <w:tcW w:w="4769" w:type="dxa"/>
            <w:tcBorders/>
          </w:tcPr>
          <w:p>
            <w:pPr>
              <w:pStyle w:val="Style19"/>
              <w:rPr/>
            </w:pPr>
            <w:r>
              <w:rPr/>
            </w:r>
          </w:p>
        </w:tc>
      </w:tr>
    </w:tbl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Відповідно до пункту 20 частини четвертої статті 42 Закону України «Про місцеве самоврядування в Україні», постанов</w:t>
      </w:r>
      <w:r>
        <w:rPr>
          <w:rFonts w:cs="Times New Roman" w:ascii="Times New Roman" w:hAnsi="Times New Roman"/>
          <w:sz w:val="28"/>
          <w:szCs w:val="28"/>
          <w:lang w:val="uk-UA"/>
        </w:rPr>
        <w:t>и</w:t>
      </w:r>
      <w:r>
        <w:rPr>
          <w:rFonts w:cs="Times New Roman" w:ascii="Times New Roman" w:hAnsi="Times New Roman"/>
          <w:sz w:val="28"/>
          <w:szCs w:val="28"/>
        </w:rPr>
        <w:t xml:space="preserve"> Центральної виборчої комісії від 20.12.2007 № 572 «</w:t>
      </w:r>
      <w:r>
        <w:rPr>
          <w:rFonts w:ascii="Times New Roman" w:hAnsi="Times New Roman"/>
          <w:sz w:val="28"/>
          <w:szCs w:val="28"/>
        </w:rPr>
        <w:t xml:space="preserve">Про вимоги до приміщень відділів ведення Державного реєстру виборців та регіональних відділів адміністрування Державного реєстру виборців» зі змінами, </w:t>
      </w:r>
      <w:r>
        <w:rPr>
          <w:rFonts w:ascii="Times New Roman" w:hAnsi="Times New Roman"/>
          <w:i w:val="false"/>
          <w:iCs w:val="false"/>
          <w:sz w:val="28"/>
          <w:szCs w:val="28"/>
        </w:rPr>
        <w:t xml:space="preserve">з метою забезпечення виконання заходів фізичного захисту інформації, що циркулює в автоматизованій інформаційно-комунікаційній системі «Державний реєстр виборців» на рівні органу ведення Державного реєстру виборців: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Затвердити </w:t>
      </w:r>
      <w:r>
        <w:rPr>
          <w:rFonts w:cs="Times New Roman" w:ascii="Times New Roman" w:hAnsi="Times New Roman"/>
          <w:sz w:val="28"/>
          <w:szCs w:val="28"/>
        </w:rPr>
        <w:t>Порядок доступу до приміщень відділу ведення Державного реєстру виборців Луцької міської ради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>. Визнати таким, що втратило чинність, розпорядження міського голови від 11.02.2015 № 42 «Про затвердження нової редакції Порядку доступу до приміщень відділу ведення Державного реєстру виборців Луцької міської ради».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3</w:t>
      </w:r>
      <w:r>
        <w:rPr>
          <w:rFonts w:cs="Times New Roman" w:ascii="Times New Roman" w:hAnsi="Times New Roman"/>
          <w:sz w:val="28"/>
          <w:szCs w:val="28"/>
        </w:rPr>
        <w:t>. Контроль за виконанням роз</w:t>
      </w:r>
      <w:r>
        <w:rPr>
          <w:rFonts w:cs="Times New Roman" w:ascii="Times New Roman" w:hAnsi="Times New Roman"/>
          <w:sz w:val="28"/>
          <w:szCs w:val="28"/>
          <w:lang w:val="uk-UA"/>
        </w:rPr>
        <w:t>порядження покласти на заступника міського голови, керуючого справами виконкому Юрія Вербича.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Ігор ПОЛІЩУК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Гальченко 777 953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/>
      <w:suppressAutoHyphens w:val="true"/>
      <w:bidi w:val="0"/>
      <w:spacing w:before="0" w:after="0"/>
      <w:ind w:hanging="0" w:left="0" w:right="17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Lucida Sans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Style19">
    <w:name w:val="Вміст таблиці"/>
    <w:basedOn w:val="Normal"/>
    <w:qFormat/>
    <w:pPr>
      <w:widowControl w:val="false"/>
      <w:suppressLineNumbers/>
    </w:pPr>
    <w:rPr/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Application>LibreOffice/25.2.7.2$Windows_X86_64 LibreOffice_project/5cbfd1ab6520636bb5f7b99185aa69bd7456825d</Application>
  <AppVersion>15.0000</AppVersion>
  <Pages>1</Pages>
  <Words>156</Words>
  <Characters>1088</Characters>
  <CharactersWithSpaces>1311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2025-12-08T13:16:50Z</cp:lastPrinted>
  <dcterms:modified xsi:type="dcterms:W3CDTF">2025-12-09T14:16:28Z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