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095741374" r:id="rId2"/>
        </w:object>
      </w:r>
    </w:p>
    <w:p>
      <w:pPr>
        <w:pStyle w:val="1"/>
        <w:numPr>
          <w:ilvl w:val="0"/>
          <w:numId w:val="1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ind w:left="0" w:right="0" w:hanging="0"/>
        <w:jc w:val="both"/>
        <w:rPr>
          <w:rFonts w:eastAsia="Times New Roman" w:cs="Times New Roman"/>
          <w:color w:val="auto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В.Мазур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  <w:tab w:val="left" w:pos="7260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Відповідно до статті 21 та пункту 2 статті 23 КЗпП України, статей 9, 10 Закону України “Про правовий режим воєнного стану”,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служби”, п. 4 Про затвердження Порядку здійснення Міністерством юстиції контролю за діяльністю у сфері державної реєстрації речових прав на нерухоме майно та їх обтяжень і державної реєстрації юридичних осіб, громадських формувань, що не мають статусу юридичної особи, фізичних осіб - підприємців та відокремлених підрозділів юридичної особи, утвореної відповідно до законодавства іноземної держави, затвердженого постановою Кабінету Міністрів України від 21.12.2016 №990, листа департаменту державної реєстрації Луцької міської ради від</w:t>
      </w:r>
      <w:r>
        <w:rPr>
          <w:rFonts w:eastAsia="Times New Roman" w:cs="Times New Roman"/>
          <w:color w:val="FF0000"/>
          <w:kern w:val="0"/>
          <w:sz w:val="28"/>
          <w:szCs w:val="28"/>
          <w:highlight w:val="white"/>
          <w:shd w:fill="FFFFFF" w:val="clear"/>
          <w:lang w:val="uk-UA" w:eastAsia="ru-RU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shd w:fill="FFFFFF" w:val="clear"/>
          <w:lang w:val="uk-UA" w:eastAsia="ru-RU" w:bidi="ar-SA"/>
        </w:rPr>
        <w:t>12.12.2025</w:t>
      </w:r>
      <w:r>
        <w:rPr>
          <w:rFonts w:eastAsia="Times New Roman" w:cs="Times New Roman"/>
          <w:color w:val="FF0000"/>
          <w:kern w:val="0"/>
          <w:sz w:val="28"/>
          <w:szCs w:val="28"/>
          <w:highlight w:val="white"/>
          <w:shd w:fill="FFFFFF" w:val="clear"/>
          <w:lang w:val="uk-UA" w:eastAsia="ru-RU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highlight w:val="white"/>
          <w:shd w:fill="FFFFFF" w:val="clear"/>
          <w:lang w:val="uk-UA" w:eastAsia="ru-RU" w:bidi="ar-SA"/>
        </w:rPr>
        <w:t xml:space="preserve">№194/7-26/2025: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>1. ПРИЗНАЧИТИ МАЗУР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Вікторію Вікторівну</w:t>
      </w:r>
      <w:r>
        <w:rPr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17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грудня 2025 </w:t>
      </w:r>
      <w:r>
        <w:rPr>
          <w:szCs w:val="28"/>
          <w:lang w:val="uk-UA"/>
        </w:rPr>
        <w:t xml:space="preserve">року 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на посаду </w:t>
      </w:r>
      <w:bookmarkStart w:id="0" w:name="__DdeLink__808_3612514185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державного реєстратора відділу державної реєстрації речових прав на нерухоме майно департаменту державної реєстрації</w:t>
      </w:r>
      <w:bookmarkEnd w:id="0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ради, на час перебування на військовій службі під час мобілізації до оголошення демобілізації (звільнення з військової служби) або до дня фактичного звільнення Андрія Корнелюка, але не пізніше 12 місяців з дня припинення чи скасування воєнного стану у зв’язку з успішним проходженням стажування з посадовим окладом згідно зі штатним розписом.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>Підстава: заява В.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Мазур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, результат тестування “Державна реєстрація речових прав на нерухоме майно та їх обтяжень”, індивідуальний план стажиста, доповідна записка та висновки про проходження стажування. 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ab/>
        <w:t>2. 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Взяти до уваги, що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МАЗУР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Вікторії Вікторівні присвоєний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8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-й (восьм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ий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) ранг посадової особи місцевого самоврядування;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>. УСТАНОВИТИ МАЗУР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Вікторії Вікторівні</w:t>
      </w:r>
      <w:r>
        <w:rPr/>
        <w:t>,</w:t>
      </w:r>
      <w:bookmarkStart w:id="1" w:name="__DdeLink__113_3661567560"/>
      <w:r>
        <w:rPr>
          <w:sz w:val="28"/>
          <w:szCs w:val="28"/>
          <w:lang w:val="uk-UA"/>
        </w:rPr>
        <w:t xml:space="preserve"> </w:t>
      </w:r>
      <w:bookmarkEnd w:id="1"/>
      <w:r>
        <w:rPr>
          <w:rFonts w:cs="Times New Roman"/>
          <w:sz w:val="28"/>
          <w:szCs w:val="28"/>
          <w:lang w:val="uk-UA"/>
        </w:rPr>
        <w:t>державному реєстратору</w:t>
      </w:r>
      <w:bookmarkStart w:id="2" w:name="__DdeLink__108_1315153882_копія_2"/>
      <w:bookmarkStart w:id="3" w:name="__DdeLink__220_2900388692_копія_2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відділу реєстрації речових прав на нерухоме майно департаменту державної реєстрації </w:t>
      </w:r>
      <w:bookmarkEnd w:id="2"/>
      <w:bookmarkEnd w:id="3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 xml:space="preserve">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  <w:t>: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  <w:tab/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rStyle w:val="Style14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</w:r>
    </w:p>
    <w:p>
      <w:pPr>
        <w:pStyle w:val="Normal"/>
        <w:tabs>
          <w:tab w:val="clear" w:pos="709"/>
          <w:tab w:val="left" w:pos="735" w:leader="none"/>
        </w:tabs>
        <w:jc w:val="center"/>
        <w:rPr/>
      </w:pP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  <w:tab/>
        <w:t>2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rStyle w:val="Style14"/>
          <w:rFonts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2"/>
          <w:sz w:val="28"/>
          <w:szCs w:val="28"/>
          <w:u w:val="none"/>
          <w:lang w:val="uk-UA" w:eastAsia="zh-CN" w:bidi="ar-SA"/>
        </w:rPr>
        <w:tab/>
      </w:r>
      <w:r>
        <w:rPr>
          <w:sz w:val="28"/>
          <w:szCs w:val="28"/>
          <w:lang w:val="uk-UA"/>
        </w:rPr>
        <w:t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років;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надбавку за вислугу років у розмірі 25% до посадового окладу з урахуванням надбавки за ранг, що відповідає її стажу державної служби станом на 1</w:t>
      </w:r>
      <w:r>
        <w:rPr>
          <w:rFonts w:eastAsia="Times New Roman" w:cs="Times New Roman"/>
          <w:color w:val="auto"/>
          <w:sz w:val="28"/>
          <w:szCs w:val="28"/>
          <w:lang w:val="en-US" w:eastAsia="zh-CN" w:bidi="ar-SA"/>
        </w:rPr>
        <w:t>7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грудня 2025 року —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18 років 3 місяці</w:t>
      </w:r>
      <w:r>
        <w:rPr>
          <w:rFonts w:eastAsia="Times New Roman" w:cs="Times New Roman"/>
          <w:color w:val="000000"/>
          <w:sz w:val="28"/>
          <w:szCs w:val="28"/>
          <w:lang w:val="en-US" w:eastAsia="zh-CN" w:bidi="ar-SA"/>
        </w:rPr>
        <w:t xml:space="preserve"> 1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color w:val="00000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днів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</w:t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ab/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 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Вікторії Мазур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пункті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 xml:space="preserve">3, 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установити з 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17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грудня 2025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widowControl/>
        <w:shd w:val="clear" w:fill="auto"/>
        <w:suppressAutoHyphens w:val="true"/>
        <w:overflowPunct w:val="fals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5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. Управлінню персоналу Луцької міської ради забезпечити оголошення конкурсу на посаду 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>державного реєстратора відділу державної реєстрації речових прав на нерухоме майно департаменту державної реєстрації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 після припинення чи скасування воєнного стану, але не пізніше 6 місяців з дня його припинення чи скасування. 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30"/>
          <w:szCs w:val="30"/>
          <w:highlight w:val="white"/>
          <w:lang w:val="uk-UA" w:eastAsia="zh-CN" w:bidi="ar-SA"/>
        </w:rPr>
        <w:t>Міський гол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ова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741 080</w:t>
      </w:r>
    </w:p>
    <w:p>
      <w:pPr>
        <w:pStyle w:val="Normal"/>
        <w:tabs>
          <w:tab w:val="clear" w:pos="709"/>
          <w:tab w:val="left" w:pos="6090" w:leader="none"/>
        </w:tabs>
        <w:rPr/>
      </w:pPr>
      <w:r>
        <w:rPr>
          <w:sz w:val="24"/>
          <w:szCs w:val="24"/>
        </w:rPr>
        <w:t xml:space="preserve">Кудрявцева </w:t>
      </w:r>
      <w:r>
        <w:rPr>
          <w:sz w:val="24"/>
          <w:szCs w:val="24"/>
          <w:lang w:val="uk-UA"/>
        </w:rPr>
        <w:t>741 083</w:t>
      </w:r>
    </w:p>
    <w:sectPr>
      <w:type w:val="nextPage"/>
      <w:pgSz w:w="11906" w:h="16838"/>
      <w:pgMar w:left="1985" w:right="567" w:header="0" w:top="283" w:footer="0" w:bottom="1701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qFormat/>
    <w:rPr>
      <w:color w:val="800000"/>
      <w:u w:val="single"/>
      <w:lang w:val="zxx" w:eastAsia="zxx" w:bidi="zxx"/>
    </w:rPr>
  </w:style>
  <w:style w:type="character" w:styleId="Style16">
    <w:name w:val="Гіперпосилання"/>
    <w:qFormat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9">
    <w:name w:val="Верхній і нижній колонтитули"/>
    <w:basedOn w:val="Normal"/>
    <w:qFormat/>
    <w:pPr>
      <w:suppressLineNumbers/>
      <w:tabs>
        <w:tab w:val="clear" w:pos="709"/>
        <w:tab w:val="center" w:pos="4677" w:leader="none"/>
        <w:tab w:val="right" w:pos="9354" w:leader="none"/>
      </w:tabs>
    </w:pPr>
    <w:rPr/>
  </w:style>
  <w:style w:type="paragraph" w:styleId="Style30">
    <w:name w:val="Header"/>
    <w:basedOn w:val="Style29"/>
    <w:pPr>
      <w:suppressLineNumbers/>
    </w:pPr>
    <w:rPr/>
  </w:style>
  <w:style w:type="paragraph" w:styleId="Style31">
    <w:name w:val="Верхній колонтитул ліворуч"/>
    <w:basedOn w:val="Style30"/>
    <w:qFormat/>
    <w:pPr>
      <w:suppressLineNumbers/>
      <w:tabs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565</TotalTime>
  <Application>LibreOffice/6.3.3.2$Windows_X86_64 LibreOffice_project/a64200df03143b798afd1ec74a12ab50359878ed</Application>
  <Pages>2</Pages>
  <Words>404</Words>
  <Characters>2585</Characters>
  <CharactersWithSpaces>3193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2025-01-29T11:39:02Z</cp:lastPrinted>
  <dcterms:modified xsi:type="dcterms:W3CDTF">2025-12-16T12:23:31Z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