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16"/>
          <w:szCs w:val="16"/>
        </w:rPr>
      </w:pPr>
      <w:r>
        <w:rPr/>
        <w:t xml:space="preserve">                                                           </w:t>
      </w:r>
      <w:r>
        <mc:AlternateContent>
          <mc:Choice Requires="wps">
            <w:drawing>
              <wp:anchor behindDoc="0" distT="0" distB="0" distL="635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9pt;mso-wrap-distance-right:0pt" filled="f" o:ole="">
            <v:imagedata r:id="rId3" o:title=""/>
          </v:shape>
          <o:OLEObject Type="Embed" ProgID="PBrush" ShapeID="ole_rId2" DrawAspect="Content" ObjectID="_59579524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>
          <w:u w:val="single"/>
        </w:rPr>
      </w:pPr>
      <w:r>
        <w:rPr>
          <w:sz w:val="24"/>
        </w:rPr>
        <w:t>________________                                        Луцьк                                       № ______________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4677"/>
        <w:jc w:val="both"/>
        <w:rPr>
          <w:sz w:val="28"/>
          <w:szCs w:val="28"/>
        </w:rPr>
      </w:pPr>
      <w:r>
        <w:rPr>
          <w:sz w:val="28"/>
          <w:szCs w:val="28"/>
        </w:rPr>
        <w:t>Про переведення садового будинку № </w:t>
      </w:r>
      <w:r>
        <w:rPr>
          <w:sz w:val="28"/>
          <w:szCs w:val="28"/>
        </w:rPr>
        <w:t>26</w:t>
      </w:r>
      <w:r>
        <w:rPr>
          <w:sz w:val="28"/>
          <w:szCs w:val="28"/>
        </w:rPr>
        <w:t xml:space="preserve"> в Садівничому товаристві «Маяк» на вул. Дубнівській у місті Луцьку в жилий будинок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Розглянувши зверне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ння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Свердлика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Ігоря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Володимировича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 пр</w:t>
      </w:r>
      <w:r>
        <w:rPr>
          <w:color w:val="000000"/>
          <w:sz w:val="28"/>
          <w:szCs w:val="28"/>
        </w:rPr>
        <w:t>о переведення садового будинку № </w:t>
      </w:r>
      <w:r>
        <w:rPr>
          <w:color w:val="000000"/>
          <w:sz w:val="28"/>
          <w:szCs w:val="28"/>
        </w:rPr>
        <w:t>26</w:t>
      </w:r>
      <w:r>
        <w:rPr>
          <w:color w:val="000000"/>
          <w:sz w:val="28"/>
          <w:szCs w:val="28"/>
        </w:rPr>
        <w:t xml:space="preserve"> в Садівничому товаристві «Маяк» на вул. Дубнівській у місті Луцьку в жилий будинок, керуючись статтями 31, 34 Закону України «Про місцеве самоврядування в Україні» та пунктами 2–5 Порядку переведення дачних і садових будинків, що відповідають державним будівельним нормам, у жилі будинки, затвердженого постановою Кабінету Міністрів України від 29.04.2015 № 321, зі змінами, виконавчий комітет міської ради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ВИРІШИВ: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 Перевести садовий будинок № </w:t>
      </w:r>
      <w:r>
        <w:rPr>
          <w:color w:val="000000"/>
          <w:sz w:val="28"/>
          <w:szCs w:val="28"/>
        </w:rPr>
        <w:t>26</w:t>
      </w:r>
      <w:r>
        <w:rPr>
          <w:color w:val="000000"/>
          <w:sz w:val="28"/>
          <w:szCs w:val="28"/>
        </w:rPr>
        <w:t xml:space="preserve"> в Садівничому товаристві «Маяк» на вул. Дубнівській у місті Луцьку, який належит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ь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Свердлику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Ігорю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Володимировичу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 згі</w:t>
      </w:r>
      <w:r>
        <w:rPr>
          <w:color w:val="000000"/>
          <w:sz w:val="28"/>
          <w:szCs w:val="28"/>
        </w:rPr>
        <w:t xml:space="preserve">дно з витягом з Державного реєстру речових прав на нерухоме майно на садовий будинок від </w:t>
      </w:r>
      <w:r>
        <w:rPr>
          <w:color w:val="000000"/>
          <w:sz w:val="28"/>
          <w:szCs w:val="28"/>
        </w:rPr>
        <w:t>11</w:t>
      </w:r>
      <w:bookmarkStart w:id="0" w:name="_GoBack"/>
      <w:r>
        <w:rPr>
          <w:color w:val="000000"/>
          <w:sz w:val="28"/>
          <w:szCs w:val="28"/>
        </w:rPr>
        <w:t>.12.20</w:t>
      </w:r>
      <w:r>
        <w:rPr>
          <w:color w:val="000000"/>
          <w:sz w:val="28"/>
          <w:szCs w:val="28"/>
        </w:rPr>
        <w:t>25</w:t>
      </w:r>
      <w:r>
        <w:rPr>
          <w:color w:val="000000"/>
          <w:sz w:val="28"/>
          <w:szCs w:val="28"/>
        </w:rPr>
        <w:t xml:space="preserve"> № </w:t>
      </w:r>
      <w:r>
        <w:rPr>
          <w:color w:val="000000"/>
          <w:sz w:val="28"/>
          <w:szCs w:val="28"/>
        </w:rPr>
        <w:t>456038227</w:t>
      </w:r>
      <w:r>
        <w:rPr>
          <w:color w:val="000000"/>
          <w:sz w:val="28"/>
          <w:szCs w:val="28"/>
        </w:rPr>
        <w:t xml:space="preserve"> (запис про право власності від </w:t>
      </w:r>
      <w:r>
        <w:rPr>
          <w:color w:val="000000"/>
          <w:sz w:val="28"/>
          <w:szCs w:val="28"/>
        </w:rPr>
        <w:t>05</w:t>
      </w:r>
      <w:r>
        <w:rPr>
          <w:color w:val="000000"/>
          <w:sz w:val="28"/>
          <w:szCs w:val="28"/>
        </w:rPr>
        <w:t>.12.20</w:t>
      </w:r>
      <w:r>
        <w:rPr>
          <w:color w:val="000000"/>
          <w:sz w:val="28"/>
          <w:szCs w:val="28"/>
        </w:rPr>
        <w:t>25</w:t>
      </w:r>
      <w:r>
        <w:rPr>
          <w:color w:val="000000"/>
          <w:sz w:val="28"/>
          <w:szCs w:val="28"/>
        </w:rPr>
        <w:t xml:space="preserve"> № </w:t>
      </w:r>
      <w:r>
        <w:rPr>
          <w:color w:val="000000"/>
          <w:sz w:val="28"/>
          <w:szCs w:val="28"/>
        </w:rPr>
        <w:t>62709046</w:t>
      </w:r>
      <w:r>
        <w:rPr>
          <w:color w:val="000000"/>
          <w:sz w:val="28"/>
          <w:szCs w:val="28"/>
        </w:rPr>
        <w:t>)</w:t>
      </w:r>
      <w:bookmarkEnd w:id="0"/>
      <w:r>
        <w:rPr>
          <w:color w:val="000000"/>
          <w:sz w:val="28"/>
          <w:szCs w:val="28"/>
        </w:rPr>
        <w:t>, в жилий будинок.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 Це рішення є підставою для реєстрації місця проживання у вищезазначеному садовому будинку та не може бути використане для вчинення реєстраційних дій в Державному реєстрі речових прав на нерухоме майно.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 Контроль за виконанням рішення покласти на заступника міського голови Ірину Чебелюк.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</w:t>
        <w:tab/>
        <w:tab/>
        <w:t>Ігор ПОЛІЩУК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керуючий справами виконкому</w:t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4"/>
        </w:rPr>
      </w:pPr>
      <w:r>
        <w:rPr>
          <w:sz w:val="24"/>
        </w:rPr>
        <w:t>Туз 777 863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  <mc:AlternateContent>
        <mc:Choice Requires="wps">
          <w:drawing>
            <wp:anchor behindDoc="1" distT="0" distB="635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203200"/>
              <wp:effectExtent l="0" t="0" r="0" b="0"/>
              <wp:wrapSquare wrapText="bothSides"/>
              <wp:docPr id="2" name="Рамка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203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 1" path="m0,0l-2147483645,0l-2147483645,-2147483646l0,-2147483646xe" stroked="f" o:allowincell="f" style="position:absolute;margin-left:233.25pt;margin-top:0.05pt;width:1.1pt;height:15.9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2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evenAndOddHeaders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e220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Heading1">
    <w:name w:val="heading 1"/>
    <w:basedOn w:val="Normal"/>
    <w:next w:val="Normal"/>
    <w:link w:val="1"/>
    <w:qFormat/>
    <w:rsid w:val="003e2201"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2"/>
    <w:qFormat/>
    <w:rsid w:val="003e220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3e2201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" w:customStyle="1">
    <w:name w:val="Заголовок 2 Знак"/>
    <w:basedOn w:val="DefaultParagraphFont"/>
    <w:qFormat/>
    <w:rsid w:val="003e2201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PageNumber">
    <w:name w:val="page number"/>
    <w:basedOn w:val="DefaultParagraphFont"/>
    <w:rsid w:val="003e2201"/>
    <w:rPr/>
  </w:style>
  <w:style w:type="character" w:styleId="Style13" w:customStyle="1">
    <w:name w:val="Основний текст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Style14" w:customStyle="1">
    <w:name w:val="Нижній колонтитул Знак"/>
    <w:basedOn w:val="DefaultParagraphFont"/>
    <w:uiPriority w:val="99"/>
    <w:qFormat/>
    <w:rsid w:val="00fb5d7f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link w:val="Style13"/>
    <w:rsid w:val="003e2201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7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2"/>
    <w:rsid w:val="003e220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fb5d7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3" w:customStyle="1">
    <w:name w:val="Вміст рамки (user)"/>
    <w:basedOn w:val="Normal"/>
    <w:qFormat/>
    <w:pPr/>
    <w:rPr/>
  </w:style>
  <w:style w:type="paragraph" w:styleId="Style18" w:customStyle="1">
    <w:name w:val="Вміст рамки"/>
    <w:basedOn w:val="Normal"/>
    <w:qFormat/>
    <w:pPr/>
    <w:rPr/>
  </w:style>
  <w:style w:type="numbering" w:styleId="Style19" w:default="1">
    <w:name w:val="Без маркерів"/>
    <w:uiPriority w:val="99"/>
    <w:semiHidden/>
    <w:unhideWhenUsed/>
    <w:qFormat/>
  </w:style>
  <w:style w:type="numbering" w:styleId="user4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Application>LibreOffice/25.2.7.2$Windows_X86_64 LibreOffice_project/5cbfd1ab6520636bb5f7b99185aa69bd7456825d</Application>
  <AppVersion>15.0000</AppVersion>
  <Pages>1</Pages>
  <Words>212</Words>
  <Characters>1245</Characters>
  <CharactersWithSpaces>1584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2021-01-04T13:51:00Z</dcterms:created>
  <dc:creator>Трофимюк Тетяна</dc:creator>
  <dc:description/>
  <dc:language>uk-UA</dc:language>
  <cp:lastModifiedBy/>
  <cp:lastPrinted>2021-02-23T15:02:00Z</cp:lastPrinted>
  <dcterms:modified xsi:type="dcterms:W3CDTF">2025-12-17T16:28:12Z</dcterms:modified>
  <cp:revision>152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