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D1E7" w14:textId="77777777" w:rsidR="00C03C4B" w:rsidRDefault="00C03C4B">
      <w:pPr>
        <w:ind w:left="4860" w:right="175"/>
        <w:rPr>
          <w:lang w:val="uk-UA"/>
        </w:rPr>
      </w:pPr>
    </w:p>
    <w:p w14:paraId="74B4BA5D" w14:textId="49CECFEF" w:rsidR="00C56EE9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545E740D" w14:textId="77777777" w:rsidR="00C56EE9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4696F0B6" w14:textId="77777777" w:rsidR="00C56EE9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279D55BA" w14:textId="77777777" w:rsidR="00C56EE9" w:rsidRDefault="00C56EE9">
      <w:pPr>
        <w:ind w:left="360" w:right="175"/>
        <w:rPr>
          <w:lang w:val="uk-UA"/>
        </w:rPr>
      </w:pPr>
    </w:p>
    <w:p w14:paraId="42732884" w14:textId="77777777" w:rsidR="00C03C4B" w:rsidRDefault="00C03C4B">
      <w:pPr>
        <w:ind w:left="360" w:right="175"/>
        <w:rPr>
          <w:lang w:val="uk-UA"/>
        </w:rPr>
      </w:pPr>
    </w:p>
    <w:p w14:paraId="59EE91B7" w14:textId="77777777" w:rsidR="00C56EE9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30590ED2" w14:textId="77777777" w:rsidR="00C56EE9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2026 рік</w:t>
      </w: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4"/>
        <w:gridCol w:w="5584"/>
      </w:tblGrid>
      <w:tr w:rsidR="00C56EE9" w14:paraId="696286B9" w14:textId="77777777">
        <w:trPr>
          <w:trHeight w:val="161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52FF" w14:textId="77777777" w:rsidR="00C56EE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326EF022" w14:textId="77777777" w:rsidR="00C56EE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64FF069D" w14:textId="77777777" w:rsidR="00C56EE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26ADB311" w14:textId="77777777" w:rsidR="00C56EE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70BB5A94" w14:textId="77777777" w:rsidR="00C56EE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14:paraId="5E8EE3F0" w14:textId="77777777" w:rsidR="00C56EE9" w:rsidRDefault="00C56EE9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57EA" w14:textId="77777777" w:rsidR="00C56EE9" w:rsidRDefault="00C56EE9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55F86ACC" w14:textId="77777777" w:rsidR="00C56EE9" w:rsidRDefault="00C56EE9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3625F631" w14:textId="77777777" w:rsidR="00C56EE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C56EE9" w14:paraId="7104E1AC" w14:textId="77777777">
        <w:trPr>
          <w:trHeight w:val="172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47A5" w14:textId="77777777" w:rsidR="00C56EE9" w:rsidRDefault="00000000">
            <w:pPr>
              <w:widowControl w:val="0"/>
              <w:ind w:left="360"/>
              <w:jc w:val="center"/>
            </w:pPr>
            <w:r>
              <w:rPr>
                <w:lang w:val="en-US"/>
              </w:rPr>
              <w:t>0210150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2FA6" w14:textId="77777777" w:rsidR="00C56EE9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C56EE9" w14:paraId="130046A5" w14:textId="77777777">
        <w:trPr>
          <w:trHeight w:val="85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72C0" w14:textId="77777777" w:rsidR="00C56EE9" w:rsidRDefault="00000000">
            <w:pPr>
              <w:widowControl w:val="0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0210180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25E9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C56EE9" w14:paraId="376EE575" w14:textId="77777777">
        <w:trPr>
          <w:trHeight w:val="1437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EA1B" w14:textId="77777777" w:rsidR="00C56EE9" w:rsidRDefault="00000000">
            <w:pPr>
              <w:widowControl w:val="0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0211300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D032" w14:textId="475D1FF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Підготовка та реалізація публічних </w:t>
            </w:r>
            <w:r w:rsidRPr="009C148E">
              <w:rPr>
                <w:szCs w:val="28"/>
                <w:lang w:val="uk-UA"/>
              </w:rPr>
              <w:t xml:space="preserve">інвестиційних </w:t>
            </w:r>
            <w:proofErr w:type="spellStart"/>
            <w:r w:rsidRPr="009C148E">
              <w:rPr>
                <w:szCs w:val="28"/>
                <w:lang w:val="uk-UA"/>
              </w:rPr>
              <w:t>про</w:t>
            </w:r>
            <w:r w:rsidR="001D6B3F" w:rsidRPr="009C148E">
              <w:rPr>
                <w:szCs w:val="28"/>
                <w:lang w:val="uk-UA"/>
              </w:rPr>
              <w:t>є</w:t>
            </w:r>
            <w:r w:rsidRPr="009C148E">
              <w:rPr>
                <w:szCs w:val="28"/>
                <w:lang w:val="uk-UA"/>
              </w:rPr>
              <w:t>ктів</w:t>
            </w:r>
            <w:proofErr w:type="spellEnd"/>
            <w:r w:rsidRPr="009C148E">
              <w:rPr>
                <w:szCs w:val="28"/>
                <w:lang w:val="uk-UA"/>
              </w:rPr>
              <w:t xml:space="preserve"> / </w:t>
            </w:r>
            <w:r>
              <w:rPr>
                <w:color w:val="000000"/>
                <w:szCs w:val="28"/>
                <w:lang w:val="uk-UA"/>
              </w:rPr>
              <w:t>програм публічних інвестицій за рахунок коштів місцевого бюджету в галузі освіти</w:t>
            </w:r>
            <w:r>
              <w:rPr>
                <w:szCs w:val="28"/>
                <w:lang w:val="uk-UA"/>
              </w:rPr>
              <w:t xml:space="preserve"> </w:t>
            </w:r>
          </w:p>
        </w:tc>
      </w:tr>
      <w:tr w:rsidR="00C56EE9" w14:paraId="6548E4B9" w14:textId="77777777">
        <w:trPr>
          <w:trHeight w:val="96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846F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0213112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6261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державної політики з питань дітей та їх соціального захисту</w:t>
            </w:r>
          </w:p>
        </w:tc>
      </w:tr>
      <w:tr w:rsidR="00C56EE9" w14:paraId="2DEBFB18" w14:textId="77777777">
        <w:trPr>
          <w:trHeight w:val="91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83F8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0214081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971C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діяльності інших закладів галузі культури і мистецтва</w:t>
            </w:r>
          </w:p>
        </w:tc>
      </w:tr>
      <w:tr w:rsidR="00C56EE9" w14:paraId="75E676E3" w14:textId="77777777">
        <w:trPr>
          <w:trHeight w:val="1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8D2D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0214082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DFCC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в галузі культури і мистецтва</w:t>
            </w:r>
          </w:p>
        </w:tc>
      </w:tr>
      <w:tr w:rsidR="00C56EE9" w14:paraId="5E3D73D7" w14:textId="77777777" w:rsidTr="00C03C4B">
        <w:trPr>
          <w:trHeight w:val="1554"/>
        </w:trPr>
        <w:tc>
          <w:tcPr>
            <w:tcW w:w="37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6BE43E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0216020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1FE914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C56EE9" w14:paraId="284FDE5A" w14:textId="77777777" w:rsidTr="00C03C4B">
        <w:trPr>
          <w:trHeight w:val="1554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D532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0216091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D40D" w14:textId="4C590F59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Підготовка та реалізація публічних </w:t>
            </w:r>
            <w:r w:rsidRPr="009C148E">
              <w:rPr>
                <w:szCs w:val="28"/>
                <w:lang w:val="uk-UA"/>
              </w:rPr>
              <w:t xml:space="preserve">інвестиційних </w:t>
            </w:r>
            <w:proofErr w:type="spellStart"/>
            <w:r w:rsidRPr="009C148E">
              <w:rPr>
                <w:szCs w:val="28"/>
                <w:lang w:val="uk-UA"/>
              </w:rPr>
              <w:t>про</w:t>
            </w:r>
            <w:r w:rsidR="001D6B3F" w:rsidRPr="009C148E">
              <w:rPr>
                <w:szCs w:val="28"/>
                <w:lang w:val="uk-UA"/>
              </w:rPr>
              <w:t>є</w:t>
            </w:r>
            <w:r w:rsidRPr="009C148E">
              <w:rPr>
                <w:szCs w:val="28"/>
                <w:lang w:val="uk-UA"/>
              </w:rPr>
              <w:t>ктів</w:t>
            </w:r>
            <w:proofErr w:type="spellEnd"/>
            <w:r w:rsidRPr="009C148E">
              <w:rPr>
                <w:szCs w:val="28"/>
                <w:lang w:val="uk-UA"/>
              </w:rPr>
              <w:t xml:space="preserve"> / </w:t>
            </w:r>
            <w:r>
              <w:rPr>
                <w:color w:val="000000"/>
                <w:szCs w:val="28"/>
                <w:lang w:val="uk-UA"/>
              </w:rPr>
              <w:t>програм публічних інвестицій за рахунок коштів місцевого бюджету в галузі житлово-комунального господарства</w:t>
            </w:r>
            <w:r>
              <w:rPr>
                <w:szCs w:val="28"/>
                <w:lang w:val="uk-UA"/>
              </w:rPr>
              <w:t xml:space="preserve"> </w:t>
            </w:r>
          </w:p>
        </w:tc>
      </w:tr>
      <w:tr w:rsidR="00C56EE9" w14:paraId="003673BA" w14:textId="77777777" w:rsidTr="00C03C4B">
        <w:trPr>
          <w:trHeight w:val="839"/>
        </w:trPr>
        <w:tc>
          <w:tcPr>
            <w:tcW w:w="3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DE31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0217110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B9D2" w14:textId="77777777" w:rsidR="00C56EE9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val="uk-UA"/>
              </w:rPr>
              <w:t>Реалізація програм</w:t>
            </w:r>
            <w:r>
              <w:rPr>
                <w:szCs w:val="28"/>
                <w:shd w:val="clear" w:color="auto" w:fill="FFFFFF"/>
              </w:rPr>
              <w:t xml:space="preserve"> в</w:t>
            </w:r>
            <w:r>
              <w:rPr>
                <w:szCs w:val="28"/>
                <w:shd w:val="clear" w:color="auto" w:fill="FFFFFF"/>
                <w:lang w:val="uk-UA"/>
              </w:rPr>
              <w:t xml:space="preserve"> галузі сільського господарства</w:t>
            </w:r>
          </w:p>
        </w:tc>
      </w:tr>
      <w:tr w:rsidR="00C56EE9" w14:paraId="06CD911E" w14:textId="77777777">
        <w:trPr>
          <w:trHeight w:val="69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5028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0217130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E11B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Здійснення заходів із землеустрою</w:t>
            </w:r>
          </w:p>
        </w:tc>
      </w:tr>
      <w:tr w:rsidR="00C56EE9" w14:paraId="7253C964" w14:textId="77777777">
        <w:trPr>
          <w:trHeight w:val="1751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EA3E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0217330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04CB" w14:textId="3AD613B9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Підготовка та реалізація публічних </w:t>
            </w:r>
            <w:r w:rsidRPr="009C148E">
              <w:rPr>
                <w:szCs w:val="28"/>
                <w:lang w:val="uk-UA"/>
              </w:rPr>
              <w:t xml:space="preserve">інвестиційних </w:t>
            </w:r>
            <w:proofErr w:type="spellStart"/>
            <w:r w:rsidRPr="009C148E">
              <w:rPr>
                <w:szCs w:val="28"/>
                <w:lang w:val="uk-UA"/>
              </w:rPr>
              <w:t>про</w:t>
            </w:r>
            <w:r w:rsidR="001D6B3F" w:rsidRPr="009C148E">
              <w:rPr>
                <w:szCs w:val="28"/>
                <w:lang w:val="uk-UA"/>
              </w:rPr>
              <w:t>є</w:t>
            </w:r>
            <w:r w:rsidRPr="009C148E">
              <w:rPr>
                <w:szCs w:val="28"/>
                <w:lang w:val="uk-UA"/>
              </w:rPr>
              <w:t>ктів</w:t>
            </w:r>
            <w:proofErr w:type="spellEnd"/>
            <w:r w:rsidRPr="009C148E">
              <w:rPr>
                <w:szCs w:val="28"/>
                <w:lang w:val="uk-UA"/>
              </w:rPr>
              <w:t xml:space="preserve"> / програм </w:t>
            </w:r>
            <w:r>
              <w:rPr>
                <w:color w:val="000000"/>
                <w:szCs w:val="28"/>
                <w:lang w:val="uk-UA"/>
              </w:rPr>
              <w:t>публічних інвестицій за рахунок коштів місцевого бюджету в інших секторах економічної діяльності</w:t>
            </w:r>
            <w:r>
              <w:rPr>
                <w:szCs w:val="28"/>
                <w:lang w:val="uk-UA"/>
              </w:rPr>
              <w:t xml:space="preserve"> </w:t>
            </w:r>
          </w:p>
        </w:tc>
      </w:tr>
      <w:tr w:rsidR="00C56EE9" w14:paraId="3158062F" w14:textId="77777777">
        <w:trPr>
          <w:trHeight w:val="848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05E1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0217350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48A7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Розробка схем планування та забудови територій (містобудівної документації)</w:t>
            </w:r>
          </w:p>
        </w:tc>
      </w:tr>
      <w:tr w:rsidR="00C56EE9" w14:paraId="48733FDA" w14:textId="77777777">
        <w:trPr>
          <w:trHeight w:val="84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18E9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0217421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6256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Утримання та розвиток наземного електротранспорту</w:t>
            </w:r>
          </w:p>
        </w:tc>
      </w:tr>
      <w:tr w:rsidR="00C56EE9" w14:paraId="205C3828" w14:textId="77777777">
        <w:trPr>
          <w:trHeight w:val="72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7A65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0217426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3342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у сфері електротранспорту</w:t>
            </w:r>
          </w:p>
        </w:tc>
      </w:tr>
      <w:tr w:rsidR="00C56EE9" w14:paraId="649FE96A" w14:textId="77777777">
        <w:trPr>
          <w:trHeight w:val="72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0D75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FA72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Інша діяльність у сфері транспорту</w:t>
            </w:r>
          </w:p>
        </w:tc>
      </w:tr>
      <w:tr w:rsidR="00C56EE9" w14:paraId="46E82071" w14:textId="77777777">
        <w:trPr>
          <w:trHeight w:val="847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670A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0217610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DB2D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Сприяння розвитку</w:t>
            </w:r>
            <w:r>
              <w:rPr>
                <w:szCs w:val="28"/>
                <w:shd w:val="clear" w:color="auto" w:fill="FFFFFF"/>
              </w:rPr>
              <w:t xml:space="preserve"> малого та</w:t>
            </w:r>
            <w:r>
              <w:rPr>
                <w:szCs w:val="28"/>
                <w:shd w:val="clear" w:color="auto" w:fill="FFFFFF"/>
                <w:lang w:val="uk-UA"/>
              </w:rPr>
              <w:t xml:space="preserve"> середнього підприємництва</w:t>
            </w:r>
          </w:p>
        </w:tc>
      </w:tr>
      <w:tr w:rsidR="00C56EE9" w14:paraId="7B0F4D49" w14:textId="77777777">
        <w:trPr>
          <w:trHeight w:val="97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79BF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0217622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8767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Реалізація програм і заходів в галузі туризму та курортів</w:t>
            </w:r>
          </w:p>
        </w:tc>
      </w:tr>
      <w:tr w:rsidR="00C56EE9" w14:paraId="0EFD2DE8" w14:textId="77777777">
        <w:trPr>
          <w:trHeight w:val="973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E5AE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0217650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F6F0" w14:textId="77777777" w:rsidR="00C56EE9" w:rsidRDefault="00000000">
            <w:pPr>
              <w:widowControl w:val="0"/>
              <w:jc w:val="both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Проведення експертної грошової оцінки земельної ділянки чи права на неї</w:t>
            </w:r>
          </w:p>
        </w:tc>
      </w:tr>
      <w:tr w:rsidR="00C56EE9" w14:paraId="5328EBB2" w14:textId="77777777">
        <w:trPr>
          <w:trHeight w:val="954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D328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0217670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7002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</w:tr>
      <w:tr w:rsidR="00C56EE9" w14:paraId="252E0D9D" w14:textId="77777777">
        <w:trPr>
          <w:trHeight w:val="112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E5E0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0217680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B6E4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Членські внески</w:t>
            </w:r>
            <w:r>
              <w:rPr>
                <w:szCs w:val="28"/>
              </w:rPr>
              <w:t xml:space="preserve"> до</w:t>
            </w:r>
            <w:r>
              <w:rPr>
                <w:szCs w:val="28"/>
                <w:lang w:val="uk-UA"/>
              </w:rPr>
              <w:t xml:space="preserve"> асоціацій органів місцевого самоврядування</w:t>
            </w:r>
          </w:p>
        </w:tc>
      </w:tr>
      <w:tr w:rsidR="00C56EE9" w14:paraId="135677F7" w14:textId="77777777">
        <w:trPr>
          <w:trHeight w:val="311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1021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0217691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C8DC" w14:textId="2139AE76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</w:t>
            </w:r>
            <w:r w:rsidR="001D6B3F" w:rsidRPr="001D6B3F">
              <w:rPr>
                <w:color w:val="000000" w:themeColor="text1"/>
                <w:szCs w:val="28"/>
                <w:lang w:val="uk-UA"/>
              </w:rPr>
              <w:t>,</w:t>
            </w:r>
            <w:r w:rsidRPr="001D6B3F">
              <w:rPr>
                <w:color w:val="000000" w:themeColor="text1"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і фондів, утворених Верховною Радою Автономної Республіки Крим, органами місцевого самоврядування і місцевими органами виконавчої влади</w:t>
            </w:r>
          </w:p>
        </w:tc>
      </w:tr>
      <w:tr w:rsidR="00C56EE9" w14:paraId="768F6F9D" w14:textId="77777777">
        <w:trPr>
          <w:trHeight w:val="97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029D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0217693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309B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заходи, пов’язані з економічною діяльністю</w:t>
            </w:r>
          </w:p>
        </w:tc>
      </w:tr>
      <w:tr w:rsidR="00C56EE9" w14:paraId="71DCA8DB" w14:textId="77777777">
        <w:trPr>
          <w:trHeight w:val="124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DAE9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0218110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06AB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C56EE9" w14:paraId="12103595" w14:textId="77777777">
        <w:trPr>
          <w:trHeight w:val="69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D87D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0218120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01DC" w14:textId="77777777" w:rsidR="00C56EE9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з організації рятування на водах</w:t>
            </w:r>
          </w:p>
        </w:tc>
      </w:tr>
      <w:tr w:rsidR="00C56EE9" w14:paraId="0C6CD3A5" w14:textId="77777777">
        <w:trPr>
          <w:trHeight w:val="85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54E5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9EC5" w14:textId="77777777" w:rsidR="00C56EE9" w:rsidRDefault="00C56EE9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 w:rsidR="00000000"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C56EE9" w14:paraId="15E1DD29" w14:textId="77777777">
        <w:trPr>
          <w:trHeight w:val="111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1FE2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0218340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EAC2" w14:textId="77777777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Природоохоронні заходи за рахунок цільових фондів</w:t>
            </w:r>
          </w:p>
        </w:tc>
      </w:tr>
      <w:tr w:rsidR="00C56EE9" w14:paraId="0169CE55" w14:textId="77777777">
        <w:trPr>
          <w:trHeight w:val="1113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28B7" w14:textId="77777777" w:rsidR="00C56EE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0218350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BE83" w14:textId="6A041A5D" w:rsidR="00C56EE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Підготовка та реалізація публічних інвестиційних </w:t>
            </w:r>
            <w:proofErr w:type="spellStart"/>
            <w:r w:rsidRPr="001D6B3F">
              <w:rPr>
                <w:color w:val="000000" w:themeColor="text1"/>
                <w:szCs w:val="28"/>
                <w:lang w:val="uk-UA"/>
              </w:rPr>
              <w:t>про</w:t>
            </w:r>
            <w:r w:rsidR="001D6B3F" w:rsidRPr="001D6B3F">
              <w:rPr>
                <w:color w:val="000000" w:themeColor="text1"/>
                <w:szCs w:val="28"/>
                <w:lang w:val="uk-UA"/>
              </w:rPr>
              <w:t>є</w:t>
            </w:r>
            <w:r w:rsidRPr="001D6B3F">
              <w:rPr>
                <w:color w:val="000000" w:themeColor="text1"/>
                <w:szCs w:val="28"/>
                <w:lang w:val="uk-UA"/>
              </w:rPr>
              <w:t>ктів</w:t>
            </w:r>
            <w:proofErr w:type="spellEnd"/>
            <w:r w:rsidRPr="001D6B3F">
              <w:rPr>
                <w:color w:val="000000" w:themeColor="text1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/ програм публічних інвестицій за рахунок коштів місцевого бюджету в галузі охорони навколишнього природного середовища</w:t>
            </w:r>
            <w:r>
              <w:rPr>
                <w:szCs w:val="28"/>
                <w:lang w:val="uk-UA"/>
              </w:rPr>
              <w:t xml:space="preserve"> </w:t>
            </w:r>
          </w:p>
          <w:p w14:paraId="0B456CC1" w14:textId="77777777" w:rsidR="00C56EE9" w:rsidRDefault="00C56EE9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C56EE9" w14:paraId="5A7E151F" w14:textId="77777777">
        <w:trPr>
          <w:trHeight w:val="976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386B" w14:textId="77777777" w:rsidR="00C56EE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0218420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3ACA" w14:textId="77777777" w:rsidR="00C56EE9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заходи у </w:t>
            </w:r>
            <w:r w:rsidRPr="001D6B3F">
              <w:rPr>
                <w:color w:val="000000" w:themeColor="text1"/>
                <w:lang w:val="uk-UA"/>
              </w:rPr>
              <w:t>сфері засобів масової інформації</w:t>
            </w:r>
          </w:p>
        </w:tc>
      </w:tr>
    </w:tbl>
    <w:p w14:paraId="31FD39E1" w14:textId="77777777" w:rsidR="00C56EE9" w:rsidRDefault="00C56EE9">
      <w:pPr>
        <w:ind w:left="360" w:right="175"/>
        <w:jc w:val="both"/>
        <w:rPr>
          <w:lang w:val="uk-UA"/>
        </w:rPr>
      </w:pPr>
    </w:p>
    <w:p w14:paraId="5AA22AA1" w14:textId="77777777" w:rsidR="00C56EE9" w:rsidRDefault="00C56EE9">
      <w:pPr>
        <w:ind w:left="360" w:right="175"/>
        <w:jc w:val="both"/>
        <w:rPr>
          <w:lang w:val="uk-UA"/>
        </w:rPr>
      </w:pPr>
    </w:p>
    <w:p w14:paraId="1A4A3DAE" w14:textId="77777777" w:rsidR="00C56EE9" w:rsidRDefault="00C56EE9">
      <w:pPr>
        <w:ind w:left="360" w:right="175"/>
        <w:jc w:val="both"/>
        <w:rPr>
          <w:lang w:val="uk-UA"/>
        </w:rPr>
      </w:pPr>
    </w:p>
    <w:p w14:paraId="2D2CF1DC" w14:textId="77777777" w:rsidR="00C56EE9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304760DC" w14:textId="77777777" w:rsidR="00C56EE9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3D5BACE4" w14:textId="77777777" w:rsidR="00C56EE9" w:rsidRDefault="00C56EE9">
      <w:pPr>
        <w:ind w:left="360" w:right="175" w:firstLine="142"/>
        <w:jc w:val="both"/>
        <w:rPr>
          <w:sz w:val="24"/>
          <w:lang w:val="uk-UA"/>
        </w:rPr>
      </w:pPr>
    </w:p>
    <w:p w14:paraId="01047FEC" w14:textId="77777777" w:rsidR="00C56EE9" w:rsidRDefault="00C56EE9">
      <w:pPr>
        <w:ind w:left="360" w:right="175" w:firstLine="142"/>
        <w:jc w:val="both"/>
        <w:rPr>
          <w:sz w:val="24"/>
          <w:lang w:val="uk-UA"/>
        </w:rPr>
      </w:pPr>
    </w:p>
    <w:p w14:paraId="24AC3317" w14:textId="77777777" w:rsidR="00C56EE9" w:rsidRDefault="00000000">
      <w:pPr>
        <w:ind w:right="175" w:firstLine="142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7D30AF3A" w14:textId="77777777" w:rsidR="00C56EE9" w:rsidRDefault="00C56EE9">
      <w:pPr>
        <w:ind w:right="175"/>
        <w:jc w:val="both"/>
        <w:rPr>
          <w:lang w:val="uk-UA"/>
        </w:rPr>
      </w:pPr>
    </w:p>
    <w:sectPr w:rsidR="00C56EE9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3AC9" w14:textId="77777777" w:rsidR="000F0985" w:rsidRDefault="000F0985">
      <w:r>
        <w:separator/>
      </w:r>
    </w:p>
  </w:endnote>
  <w:endnote w:type="continuationSeparator" w:id="0">
    <w:p w14:paraId="3A565C13" w14:textId="77777777" w:rsidR="000F0985" w:rsidRDefault="000F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22E4" w14:textId="77777777" w:rsidR="000F0985" w:rsidRDefault="000F0985">
      <w:r>
        <w:separator/>
      </w:r>
    </w:p>
  </w:footnote>
  <w:footnote w:type="continuationSeparator" w:id="0">
    <w:p w14:paraId="0354505A" w14:textId="77777777" w:rsidR="000F0985" w:rsidRDefault="000F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EB23" w14:textId="77777777" w:rsidR="00C56EE9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7DD4705" wp14:editId="1EFA377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2F00B1" w14:textId="77777777" w:rsidR="00C56EE9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D4705" id="Рамка1" o:spid="_x0000_s1026" style="position:absolute;margin-left:0;margin-top:.05pt;width:1.3pt;height:1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ZtxAEAAPkDAAAOAAAAZHJzL2Uyb0RvYy54bWysU8Fu2zAMvQ/oPwi6N06KbSiMOEWxosOA&#10;YSvW7gNkWYoFSKJAqbHz96Pk2Gm3U4deZJrieyQfqe3N6Cw7KIwGfMM3qzVnykvojN83/PfT/eU1&#10;ZzEJ3wkLXjX8qCK/2V182A6hVlfQg+0UMiLxsR5Cw/uUQl1VUfbKibiCoDxdakAnEv3ivupQDMTu&#10;bHW1Xn+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02F00B1" w14:textId="77777777" w:rsidR="00C56EE9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634518"/>
      <w:docPartObj>
        <w:docPartGallery w:val="Page Numbers (Top of Page)"/>
        <w:docPartUnique/>
      </w:docPartObj>
    </w:sdtPr>
    <w:sdtContent>
      <w:p w14:paraId="48EBC469" w14:textId="77777777" w:rsidR="00C56EE9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7DAC1AB" w14:textId="77777777" w:rsidR="00C56EE9" w:rsidRDefault="00C56EE9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EE9"/>
    <w:rsid w:val="000F0985"/>
    <w:rsid w:val="001D6B3F"/>
    <w:rsid w:val="0089063A"/>
    <w:rsid w:val="009C148E"/>
    <w:rsid w:val="00C03C4B"/>
    <w:rsid w:val="00C56EE9"/>
    <w:rsid w:val="00CD7CFB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D31E"/>
  <w15:docId w15:val="{BFA82644-DD61-42E1-9BE3-3CCD3EBD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2006</Words>
  <Characters>1144</Characters>
  <Application>Microsoft Office Word</Application>
  <DocSecurity>0</DocSecurity>
  <Lines>9</Lines>
  <Paragraphs>6</Paragraphs>
  <ScaleCrop>false</ScaleCrop>
  <Company>MVK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13</cp:revision>
  <cp:lastPrinted>2024-01-11T09:08:00Z</cp:lastPrinted>
  <dcterms:created xsi:type="dcterms:W3CDTF">2022-01-12T07:49:00Z</dcterms:created>
  <dcterms:modified xsi:type="dcterms:W3CDTF">2026-01-09T09:50:00Z</dcterms:modified>
  <dc:language>uk-UA</dc:language>
</cp:coreProperties>
</file>