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85484292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відзначення С.Шевченко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ind w:left="0" w:firstLine="567"/>
        <w:jc w:val="both"/>
        <w:rPr>
          <w:color w:val="auto"/>
        </w:rPr>
      </w:pPr>
      <w:r>
        <w:rPr>
          <w:szCs w:val="28"/>
        </w:rPr>
        <w:t xml:space="preserve">Відповідно до рішення Луцької міської ради від 29.10.2025 № 82/121 «Про внесення змін до Програми розвитку культури Луцької міської територіальної громади на 2022-2025 роки та продовження терміну її дії на 2026-2028 роки», розпорядження міського голови від 01.06.2021 № 111-ра «Про відзнаки міського голови», </w:t>
      </w:r>
      <w:r>
        <w:rPr/>
        <w:t xml:space="preserve">а також враховуючи лист департаменту з питань ветеранської політики Луцької міської ради від </w:t>
      </w:r>
      <w:r>
        <w:rPr>
          <w:color w:val="auto"/>
        </w:rPr>
        <w:t>05.01.2026                           № 42-25/11: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 ОГОЛОСИТИ Подяку міського голови ШЕВЧЕНКО Світлані, головному спеціалісту сектору вшанування та героїзації відділу пам’яті та турботи департаменту з питань ветеранської політики Луцької міської ради, </w:t>
      </w:r>
      <w:r>
        <w:rPr>
          <w:color w:val="000000"/>
          <w:szCs w:val="28"/>
          <w:highlight w:val="white"/>
          <w:lang w:eastAsia="ru-RU"/>
        </w:rPr>
        <w:t>за багаторічну сумлінну працю в органах місцевого самоврядування, високий професіоналізм, а також з нагоди  особистого ювілею</w:t>
      </w:r>
      <w:r>
        <w:rPr>
          <w:color w:val="000000"/>
          <w:szCs w:val="28"/>
        </w:rPr>
        <w:t>.</w:t>
      </w:r>
    </w:p>
    <w:p>
      <w:pPr>
        <w:pStyle w:val="ListParagraph"/>
        <w:tabs>
          <w:tab w:val="clear" w:pos="709"/>
          <w:tab w:val="left" w:pos="567" w:leader="none"/>
        </w:tabs>
        <w:ind w:left="0" w:firstLine="567"/>
        <w:jc w:val="both"/>
        <w:rPr>
          <w:szCs w:val="28"/>
        </w:rPr>
      </w:pPr>
      <w:r>
        <w:rPr>
          <w:szCs w:val="28"/>
        </w:rPr>
        <w:t xml:space="preserve">2. Затвердити кошторис видатків щодо </w:t>
      </w:r>
      <w:r>
        <w:rPr>
          <w:szCs w:val="28"/>
          <w:lang w:bidi="hi-IN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ind w:left="0" w:firstLine="567"/>
        <w:jc w:val="both"/>
        <w:rPr>
          <w:color w:val="FF0000"/>
          <w:szCs w:val="28"/>
        </w:rPr>
      </w:pPr>
      <w:r>
        <w:rPr>
          <w:color w:val="FF0000"/>
          <w:szCs w:val="28"/>
        </w:rPr>
      </w:r>
    </w:p>
    <w:p>
      <w:pPr>
        <w:pStyle w:val="ListParagraph"/>
        <w:ind w:left="0" w:firstLine="567"/>
        <w:jc w:val="both"/>
        <w:rPr>
          <w:color w:val="FF0000"/>
          <w:szCs w:val="28"/>
        </w:rPr>
      </w:pPr>
      <w:r>
        <w:rPr>
          <w:color w:val="FF0000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bCs/>
          <w:color w:val="00000A"/>
          <w:sz w:val="28"/>
          <w:szCs w:val="28"/>
          <w:lang w:bidi="ar-SA"/>
        </w:rPr>
      </w:pPr>
      <w:r>
        <w:rPr>
          <w:rFonts w:cs="Times New Roman" w:ascii="Times New Roman" w:hAnsi="Times New Roman"/>
          <w:bCs/>
          <w:color w:val="00000A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 w:cs="Times New Roman"/>
          <w:szCs w:val="28"/>
        </w:rPr>
      </w:pPr>
      <w:r>
        <w:rPr>
          <w:rFonts w:cs="Times New Roman" w:ascii="Times New Roman" w:hAnsi="Times New Roman"/>
          <w:szCs w:val="28"/>
        </w:rPr>
        <w:t>Бондарчук 741 086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uiPriority w:val="99"/>
    <w:semiHidden/>
    <w:qFormat/>
    <w:rsid w:val="009e47a8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9e47a8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Application>LibreOffice/7.2.3.2$Windows_X86_64 LibreOffice_project/d166454616c1632304285822f9c83ce2e660fd92</Application>
  <AppVersion>15.0000</AppVersion>
  <Pages>1</Pages>
  <Words>130</Words>
  <Characters>861</Characters>
  <CharactersWithSpaces>1066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2025-11-25T10:53:00Z</cp:lastPrinted>
  <dcterms:modified xsi:type="dcterms:W3CDTF">2026-01-12T11:01:47Z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