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eastAsia="Times New Roman" w:cs="Times New Roman"/>
        </w:rPr>
      </w:pPr>
      <w: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.5pt;margin-top:0.95pt;width:56.55pt;height:58.0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631375157" r:id="rId2"/>
        </w:object>
      </w:r>
      <w:r>
        <w:rPr>
          <w:rFonts w:eastAsia="Times New Roman" w:cs="Times New Roman"/>
        </w:rPr>
        <w:t xml:space="preserve">                                                      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rFonts w:eastAsia="Times New Roman" w:cs="Times New Roman"/>
          <w:b/>
          <w:b/>
        </w:rPr>
      </w:pPr>
      <w:r>
        <w:rPr>
          <w:rFonts w:eastAsia="Times New Roman" w:cs="Times New Roman"/>
          <w:b/>
        </w:rPr>
        <w:t xml:space="preserve">                           </w:t>
      </w:r>
    </w:p>
    <w:p>
      <w:pPr>
        <w:pStyle w:val="Normal"/>
        <w:jc w:val="center"/>
        <w:rPr>
          <w:b/>
          <w:b/>
        </w:rPr>
      </w:pPr>
      <w:r>
        <w:rPr>
          <w:b/>
        </w:rPr>
        <w:t>ЛУЦЬКА  МІСЬКА  РАДА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9"/>
          <w:tab w:val="left" w:pos="0" w:leader="none"/>
        </w:tabs>
        <w:spacing w:before="0" w:after="0"/>
        <w:ind w:left="0" w:hanging="0"/>
        <w:jc w:val="center"/>
        <w:rPr/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jc w:val="both"/>
        <w:rPr>
          <w:rFonts w:eastAsia="Times New Roman" w:cs="Times New Roman"/>
          <w:sz w:val="24"/>
        </w:rPr>
      </w:pPr>
      <w:r>
        <w:rPr>
          <w:rFonts w:eastAsia="Times New Roman" w:cs="Times New Roman"/>
          <w:sz w:val="24"/>
        </w:rPr>
        <w:t xml:space="preserve">                                                     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Про надання  громадянам  Ліннику А.В.,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Шульгач Т.П. згоди  на  відновлення меж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земельної ділянки комунальної власності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на вул. Мирослава Скорика, 12 у м. Луцьку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 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firstLine="567"/>
        <w:jc w:val="both"/>
        <w:rPr/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Розглянувши заяву громадян Лінника Андрія Васильовича, Шульгач Тетяни Петрівни про надання згоди на відновлення меж земельної ділянки комунальної власності на вул. Мирослава Скорика, 12 у м. Луцьку, з метою внесення актуальних відомостей про земельну ділянку до Державного земельного кадастру, враховуючи договір оренди землі, укладений між Луцькою міською радою та ВОЛИНСЬКОЮ ОБЛАСНОЮ СПІЛКОЮ СПОЖИВЧИХ ТОВАРИСТВ, зареєстрований у Державному реєстрі земель від 21.12.2009 за № 040907700629, поновлений додатковою угодою про поновлення договору оренди землі від 31.03.2015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(право оренди на земельну ділянку зареєстровано у Державному реєстрі речових прав на нерухоме майно від 27.04.2015, номер запису про інше речове право: 9502101), припинений додатковою угодою про припинення договору оренди землі від 23.02.2018,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 xml:space="preserve">відповідно до якої право оренди на земельну ділянку припинено в Державному реєстрі речових прав на нерухоме майно 24.02.2018,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враховуючи документи, що посвідчують право власності на об’єкти нерухомого майна на вул. Мирослава Скорика, 12 у м. Луцьку: громадянина Лінника Андрія Васильовича – договір купівлі-продажу нерухомого майна від 27.12.2017 за № 3120, відповідно до якого право власності на ½ частки адміністративного корпусу (літер Б-2) зареєстровано у Державному реєстрі речових прав на нерухоме майно від 27.12.2017, номер запису про право власності: 24198453, та на ½ частки адмінприміщення (літер М-4) зареєстровано у Державному реєстрі речових прав на нерухоме майно від 27.12.2017, номер запису про право власності: 24197396; договір купівлі-продажу від 01.03.2021, відповідно до якого Львівським торговельно-економічним університетом від імені якого діє відокремлений структурний підрозділ Луцький кооперативний коледж Львівського торговельно-економічного університету відчужено право власності на шафний регуляторний пункт з регулятором тиску РД-32 громадянину Ліннику Андрієві Васильовичу;  громадянки Шульгач Тетяни Петрівни – договір купівлі-продажу нерухомого майна від 27.12.2017 за № 3120, відповідно до якого право власності на ½ частки адміністративного корпусу (літер Б-2) зареєстровано у Державному реєстрі речових прав на нерухоме майно від 27.12.2017, номер запису про право власності: 24198530, та на ½ частки адмінприміщення (літер М-4) зареєстровано у Державному реєстрі р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ечових прав на нерухоме майно від 27.12.2017, номер запису про право власності: 24197420, технічний паспорт на об’єкт нерухомого майна (адміністративний корпус) від 06.05.2020, технічний паспорт на об’єкт нерухомого майна (адмінприміщення) від 09.08.2019, витяг з протоколу пленарного засідання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84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-ї сесії Луцької міської ради VIII скликання від 2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6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.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11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.202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5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, керуючись статтями 12, 79-1, 122 Земельного кодексу України, статтею 55 Закону України «Про землеустрій»,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 в Україні», </w:t>
      </w:r>
      <w:r>
        <w:rPr>
          <w:rStyle w:val="Style14"/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hi-IN"/>
        </w:rPr>
        <w:t xml:space="preserve">Законом України «Про адміністративну процедуру»,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статтею 21 Закону України «Про Державний земельний кадастр», пунктами 66-67, 75, 101-102 постанови Кабінету Міністрів України від 17.10.2012 № 1051 «Про затвердження Порядку ведення Державного земельного кадастру», статтею 21 Закону України «Про Державний земельний кадастр», міська рада</w:t>
      </w:r>
    </w:p>
    <w:p>
      <w:pPr>
        <w:pStyle w:val="Normal"/>
        <w:tabs>
          <w:tab w:val="clear" w:pos="709"/>
          <w:tab w:val="left" w:pos="247" w:leader="none"/>
        </w:tabs>
        <w:ind w:right="0" w:firstLine="872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Style16"/>
        <w:bidi w:val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ВИРІШИЛА:</w:t>
      </w:r>
    </w:p>
    <w:p>
      <w:pPr>
        <w:pStyle w:val="Style16"/>
        <w:bidi w:val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1. Надати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громадянам Ліннику Андрієві Васильовичу, Шульгач Тетяні Петрівні </w:t>
      </w: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згоду на відновлення меж земельної ділянки комунальної власності на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Мирослава Скорика, 12</w:t>
      </w: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у м. Луцьку площею 0,5054 га</w:t>
      </w:r>
      <w:r>
        <w:rPr>
          <w:rFonts w:eastAsia="SimSun;ЛОМе" w:cs="Mangal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 з кадастровим номером 0710100000:22:007:0055.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2"/>
          <w:sz w:val="28"/>
          <w:szCs w:val="28"/>
          <w:highlight w:val="white"/>
          <w:u w:val="none"/>
          <w:lang w:val="uk-UA" w:eastAsia="zh-CN" w:bidi="hi-IN"/>
        </w:rPr>
        <w:t xml:space="preserve">2. Зобов'язати громадян Лінника Андрія Васильовича, Шульгач Тетяну Петрівну після внесення актуальних даних про земельну ділянку </w:t>
      </w:r>
      <w:r>
        <w:rPr>
          <w:rFonts w:eastAsia="SimSun;ЛОМе" w:cs="Mangal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2"/>
          <w:sz w:val="28"/>
          <w:szCs w:val="28"/>
          <w:highlight w:val="white"/>
          <w:u w:val="none"/>
          <w:lang w:val="uk-UA" w:eastAsia="zh-CN" w:bidi="hi-IN"/>
        </w:rPr>
        <w:t>з кадастровим номером 0710100000:22:007:0055 до Державного земельного кадастру, оформити речове право на неї.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hanging="0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                Ігор ПОЛІЩУК</w:t>
      </w:r>
    </w:p>
    <w:p>
      <w:pPr>
        <w:pStyle w:val="Style16"/>
        <w:widowControl w:val="false"/>
        <w:suppressAutoHyphens w:val="true"/>
        <w:overflowPunct w:val="false"/>
        <w:bidi w:val="0"/>
        <w:spacing w:before="0" w:after="0"/>
        <w:ind w:right="0" w:firstLine="567"/>
        <w:jc w:val="both"/>
        <w:rPr>
          <w:rFonts w:ascii="Times New Roman" w:hAnsi="Times New Roman"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pP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color w:val="000000"/>
          <w:spacing w:val="-4"/>
          <w:sz w:val="24"/>
          <w:szCs w:val="24"/>
          <w:lang w:val="uk-UA" w:bidi="ar-SA"/>
        </w:rPr>
        <w:t>Туз 777 863</w:t>
      </w:r>
    </w:p>
    <w:sectPr>
      <w:type w:val="nextPage"/>
      <w:pgSz w:w="11906" w:h="16838"/>
      <w:pgMar w:left="1701" w:right="567" w:gutter="0" w:header="0" w:top="675" w:footer="0" w:bottom="198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;宋体" w:cs="Mangal"/>
      <w:color w:val="auto"/>
      <w:kern w:val="2"/>
      <w:sz w:val="28"/>
      <w:szCs w:val="24"/>
      <w:lang w:val="uk-UA" w:eastAsia="zh-CN" w:bidi="hi-IN"/>
    </w:rPr>
  </w:style>
  <w:style w:type="paragraph" w:styleId="2">
    <w:name w:val="Heading 2"/>
    <w:basedOn w:val="Style15"/>
    <w:next w:val="Style16"/>
    <w:qFormat/>
    <w:pPr>
      <w:numPr>
        <w:ilvl w:val="1"/>
        <w:numId w:val="1"/>
      </w:numPr>
      <w:outlineLvl w:val="1"/>
    </w:pPr>
    <w:rPr>
      <w:rFonts w:ascii="Times New Roman" w:hAnsi="Times New Roman" w:eastAsia="SimSun;宋体" w:cs="Mangal"/>
      <w:b/>
      <w:bCs/>
      <w:sz w:val="36"/>
      <w:szCs w:val="3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character" w:styleId="Style14">
    <w:name w:val="Emphasis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  <w:sz w:val="28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  <w:sz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Application>LibreOffice/7.4.0.3$Windows_X86_64 LibreOffice_project/f85e47c08ddd19c015c0114a68350214f7066f5a</Application>
  <AppVersion>15.0000</AppVersion>
  <Pages>2</Pages>
  <Words>566</Words>
  <Characters>3745</Characters>
  <CharactersWithSpaces>4621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2019-07-17T14:11:00Z</dcterms:created>
  <dc:creator/>
  <dc:description/>
  <dc:language>uk-UA</dc:language>
  <cp:lastModifiedBy/>
  <cp:lastPrinted>2025-03-28T10:35:51Z</cp:lastPrinted>
  <dcterms:modified xsi:type="dcterms:W3CDTF">2025-12-18T12:55:26Z</dcterms:modified>
  <cp:revision>57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