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1816193282" r:id="rId2"/>
        </w:object>
      </w:r>
    </w:p>
    <w:p>
      <w:pPr>
        <w:pStyle w:val="Heading1"/>
        <w:numPr>
          <w:ilvl w:val="0"/>
          <w:numId w:val="1"/>
        </w:numPr>
        <w:ind w:hanging="432" w:left="432" w:right="0"/>
        <w:rPr>
          <w:sz w:val="18"/>
          <w:szCs w:val="18"/>
        </w:rPr>
      </w:pPr>
      <w:r>
        <w:rPr>
          <w:sz w:val="18"/>
          <w:szCs w:val="18"/>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9"/>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9"/>
          <w:tab w:val="left" w:pos="4687" w:leader="none"/>
        </w:tabs>
        <w:jc w:val="both"/>
        <w:rPr>
          <w:sz w:val="24"/>
        </w:rPr>
      </w:pPr>
      <w:r>
        <w:rPr>
          <w:sz w:val="24"/>
        </w:rPr>
        <w:t>________________                                        м. Луцьк                                    №______________</w:t>
      </w:r>
    </w:p>
    <w:p>
      <w:pPr>
        <w:pStyle w:val="Normal"/>
        <w:tabs>
          <w:tab w:val="clear" w:pos="709"/>
          <w:tab w:val="left" w:pos="4687" w:leader="none"/>
        </w:tabs>
        <w:jc w:val="both"/>
        <w:rPr>
          <w:sz w:val="12"/>
          <w:szCs w:val="12"/>
        </w:rPr>
      </w:pPr>
      <w:r>
        <w:rPr>
          <w:sz w:val="12"/>
          <w:szCs w:val="12"/>
        </w:rPr>
        <w:t xml:space="preserve">                     </w:t>
      </w:r>
    </w:p>
    <w:p>
      <w:pPr>
        <w:pStyle w:val="Normal"/>
        <w:tabs>
          <w:tab w:val="clear" w:pos="709"/>
          <w:tab w:val="left" w:pos="4480" w:leader="none"/>
          <w:tab w:val="left" w:pos="5670" w:leader="none"/>
          <w:tab w:val="left" w:pos="6010" w:leader="none"/>
        </w:tabs>
        <w:jc w:val="both"/>
        <w:rPr>
          <w:rFonts w:ascii="Times New Roman" w:hAnsi="Times New Roman"/>
          <w:sz w:val="27"/>
          <w:szCs w:val="27"/>
        </w:rPr>
      </w:pPr>
      <w:r>
        <w:rPr>
          <w:rFonts w:cs="Times New Roman" w:ascii="Times New Roman" w:hAnsi="Times New Roman"/>
          <w:sz w:val="27"/>
          <w:szCs w:val="27"/>
        </w:rPr>
        <w:t xml:space="preserve">Про припинення </w:t>
      </w:r>
      <w:r>
        <w:rPr>
          <w:rFonts w:cs="Times New Roman" w:ascii="Times New Roman" w:hAnsi="Times New Roman"/>
          <w:spacing w:val="-6"/>
          <w:sz w:val="27"/>
          <w:szCs w:val="27"/>
          <w:lang w:val="uk-UA"/>
        </w:rPr>
        <w:t>державному комунальному</w:t>
      </w:r>
    </w:p>
    <w:p>
      <w:pPr>
        <w:pStyle w:val="Normal"/>
        <w:tabs>
          <w:tab w:val="clear" w:pos="709"/>
          <w:tab w:val="left" w:pos="4480" w:leader="none"/>
          <w:tab w:val="left" w:pos="5670" w:leader="none"/>
          <w:tab w:val="left" w:pos="6010" w:leader="none"/>
        </w:tabs>
        <w:jc w:val="both"/>
        <w:rPr>
          <w:rFonts w:ascii="Times New Roman" w:hAnsi="Times New Roman"/>
          <w:sz w:val="27"/>
          <w:szCs w:val="27"/>
        </w:rPr>
      </w:pPr>
      <w:r>
        <w:rPr>
          <w:rFonts w:eastAsia="SimSun;宋体" w:cs="Times New Roman" w:ascii="Times New Roman" w:hAnsi="Times New Roman"/>
          <w:color w:val="000000"/>
          <w:spacing w:val="-6"/>
          <w:kern w:val="2"/>
          <w:sz w:val="27"/>
          <w:szCs w:val="27"/>
          <w:lang w:val="uk-UA" w:eastAsia="zh-CN" w:bidi="hi-IN"/>
        </w:rPr>
        <w:t xml:space="preserve">підприємству  </w:t>
      </w:r>
      <w:r>
        <w:rPr>
          <w:rFonts w:eastAsia="SimSun;宋体" w:cs="Times New Roman" w:ascii="Times New Roman" w:hAnsi="Times New Roman"/>
          <w:color w:val="000000"/>
          <w:spacing w:val="-2"/>
          <w:kern w:val="2"/>
          <w:sz w:val="27"/>
          <w:szCs w:val="27"/>
          <w:lang w:val="uk-UA" w:eastAsia="zh-CN" w:bidi="hi-IN"/>
        </w:rPr>
        <w:t xml:space="preserve">«Луцьктепло»  </w:t>
      </w:r>
      <w:r>
        <w:rPr>
          <w:rFonts w:cs="Times New Roman" w:ascii="Times New Roman" w:hAnsi="Times New Roman"/>
          <w:sz w:val="27"/>
          <w:szCs w:val="27"/>
        </w:rPr>
        <w:t>права  постій-</w:t>
      </w:r>
    </w:p>
    <w:p>
      <w:pPr>
        <w:pStyle w:val="Normal"/>
        <w:tabs>
          <w:tab w:val="clear" w:pos="709"/>
          <w:tab w:val="left" w:pos="4480" w:leader="none"/>
          <w:tab w:val="left" w:pos="5670" w:leader="none"/>
          <w:tab w:val="left" w:pos="6010" w:leader="none"/>
        </w:tabs>
        <w:jc w:val="both"/>
        <w:rPr>
          <w:rFonts w:ascii="Times New Roman" w:hAnsi="Times New Roman"/>
          <w:sz w:val="27"/>
          <w:szCs w:val="27"/>
        </w:rPr>
      </w:pPr>
      <w:r>
        <w:rPr>
          <w:rFonts w:cs="Times New Roman" w:ascii="Times New Roman" w:hAnsi="Times New Roman"/>
          <w:sz w:val="27"/>
          <w:szCs w:val="27"/>
        </w:rPr>
        <w:t xml:space="preserve">ного користування земельною ділянкою на </w:t>
      </w:r>
    </w:p>
    <w:p>
      <w:pPr>
        <w:pStyle w:val="Normal"/>
        <w:tabs>
          <w:tab w:val="clear" w:pos="709"/>
          <w:tab w:val="left" w:pos="4480" w:leader="none"/>
          <w:tab w:val="left" w:pos="5670" w:leader="none"/>
          <w:tab w:val="left" w:pos="6010" w:leader="none"/>
        </w:tabs>
        <w:jc w:val="both"/>
        <w:rPr>
          <w:rFonts w:ascii="Times New Roman" w:hAnsi="Times New Roman"/>
          <w:sz w:val="27"/>
          <w:szCs w:val="27"/>
        </w:rPr>
      </w:pPr>
      <w:r>
        <w:rPr>
          <w:rFonts w:cs="Times New Roman" w:ascii="Times New Roman" w:hAnsi="Times New Roman"/>
          <w:sz w:val="27"/>
          <w:szCs w:val="27"/>
        </w:rPr>
        <w:t>вул. Винниченка, 30-А</w:t>
      </w:r>
      <w:r>
        <w:rPr>
          <w:rFonts w:eastAsia="SimSun;宋体" w:cs="Times New Roman" w:ascii="Times New Roman" w:hAnsi="Times New Roman"/>
          <w:color w:val="auto"/>
          <w:kern w:val="2"/>
          <w:sz w:val="27"/>
          <w:szCs w:val="27"/>
          <w:lang w:val="uk-UA" w:eastAsia="zh-CN" w:bidi="hi-IN"/>
        </w:rPr>
        <w:t xml:space="preserve"> у м. Луцьку</w:t>
      </w:r>
    </w:p>
    <w:p>
      <w:pPr>
        <w:pStyle w:val="Normal"/>
        <w:ind w:firstLine="737" w:left="0" w:right="0"/>
        <w:jc w:val="both"/>
        <w:rPr>
          <w:rFonts w:ascii="Times New Roman" w:hAnsi="Times New Roman"/>
          <w:sz w:val="27"/>
          <w:szCs w:val="27"/>
        </w:rPr>
      </w:pPr>
      <w:r>
        <w:rPr>
          <w:rFonts w:ascii="Times New Roman" w:hAnsi="Times New Roman"/>
          <w:sz w:val="27"/>
          <w:szCs w:val="27"/>
        </w:rPr>
      </w:r>
    </w:p>
    <w:p>
      <w:pPr>
        <w:pStyle w:val="Normal"/>
        <w:ind w:firstLine="737" w:left="0" w:right="0"/>
        <w:jc w:val="both"/>
        <w:rPr>
          <w:rFonts w:ascii="Times New Roman" w:hAnsi="Times New Roman"/>
          <w:sz w:val="27"/>
          <w:szCs w:val="27"/>
        </w:rPr>
      </w:pPr>
      <w:r>
        <w:rPr>
          <w:rFonts w:ascii="Times New Roman" w:hAnsi="Times New Roman"/>
          <w:sz w:val="27"/>
          <w:szCs w:val="27"/>
        </w:rPr>
      </w:r>
    </w:p>
    <w:p>
      <w:pPr>
        <w:pStyle w:val="Normal"/>
        <w:widowControl/>
        <w:tabs>
          <w:tab w:val="clear" w:pos="709"/>
          <w:tab w:val="left" w:pos="4540" w:leader="none"/>
        </w:tabs>
        <w:suppressAutoHyphens w:val="true"/>
        <w:overflowPunct w:val="false"/>
        <w:bidi w:val="0"/>
        <w:spacing w:before="0" w:after="0"/>
        <w:ind w:firstLine="567" w:left="0" w:right="0"/>
        <w:jc w:val="both"/>
        <w:rPr>
          <w:rFonts w:ascii="Times New Roman" w:hAnsi="Times New Roman"/>
          <w:sz w:val="27"/>
          <w:szCs w:val="27"/>
        </w:rPr>
      </w:pPr>
      <w:r>
        <w:rPr>
          <w:rFonts w:cs="Times New Roman" w:ascii="Times New Roman" w:hAnsi="Times New Roman"/>
          <w:sz w:val="27"/>
          <w:szCs w:val="27"/>
        </w:rPr>
        <w:t xml:space="preserve">Розглянувши заяву </w:t>
      </w:r>
      <w:r>
        <w:rPr>
          <w:rFonts w:cs="Times New Roman" w:ascii="Times New Roman" w:hAnsi="Times New Roman"/>
          <w:color w:val="000000"/>
          <w:spacing w:val="-2"/>
          <w:sz w:val="27"/>
          <w:szCs w:val="27"/>
          <w:lang w:val="uk-UA"/>
        </w:rPr>
        <w:t>державного комунального підприємства «Луцьктепло»</w:t>
      </w:r>
      <w:r>
        <w:rPr>
          <w:rFonts w:eastAsia="SimSun;宋体" w:cs="Times New Roman" w:ascii="Times New Roman" w:hAnsi="Times New Roman"/>
          <w:color w:val="auto"/>
          <w:spacing w:val="-2"/>
          <w:kern w:val="2"/>
          <w:sz w:val="27"/>
          <w:szCs w:val="27"/>
          <w:lang w:val="uk-UA" w:eastAsia="zh-CN" w:bidi="hi-IN"/>
        </w:rPr>
        <w:t xml:space="preserve"> </w:t>
      </w:r>
      <w:r>
        <w:rPr>
          <w:rFonts w:cs="Times New Roman" w:ascii="Times New Roman" w:hAnsi="Times New Roman"/>
          <w:color w:val="000000"/>
          <w:sz w:val="27"/>
          <w:szCs w:val="27"/>
        </w:rPr>
        <w:t>про припинення права постійного користування земельною ділянкою</w:t>
      </w:r>
      <w:r>
        <w:rPr>
          <w:rFonts w:cs="Times New Roman" w:ascii="Times New Roman" w:hAnsi="Times New Roman"/>
          <w:color w:val="000000"/>
          <w:spacing w:val="-2"/>
          <w:sz w:val="27"/>
          <w:szCs w:val="27"/>
        </w:rPr>
        <w:t xml:space="preserve"> на вул. Винниченка, 30-А</w:t>
      </w:r>
      <w:r>
        <w:rPr>
          <w:rFonts w:eastAsia="SimSun;宋体" w:cs="Times New Roman" w:ascii="Times New Roman" w:hAnsi="Times New Roman"/>
          <w:color w:val="auto"/>
          <w:spacing w:val="-2"/>
          <w:kern w:val="2"/>
          <w:sz w:val="27"/>
          <w:szCs w:val="27"/>
          <w:lang w:val="uk-UA" w:eastAsia="zh-CN" w:bidi="hi-IN"/>
        </w:rPr>
        <w:t xml:space="preserve"> у м. Луцьку</w:t>
      </w:r>
      <w:r>
        <w:rPr>
          <w:rFonts w:cs="Times New Roman" w:ascii="Times New Roman" w:hAnsi="Times New Roman"/>
          <w:color w:val="000000"/>
          <w:sz w:val="27"/>
          <w:szCs w:val="27"/>
        </w:rPr>
        <w:t xml:space="preserve">, </w:t>
      </w:r>
      <w:r>
        <w:rPr>
          <w:rFonts w:eastAsia="SimSun;宋体" w:cs="Times New Roman" w:ascii="Times New Roman" w:hAnsi="Times New Roman"/>
          <w:b w:val="false"/>
          <w:bCs w:val="false"/>
          <w:color w:val="000000"/>
          <w:spacing w:val="-2"/>
          <w:kern w:val="2"/>
          <w:sz w:val="27"/>
          <w:szCs w:val="27"/>
          <w:u w:val="none"/>
          <w:shd w:fill="FFFFFF" w:val="clear"/>
          <w:lang w:val="uk-UA" w:eastAsia="zh-CN" w:bidi="hi-IN"/>
        </w:rPr>
        <w:t xml:space="preserve">у зв’язку з продажем нерухомого майна, </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 xml:space="preserve">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0710100000:11:056:0001 зареєстровано у Державному реєстрі речових прав на нерухоме майно від 20.09.2021, номер відомостей про речове право: 44081388 (право постійного користування на земельну ділянку зареєстровано у Державному реєстрі речових прав на нерухоме майно від 20.09.2021, номер запису про інше речове право: 44081413), витяг з Державного земельного кадастру про земельну ділянку від </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29.12.2025</w:t>
      </w:r>
      <w:r>
        <w:rPr>
          <w:rFonts w:eastAsia="Times New Roman" w:cs="Times New Roman" w:ascii="Times New Roman" w:hAnsi="Times New Roman"/>
          <w:b w:val="false"/>
          <w:bCs/>
          <w:color w:val="FF0000"/>
          <w:spacing w:val="-4"/>
          <w:kern w:val="0"/>
          <w:sz w:val="27"/>
          <w:szCs w:val="27"/>
          <w:u w:val="none"/>
          <w:shd w:fill="FFFFFF" w:val="clear"/>
          <w:lang w:val="uk-UA" w:eastAsia="zh-CN" w:bidi="ar-SA"/>
        </w:rPr>
        <w:t xml:space="preserve"> </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 НВ-</w:t>
      </w:r>
      <w:r>
        <w:rPr>
          <w:rFonts w:eastAsia="Times New Roman" w:cs="Times New Roman" w:ascii="Times New Roman" w:hAnsi="Times New Roman"/>
          <w:b w:val="false"/>
          <w:bCs/>
          <w:color w:val="000000"/>
          <w:spacing w:val="-4"/>
          <w:kern w:val="0"/>
          <w:sz w:val="27"/>
          <w:szCs w:val="27"/>
          <w:u w:val="none"/>
          <w:shd w:fill="FFFFFF" w:val="clear"/>
          <w:lang w:val="en-US" w:eastAsia="zh-CN" w:bidi="ar-SA"/>
        </w:rPr>
        <w:t>0002</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589712025</w:t>
      </w:r>
      <w:r>
        <w:rPr>
          <w:rFonts w:eastAsia="Times New Roman" w:cs="Times New Roman" w:ascii="Times New Roman" w:hAnsi="Times New Roman"/>
          <w:b w:val="false"/>
          <w:bCs/>
          <w:color w:val="000000"/>
          <w:spacing w:val="-4"/>
          <w:kern w:val="0"/>
          <w:sz w:val="27"/>
          <w:szCs w:val="27"/>
          <w:u w:val="none"/>
          <w:shd w:fill="FFFFFF" w:val="clear"/>
          <w:lang w:val="en-US" w:eastAsia="zh-CN" w:bidi="ar-SA"/>
        </w:rPr>
        <w:t>, інформацію Головного управління Д</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ПС</w:t>
      </w:r>
      <w:r>
        <w:rPr>
          <w:rFonts w:eastAsia="Times New Roman" w:cs="Times New Roman" w:ascii="Times New Roman" w:hAnsi="Times New Roman"/>
          <w:b w:val="false"/>
          <w:bCs/>
          <w:color w:val="000000"/>
          <w:spacing w:val="-4"/>
          <w:kern w:val="0"/>
          <w:sz w:val="27"/>
          <w:szCs w:val="27"/>
          <w:u w:val="none"/>
          <w:shd w:fill="FFFFFF" w:val="clear"/>
          <w:lang w:val="en-US" w:eastAsia="zh-CN" w:bidi="ar-SA"/>
        </w:rPr>
        <w:t xml:space="preserve"> у Волинській області щодо відсутності заборгованості зі сплати податку за землю, </w:t>
      </w:r>
      <w:r>
        <w:rPr>
          <w:rFonts w:cs="Times New Roman" w:ascii="Times New Roman" w:hAnsi="Times New Roman"/>
          <w:color w:val="000000"/>
          <w:spacing w:val="-2"/>
          <w:sz w:val="27"/>
          <w:szCs w:val="27"/>
        </w:rPr>
        <w:t xml:space="preserve">виписку з Єдиного державного реєстру юридичних осіб, фізичних осіб-підприємців та громадських формувань, статут </w:t>
      </w:r>
      <w:r>
        <w:rPr>
          <w:rFonts w:cs="Times New Roman" w:ascii="Times New Roman" w:hAnsi="Times New Roman"/>
          <w:color w:val="000000"/>
          <w:spacing w:val="-2"/>
          <w:sz w:val="27"/>
          <w:szCs w:val="27"/>
          <w:lang w:val="uk-UA"/>
        </w:rPr>
        <w:t>державного комунального підприємства «Луцьктепло»</w:t>
      </w:r>
      <w:r>
        <w:rPr>
          <w:rFonts w:eastAsia="SimSun;宋体" w:cs="Times New Roman" w:ascii="Times New Roman" w:hAnsi="Times New Roman"/>
          <w:color w:val="auto"/>
          <w:spacing w:val="-2"/>
          <w:kern w:val="2"/>
          <w:sz w:val="27"/>
          <w:szCs w:val="27"/>
          <w:lang w:val="uk-UA" w:eastAsia="zh-CN" w:bidi="hi-IN"/>
        </w:rPr>
        <w:t xml:space="preserve">, </w:t>
      </w:r>
      <w:r>
        <w:rPr>
          <w:rFonts w:cs="Times New Roman" w:ascii="Times New Roman" w:hAnsi="Times New Roman"/>
          <w:sz w:val="27"/>
          <w:szCs w:val="27"/>
        </w:rPr>
        <w:t xml:space="preserve">керуючись статтями 12, 140-142 Земельного кодексу України, статтею 26 Закону України </w:t>
      </w:r>
      <w:r>
        <w:rPr>
          <w:rFonts w:cs="Times New Roman" w:ascii="Times New Roman" w:hAnsi="Times New Roman"/>
          <w:color w:val="000000"/>
          <w:spacing w:val="-2"/>
          <w:sz w:val="27"/>
          <w:szCs w:val="27"/>
        </w:rPr>
        <w:t>«</w:t>
      </w:r>
      <w:r>
        <w:rPr>
          <w:rFonts w:cs="Times New Roman" w:ascii="Times New Roman" w:hAnsi="Times New Roman"/>
          <w:sz w:val="27"/>
          <w:szCs w:val="27"/>
        </w:rPr>
        <w:t>Про місцеве самоврядування в Україні</w:t>
      </w:r>
      <w:r>
        <w:rPr>
          <w:rFonts w:cs="Times New Roman" w:ascii="Times New Roman" w:hAnsi="Times New Roman"/>
          <w:color w:val="000000"/>
          <w:spacing w:val="-2"/>
          <w:sz w:val="27"/>
          <w:szCs w:val="27"/>
        </w:rPr>
        <w:t>»</w:t>
      </w:r>
      <w:r>
        <w:rPr>
          <w:rFonts w:cs="Times New Roman" w:ascii="Times New Roman" w:hAnsi="Times New Roman"/>
          <w:sz w:val="27"/>
          <w:szCs w:val="27"/>
        </w:rPr>
        <w:t xml:space="preserve">, Законом України </w:t>
      </w:r>
      <w:r>
        <w:rPr>
          <w:rFonts w:cs="Times New Roman" w:ascii="Times New Roman" w:hAnsi="Times New Roman"/>
          <w:color w:val="000000"/>
          <w:spacing w:val="-2"/>
          <w:sz w:val="27"/>
          <w:szCs w:val="27"/>
        </w:rPr>
        <w:t>«</w:t>
      </w:r>
      <w:r>
        <w:rPr>
          <w:rFonts w:cs="Times New Roman" w:ascii="Times New Roman" w:hAnsi="Times New Roman"/>
          <w:sz w:val="27"/>
          <w:szCs w:val="27"/>
        </w:rPr>
        <w:t>Про Державний земельний кадастр</w:t>
      </w:r>
      <w:r>
        <w:rPr>
          <w:rFonts w:cs="Times New Roman" w:ascii="Times New Roman" w:hAnsi="Times New Roman"/>
          <w:color w:val="000000"/>
          <w:spacing w:val="-2"/>
          <w:sz w:val="27"/>
          <w:szCs w:val="27"/>
        </w:rPr>
        <w:t>»</w:t>
      </w:r>
      <w:r>
        <w:rPr>
          <w:rFonts w:cs="Times New Roman" w:ascii="Times New Roman" w:hAnsi="Times New Roman"/>
          <w:sz w:val="27"/>
          <w:szCs w:val="27"/>
        </w:rPr>
        <w:t xml:space="preserve">, Законом України </w:t>
      </w:r>
      <w:r>
        <w:rPr>
          <w:rFonts w:cs="Times New Roman" w:ascii="Times New Roman" w:hAnsi="Times New Roman"/>
          <w:color w:val="000000"/>
          <w:spacing w:val="-2"/>
          <w:sz w:val="27"/>
          <w:szCs w:val="27"/>
        </w:rPr>
        <w:t>«</w:t>
      </w:r>
      <w:r>
        <w:rPr>
          <w:rFonts w:cs="Times New Roman" w:ascii="Times New Roman" w:hAnsi="Times New Roman"/>
          <w:sz w:val="27"/>
          <w:szCs w:val="27"/>
        </w:rPr>
        <w:t>Про державну реєстрацію речових прав на нерухоме майно та їх обтяжень</w:t>
      </w:r>
      <w:r>
        <w:rPr>
          <w:rFonts w:cs="Times New Roman" w:ascii="Times New Roman" w:hAnsi="Times New Roman"/>
          <w:color w:val="000000"/>
          <w:spacing w:val="-2"/>
          <w:sz w:val="27"/>
          <w:szCs w:val="27"/>
        </w:rPr>
        <w:t>»</w:t>
      </w:r>
      <w:r>
        <w:rPr>
          <w:rFonts w:cs="Times New Roman" w:ascii="Times New Roman" w:hAnsi="Times New Roman"/>
          <w:sz w:val="27"/>
          <w:szCs w:val="27"/>
        </w:rPr>
        <w:t xml:space="preserve">, постановою Кабінету Міністрів України від 17 жовтня 2012 року № 1051 </w:t>
      </w:r>
      <w:r>
        <w:rPr>
          <w:rFonts w:cs="Times New Roman" w:ascii="Times New Roman" w:hAnsi="Times New Roman"/>
          <w:color w:val="000000"/>
          <w:spacing w:val="-2"/>
          <w:sz w:val="27"/>
          <w:szCs w:val="27"/>
        </w:rPr>
        <w:t>«</w:t>
      </w:r>
      <w:r>
        <w:rPr>
          <w:rFonts w:cs="Times New Roman" w:ascii="Times New Roman" w:hAnsi="Times New Roman"/>
          <w:sz w:val="27"/>
          <w:szCs w:val="27"/>
        </w:rPr>
        <w:t>Про затвердження Порядку ведення Державного земельного кадастру</w:t>
      </w:r>
      <w:r>
        <w:rPr>
          <w:rFonts w:cs="Times New Roman" w:ascii="Times New Roman" w:hAnsi="Times New Roman"/>
          <w:color w:val="000000"/>
          <w:spacing w:val="-2"/>
          <w:sz w:val="27"/>
          <w:szCs w:val="27"/>
        </w:rPr>
        <w:t>»</w:t>
      </w:r>
      <w:r>
        <w:rPr>
          <w:rFonts w:cs="Times New Roman" w:ascii="Times New Roman" w:hAnsi="Times New Roman"/>
          <w:sz w:val="27"/>
          <w:szCs w:val="27"/>
        </w:rPr>
        <w:t>, міська рада</w:t>
      </w:r>
    </w:p>
    <w:p>
      <w:pPr>
        <w:pStyle w:val="Normal"/>
        <w:ind w:firstLine="737" w:left="0" w:right="0"/>
        <w:jc w:val="both"/>
        <w:rPr>
          <w:rFonts w:ascii="Times New Roman" w:hAnsi="Times New Roman"/>
          <w:sz w:val="27"/>
          <w:szCs w:val="27"/>
        </w:rPr>
      </w:pPr>
      <w:r>
        <w:rPr>
          <w:rFonts w:ascii="Times New Roman" w:hAnsi="Times New Roman"/>
          <w:sz w:val="27"/>
          <w:szCs w:val="27"/>
        </w:rPr>
      </w:r>
    </w:p>
    <w:p>
      <w:pPr>
        <w:pStyle w:val="Normal"/>
        <w:jc w:val="both"/>
        <w:rPr>
          <w:rFonts w:ascii="Times New Roman" w:hAnsi="Times New Roman"/>
          <w:sz w:val="27"/>
          <w:szCs w:val="27"/>
        </w:rPr>
      </w:pPr>
      <w:r>
        <w:rPr>
          <w:rFonts w:cs="Times New Roman" w:ascii="Times New Roman" w:hAnsi="Times New Roman"/>
          <w:sz w:val="27"/>
          <w:szCs w:val="27"/>
        </w:rPr>
        <w:t>ВИРІШИЛА:</w:t>
      </w:r>
    </w:p>
    <w:p>
      <w:pPr>
        <w:pStyle w:val="Normal"/>
        <w:jc w:val="both"/>
        <w:rPr>
          <w:rFonts w:cs="Times New Roman"/>
        </w:rPr>
      </w:pPr>
      <w:r>
        <w:rPr>
          <w:rFonts w:cs="Times New Roman"/>
        </w:rPr>
      </w:r>
    </w:p>
    <w:p>
      <w:pPr>
        <w:pStyle w:val="Normal"/>
        <w:widowControl/>
        <w:tabs>
          <w:tab w:val="clear" w:pos="709"/>
          <w:tab w:val="left" w:pos="4700" w:leader="none"/>
        </w:tabs>
        <w:suppressAutoHyphens w:val="true"/>
        <w:overflowPunct w:val="false"/>
        <w:bidi w:val="0"/>
        <w:spacing w:before="0" w:after="0"/>
        <w:ind w:firstLine="567" w:left="0" w:right="0"/>
        <w:jc w:val="both"/>
        <w:rPr>
          <w:rFonts w:ascii="Times New Roman" w:hAnsi="Times New Roman"/>
          <w:sz w:val="27"/>
          <w:szCs w:val="27"/>
        </w:rPr>
      </w:pPr>
      <w:r>
        <w:rPr>
          <w:rFonts w:cs="Times New Roman" w:ascii="Times New Roman" w:hAnsi="Times New Roman"/>
          <w:sz w:val="27"/>
          <w:szCs w:val="27"/>
        </w:rPr>
        <w:t xml:space="preserve">1. Припинити </w:t>
      </w:r>
      <w:r>
        <w:rPr>
          <w:rFonts w:eastAsia="SimSun;宋体" w:cs="Times New Roman" w:ascii="Times New Roman" w:hAnsi="Times New Roman"/>
          <w:color w:val="000000"/>
          <w:spacing w:val="-4"/>
          <w:kern w:val="2"/>
          <w:sz w:val="27"/>
          <w:szCs w:val="27"/>
          <w:lang w:val="uk-UA" w:eastAsia="zh-CN" w:bidi="hi-IN"/>
        </w:rPr>
        <w:t xml:space="preserve">державному комунальному підприємству </w:t>
      </w:r>
      <w:r>
        <w:rPr>
          <w:rFonts w:eastAsia="SimSun;宋体" w:cs="Times New Roman" w:ascii="Times New Roman" w:hAnsi="Times New Roman"/>
          <w:color w:val="000000"/>
          <w:spacing w:val="-2"/>
          <w:kern w:val="2"/>
          <w:sz w:val="27"/>
          <w:szCs w:val="27"/>
          <w:lang w:val="uk-UA" w:eastAsia="zh-CN" w:bidi="hi-IN"/>
        </w:rPr>
        <w:t xml:space="preserve">«Луцьктепло» </w:t>
      </w:r>
      <w:r>
        <w:rPr>
          <w:rFonts w:cs="Times New Roman" w:ascii="Times New Roman" w:hAnsi="Times New Roman"/>
          <w:sz w:val="27"/>
          <w:szCs w:val="27"/>
        </w:rPr>
        <w:t xml:space="preserve"> право постійного користування земельною ділянкою на </w:t>
      </w:r>
      <w:r>
        <w:rPr>
          <w:rFonts w:cs="Times New Roman" w:ascii="Times New Roman" w:hAnsi="Times New Roman"/>
          <w:color w:val="000000"/>
          <w:spacing w:val="-2"/>
          <w:sz w:val="27"/>
          <w:szCs w:val="27"/>
        </w:rPr>
        <w:t>вул. Винниченка, 30-А</w:t>
      </w:r>
      <w:r>
        <w:rPr>
          <w:rFonts w:eastAsia="SimSun;宋体" w:cs="Times New Roman" w:ascii="Times New Roman" w:hAnsi="Times New Roman"/>
          <w:color w:val="auto"/>
          <w:spacing w:val="-2"/>
          <w:kern w:val="2"/>
          <w:sz w:val="27"/>
          <w:szCs w:val="27"/>
          <w:lang w:val="uk-UA" w:eastAsia="zh-CN" w:bidi="hi-IN"/>
        </w:rPr>
        <w:t xml:space="preserve"> у м. Луцьку</w:t>
      </w:r>
      <w:r>
        <w:rPr>
          <w:rFonts w:cs="Times New Roman" w:ascii="Times New Roman" w:hAnsi="Times New Roman"/>
          <w:sz w:val="27"/>
          <w:szCs w:val="27"/>
        </w:rPr>
        <w:t xml:space="preserve"> площею </w:t>
      </w:r>
      <w:r>
        <w:rPr>
          <w:rFonts w:cs="Times New Roman" w:ascii="Times New Roman" w:hAnsi="Times New Roman"/>
          <w:spacing w:val="-4"/>
          <w:sz w:val="27"/>
          <w:szCs w:val="27"/>
          <w:lang w:val="uk-UA"/>
        </w:rPr>
        <w:t xml:space="preserve">0,0485 га, кадастровим номером </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0710100000:11:056:0001</w:t>
      </w:r>
      <w:r>
        <w:rPr>
          <w:rFonts w:cs="Times New Roman" w:ascii="Times New Roman" w:hAnsi="Times New Roman"/>
          <w:sz w:val="27"/>
          <w:szCs w:val="27"/>
        </w:rPr>
        <w:t xml:space="preserve"> </w:t>
      </w:r>
      <w:r>
        <w:rPr>
          <w:rFonts w:eastAsia="Times New Roman" w:cs="Times New Roman" w:ascii="Times New Roman" w:hAnsi="Times New Roman"/>
          <w:color w:val="000000"/>
          <w:spacing w:val="-4"/>
          <w:kern w:val="0"/>
          <w:sz w:val="27"/>
          <w:szCs w:val="27"/>
          <w:lang w:val="uk-UA" w:eastAsia="zh-CN" w:bidi="ar-SA"/>
        </w:rPr>
        <w:t xml:space="preserve">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- 11.04, </w:t>
      </w:r>
      <w:r>
        <w:rPr>
          <w:rFonts w:eastAsia="SimSun;宋体" w:cs="Times New Roman" w:ascii="Times New Roman" w:hAnsi="Times New Roman"/>
          <w:b w:val="false"/>
          <w:bCs w:val="false"/>
          <w:color w:val="000000"/>
          <w:spacing w:val="-2"/>
          <w:kern w:val="2"/>
          <w:sz w:val="27"/>
          <w:szCs w:val="27"/>
          <w:u w:val="none"/>
          <w:shd w:fill="FFFFFF" w:val="clear"/>
          <w:lang w:val="uk-UA" w:eastAsia="zh-CN" w:bidi="hi-IN"/>
        </w:rPr>
        <w:t>у зв’язку з продажем нерухомого майна</w:t>
      </w:r>
      <w:r>
        <w:rPr>
          <w:rFonts w:eastAsia="SimSun;宋体" w:cs="Times New Roman" w:ascii="Times New Roman" w:hAnsi="Times New Roman"/>
          <w:color w:val="000000"/>
          <w:spacing w:val="-4"/>
          <w:kern w:val="2"/>
          <w:sz w:val="27"/>
          <w:szCs w:val="27"/>
          <w:lang w:val="uk-UA" w:eastAsia="zh-CN" w:bidi="hi-IN"/>
        </w:rPr>
        <w:t>, згідно з додатком</w:t>
      </w:r>
      <w:r>
        <w:rPr>
          <w:rFonts w:eastAsia="SimSun;宋体" w:cs="Times New Roman" w:ascii="Times New Roman" w:hAnsi="Times New Roman"/>
          <w:color w:val="000000"/>
          <w:sz w:val="27"/>
          <w:szCs w:val="27"/>
          <w:u w:val="none"/>
          <w:lang w:val="uk-UA"/>
        </w:rPr>
        <w:t>.</w:t>
      </w:r>
    </w:p>
    <w:p>
      <w:pPr>
        <w:pStyle w:val="Normal"/>
        <w:widowControl/>
        <w:suppressAutoHyphens w:val="true"/>
        <w:overflowPunct w:val="false"/>
        <w:bidi w:val="0"/>
        <w:spacing w:before="0" w:after="0"/>
        <w:ind w:firstLine="567" w:left="0" w:right="0"/>
        <w:jc w:val="both"/>
        <w:rPr>
          <w:rFonts w:ascii="Times New Roman" w:hAnsi="Times New Roman"/>
          <w:sz w:val="27"/>
          <w:szCs w:val="27"/>
        </w:rPr>
      </w:pPr>
      <w:r>
        <w:rPr>
          <w:rFonts w:cs="Times New Roman" w:ascii="Times New Roman" w:hAnsi="Times New Roman"/>
          <w:color w:val="000000"/>
          <w:sz w:val="27"/>
          <w:szCs w:val="27"/>
          <w:lang w:val="uk-UA"/>
        </w:rPr>
        <w:t>2. Д</w:t>
      </w:r>
      <w:r>
        <w:rPr>
          <w:rFonts w:eastAsia="SimSun;宋体" w:cs="Times New Roman" w:ascii="Times New Roman" w:hAnsi="Times New Roman"/>
          <w:bCs/>
          <w:color w:val="000000"/>
          <w:spacing w:val="-4"/>
          <w:kern w:val="2"/>
          <w:sz w:val="27"/>
          <w:szCs w:val="27"/>
          <w:lang w:val="uk-UA" w:eastAsia="zh-CN" w:bidi="hi-IN"/>
        </w:rPr>
        <w:t xml:space="preserve">ержавному комунальному підприємству </w:t>
      </w:r>
      <w:r>
        <w:rPr>
          <w:rFonts w:eastAsia="SimSun;宋体" w:cs="Times New Roman" w:ascii="Times New Roman" w:hAnsi="Times New Roman"/>
          <w:bCs/>
          <w:color w:val="000000"/>
          <w:spacing w:val="-2"/>
          <w:kern w:val="2"/>
          <w:sz w:val="27"/>
          <w:szCs w:val="27"/>
          <w:lang w:val="uk-UA" w:eastAsia="zh-CN" w:bidi="hi-IN"/>
        </w:rPr>
        <w:t xml:space="preserve">«Луцьктепло» </w:t>
      </w:r>
      <w:r>
        <w:rPr>
          <w:rFonts w:cs="Times New Roman" w:ascii="Times New Roman" w:hAnsi="Times New Roman"/>
          <w:color w:val="000000"/>
          <w:sz w:val="27"/>
          <w:szCs w:val="27"/>
          <w:lang w:val="uk-UA"/>
        </w:rPr>
        <w:t>зареєструвати припинення права постійн</w:t>
      </w:r>
      <w:r>
        <w:rPr>
          <w:rFonts w:cs="Times New Roman" w:ascii="Times New Roman" w:hAnsi="Times New Roman"/>
          <w:sz w:val="27"/>
          <w:szCs w:val="27"/>
          <w:lang w:val="uk-UA"/>
        </w:rPr>
        <w:t>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false"/>
        <w:bidi w:val="0"/>
        <w:spacing w:before="0" w:after="0"/>
        <w:ind w:firstLine="567" w:left="0" w:right="0"/>
        <w:jc w:val="both"/>
        <w:rPr>
          <w:rFonts w:ascii="Times New Roman" w:hAnsi="Times New Roman"/>
          <w:sz w:val="27"/>
          <w:szCs w:val="27"/>
        </w:rPr>
      </w:pPr>
      <w:r>
        <w:rPr>
          <w:rFonts w:cs="Times New Roman" w:ascii="Times New Roman" w:hAnsi="Times New Roman"/>
          <w:sz w:val="27"/>
          <w:szCs w:val="27"/>
        </w:rPr>
        <w:t>3. </w:t>
      </w:r>
      <w:r>
        <w:rPr>
          <w:rFonts w:eastAsia="Times New Roman" w:cs="Times New Roman" w:ascii="Times New Roman" w:hAnsi="Times New Roman"/>
          <w:b w:val="false"/>
          <w:bCs w:val="false"/>
          <w:i w:val="false"/>
          <w:caps w:val="false"/>
          <w:smallCaps w:val="false"/>
          <w:strike w:val="false"/>
          <w:dstrike w:val="false"/>
          <w:color w:val="000000"/>
          <w:spacing w:val="-2"/>
          <w:kern w:val="2"/>
          <w:sz w:val="27"/>
          <w:szCs w:val="27"/>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680" w:left="0" w:right="0"/>
        <w:jc w:val="both"/>
        <w:rPr>
          <w:rFonts w:ascii="Times New Roman" w:hAnsi="Times New Roman"/>
          <w:sz w:val="27"/>
          <w:szCs w:val="27"/>
        </w:rPr>
      </w:pPr>
      <w:r>
        <w:rPr>
          <w:rFonts w:ascii="Times New Roman" w:hAnsi="Times New Roman"/>
          <w:sz w:val="27"/>
          <w:szCs w:val="27"/>
        </w:rPr>
      </w:r>
    </w:p>
    <w:p>
      <w:pPr>
        <w:pStyle w:val="Normal"/>
        <w:ind w:firstLine="680" w:left="0" w:right="0"/>
        <w:jc w:val="both"/>
        <w:rPr>
          <w:rFonts w:ascii="Times New Roman" w:hAnsi="Times New Roman"/>
          <w:sz w:val="27"/>
          <w:szCs w:val="27"/>
        </w:rPr>
      </w:pPr>
      <w:r>
        <w:rPr>
          <w:rFonts w:ascii="Times New Roman" w:hAnsi="Times New Roman"/>
          <w:sz w:val="27"/>
          <w:szCs w:val="27"/>
        </w:rPr>
      </w:r>
    </w:p>
    <w:p>
      <w:pPr>
        <w:pStyle w:val="Normal"/>
        <w:tabs>
          <w:tab w:val="clear" w:pos="709"/>
          <w:tab w:val="left" w:pos="5387" w:leader="none"/>
        </w:tabs>
        <w:jc w:val="both"/>
        <w:rPr>
          <w:rFonts w:ascii="Times New Roman" w:hAnsi="Times New Roman"/>
          <w:sz w:val="27"/>
          <w:szCs w:val="27"/>
        </w:rPr>
      </w:pPr>
      <w:r>
        <w:rPr>
          <w:rFonts w:ascii="Times New Roman" w:hAnsi="Times New Roman"/>
          <w:sz w:val="27"/>
          <w:szCs w:val="27"/>
        </w:rPr>
        <w:t>Міський голова                                                                                   Ігор ПОЛІЩУК</w:t>
      </w:r>
    </w:p>
    <w:p>
      <w:pPr>
        <w:pStyle w:val="Normal"/>
        <w:jc w:val="both"/>
        <w:rPr>
          <w:rFonts w:ascii="Times New Roman" w:hAnsi="Times New Roman"/>
          <w:sz w:val="27"/>
          <w:szCs w:val="27"/>
        </w:rPr>
      </w:pPr>
      <w:r>
        <w:rPr>
          <w:rFonts w:ascii="Times New Roman" w:hAnsi="Times New Roman"/>
          <w:sz w:val="27"/>
          <w:szCs w:val="27"/>
        </w:rPr>
      </w:r>
    </w:p>
    <w:p>
      <w:pPr>
        <w:pStyle w:val="Normal"/>
        <w:tabs>
          <w:tab w:val="clear" w:pos="709"/>
          <w:tab w:val="left" w:pos="3220" w:leader="none"/>
        </w:tabs>
        <w:ind w:hanging="0" w:right="-319"/>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pPr>
      <w:r>
        <w:rPr>
          <w:rFonts w:cs="Times New Roman" w:ascii="Times New Roman" w:hAnsi="Times New Roman"/>
          <w:sz w:val="24"/>
          <w:szCs w:val="24"/>
        </w:rPr>
        <w:t>Туз 777 863</w:t>
      </w:r>
    </w:p>
    <w:p>
      <w:pPr>
        <w:pStyle w:val="Normal"/>
        <w:jc w:val="both"/>
        <w:rPr>
          <w:sz w:val="28"/>
          <w:szCs w:val="28"/>
        </w:rPr>
      </w:pPr>
      <w:r>
        <w:rPr>
          <w:sz w:val="28"/>
          <w:szCs w:val="28"/>
        </w:rPr>
      </w:r>
    </w:p>
    <w:sectPr>
      <w:type w:val="nextPage"/>
      <w:pgSz w:w="11906" w:h="16838"/>
      <w:pgMar w:left="1984" w:right="567" w:gutter="0" w:header="0" w:top="1134"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Times New Roman" w:hAnsi="Liberation Serif;Times New Roman" w:eastAsia="SimSun;宋体" w:cs="Arial"/>
      <w:color w:val="auto"/>
      <w:kern w:val="2"/>
      <w:sz w:val="24"/>
      <w:szCs w:val="24"/>
      <w:lang w:val="uk-UA" w:eastAsia="zh-CN" w:bidi="hi-IN"/>
    </w:rPr>
  </w:style>
  <w:style w:type="paragraph" w:styleId="Heading1">
    <w:name w:val="Heading 1"/>
    <w:basedOn w:val="Normal"/>
    <w:next w:val="Normal"/>
    <w:qFormat/>
    <w:pPr>
      <w:keepNext w:val="true"/>
      <w:numPr>
        <w:ilvl w:val="0"/>
        <w:numId w:val="1"/>
      </w:numPr>
      <w:jc w:val="center"/>
      <w:outlineLvl w:val="0"/>
    </w:pPr>
    <w:rPr>
      <w:rFonts w:ascii="Times New Roman" w:hAnsi="Times New Roman" w:eastAsia="Times New Roman" w:cs="Times New Roman"/>
      <w:b/>
      <w:bCs/>
      <w:kern w:val="2"/>
      <w:sz w:val="32"/>
      <w:lang w:bidi="ar-SA"/>
    </w:rPr>
  </w:style>
  <w:style w:type="paragraph" w:styleId="Heading2">
    <w:name w:val="Heading 2"/>
    <w:basedOn w:val="Normal"/>
    <w:next w:val="Normal"/>
    <w:qFormat/>
    <w:pPr>
      <w:keepNext w:val="true"/>
      <w:numPr>
        <w:ilvl w:val="1"/>
        <w:numId w:val="1"/>
      </w:numPr>
      <w:jc w:val="center"/>
      <w:outlineLvl w:val="1"/>
    </w:pPr>
    <w:rPr>
      <w:rFonts w:ascii="Times New Roman" w:hAnsi="Times New Roman" w:eastAsia="Times New Roman" w:cs="Times New Roman"/>
      <w:b/>
      <w:bCs/>
      <w:kern w:val="2"/>
      <w:sz w:val="36"/>
      <w:lang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paragraph" w:styleId="Style13">
    <w:name w:val="Заголовок"/>
    <w:basedOn w:val="Normal"/>
    <w:next w:val="BodyText"/>
    <w:qFormat/>
    <w:pPr>
      <w:keepNext w:val="true"/>
      <w:spacing w:before="240" w:after="120"/>
    </w:pPr>
    <w:rPr>
      <w:rFonts w:ascii="Liberation Sans;Arial" w:hAnsi="Liberation Sans;Arial"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Arial"/>
      <w:i/>
      <w:iCs/>
      <w:sz w:val="24"/>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662</TotalTime>
  <Application>LibreOffice/7.6.4.1$Windows_X86_64 LibreOffice_project/e19e193f88cd6c0525a17fb7a176ed8e6a3e2aa1</Application>
  <AppVersion>15.0000</AppVersion>
  <Pages>2</Pages>
  <Words>367</Words>
  <Characters>2492</Characters>
  <CharactersWithSpaces>3029</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2019-01-18T14:45:00Z</dcterms:created>
  <dc:creator>olyas</dc:creator>
  <dc:description/>
  <dc:language>uk-UA</dc:language>
  <cp:lastModifiedBy/>
  <dcterms:modified xsi:type="dcterms:W3CDTF">2025-12-29T15:34:07Z</dcterms:modified>
  <cp:revision>138</cp:revision>
  <dc:subject/>
  <dc:title>mvk</dc:title>
</cp:coreProperties>
</file>

<file path=docProps/custom.xml><?xml version="1.0" encoding="utf-8"?>
<Properties xmlns="http://schemas.openxmlformats.org/officeDocument/2006/custom-properties" xmlns:vt="http://schemas.openxmlformats.org/officeDocument/2006/docPropsVTypes"/>
</file>